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40A9C5" w14:textId="19236C7C" w:rsidR="00A634BE" w:rsidRPr="00055455" w:rsidRDefault="00A634BE" w:rsidP="00A634BE">
      <w:pPr>
        <w:pBdr>
          <w:top w:val="double" w:sz="4" w:space="1" w:color="auto"/>
          <w:left w:val="double" w:sz="4" w:space="4" w:color="auto"/>
          <w:bottom w:val="double" w:sz="4" w:space="1" w:color="auto"/>
          <w:right w:val="double" w:sz="4" w:space="4" w:color="auto"/>
        </w:pBdr>
        <w:jc w:val="center"/>
        <w:rPr>
          <w:rFonts w:asciiTheme="minorHAnsi" w:hAnsiTheme="minorHAnsi" w:cstheme="minorHAnsi"/>
          <w:b/>
          <w:sz w:val="20"/>
          <w:szCs w:val="20"/>
        </w:rPr>
      </w:pPr>
      <w:r w:rsidRPr="00055455">
        <w:rPr>
          <w:rFonts w:asciiTheme="minorHAnsi" w:hAnsiTheme="minorHAnsi" w:cstheme="minorHAnsi"/>
          <w:b/>
          <w:sz w:val="20"/>
          <w:szCs w:val="20"/>
        </w:rPr>
        <w:t xml:space="preserve">Modèle </w:t>
      </w:r>
      <w:r w:rsidR="00063175" w:rsidRPr="00063175">
        <w:rPr>
          <w:rFonts w:asciiTheme="minorHAnsi" w:hAnsiTheme="minorHAnsi" w:cstheme="minorHAnsi"/>
          <w:b/>
          <w:sz w:val="20"/>
          <w:szCs w:val="20"/>
          <w:u w:val="single"/>
        </w:rPr>
        <w:t>obligatoire</w:t>
      </w:r>
      <w:r w:rsidR="00246D24">
        <w:rPr>
          <w:rFonts w:asciiTheme="minorHAnsi" w:hAnsiTheme="minorHAnsi" w:cstheme="minorHAnsi"/>
          <w:b/>
          <w:sz w:val="20"/>
          <w:szCs w:val="20"/>
          <w:u w:val="single"/>
        </w:rPr>
        <w:t xml:space="preserve"> </w:t>
      </w:r>
      <w:r w:rsidRPr="00055455">
        <w:rPr>
          <w:rFonts w:asciiTheme="minorHAnsi" w:hAnsiTheme="minorHAnsi" w:cstheme="minorHAnsi"/>
          <w:b/>
          <w:sz w:val="20"/>
          <w:szCs w:val="20"/>
        </w:rPr>
        <w:t xml:space="preserve">de délibération communale </w:t>
      </w:r>
    </w:p>
    <w:p w14:paraId="22BDD0B2" w14:textId="69A51007" w:rsidR="00EF24F2" w:rsidRPr="00055455" w:rsidRDefault="00960F4B" w:rsidP="00843B2D">
      <w:pPr>
        <w:pBdr>
          <w:top w:val="double" w:sz="4" w:space="1" w:color="auto"/>
          <w:left w:val="double" w:sz="4" w:space="4" w:color="auto"/>
          <w:bottom w:val="double" w:sz="4" w:space="1" w:color="auto"/>
          <w:right w:val="double" w:sz="4" w:space="4" w:color="auto"/>
        </w:pBdr>
        <w:jc w:val="center"/>
        <w:rPr>
          <w:rFonts w:asciiTheme="minorHAnsi" w:hAnsiTheme="minorHAnsi" w:cstheme="minorHAnsi"/>
          <w:b/>
          <w:sz w:val="20"/>
          <w:szCs w:val="20"/>
        </w:rPr>
      </w:pPr>
      <w:r>
        <w:rPr>
          <w:rFonts w:asciiTheme="minorHAnsi" w:hAnsiTheme="minorHAnsi" w:cstheme="minorHAnsi"/>
          <w:b/>
          <w:sz w:val="20"/>
          <w:szCs w:val="20"/>
        </w:rPr>
        <w:t xml:space="preserve">Appel </w:t>
      </w:r>
      <w:r w:rsidR="00D40DFD" w:rsidRPr="00056FF7">
        <w:rPr>
          <w:rFonts w:asciiTheme="minorHAnsi" w:hAnsiTheme="minorHAnsi" w:cstheme="minorHAnsi"/>
          <w:b/>
          <w:sz w:val="20"/>
          <w:szCs w:val="20"/>
        </w:rPr>
        <w:t xml:space="preserve">à candidature en vue de bénéficier d’un </w:t>
      </w:r>
      <w:r w:rsidR="00470D8B" w:rsidRPr="00056FF7">
        <w:rPr>
          <w:rFonts w:asciiTheme="minorHAnsi" w:hAnsiTheme="minorHAnsi" w:cstheme="minorHAnsi"/>
          <w:b/>
          <w:sz w:val="20"/>
          <w:szCs w:val="20"/>
        </w:rPr>
        <w:t>accompagnement à la mise en œuvre concrète des comités de pilotage POLLEC</w:t>
      </w:r>
    </w:p>
    <w:p w14:paraId="59CF1F04" w14:textId="14B0955C" w:rsidR="00E26FFD" w:rsidRPr="00055455" w:rsidRDefault="00E26FFD">
      <w:pPr>
        <w:rPr>
          <w:rFonts w:asciiTheme="minorHAnsi" w:hAnsiTheme="minorHAnsi" w:cstheme="minorHAnsi"/>
          <w:sz w:val="20"/>
          <w:szCs w:val="20"/>
        </w:rPr>
      </w:pPr>
    </w:p>
    <w:p w14:paraId="6D886099" w14:textId="77777777" w:rsidR="00FB19B5" w:rsidRPr="00DB4A6D" w:rsidRDefault="008E0161">
      <w:pPr>
        <w:rPr>
          <w:rFonts w:asciiTheme="minorHAnsi" w:hAnsiTheme="minorHAnsi" w:cstheme="minorHAnsi"/>
          <w:sz w:val="20"/>
          <w:szCs w:val="20"/>
        </w:rPr>
      </w:pPr>
      <w:r w:rsidRPr="00DB4A6D">
        <w:rPr>
          <w:rFonts w:asciiTheme="minorHAnsi" w:hAnsiTheme="minorHAnsi" w:cstheme="minorHAnsi"/>
          <w:sz w:val="20"/>
          <w:szCs w:val="20"/>
        </w:rPr>
        <w:t xml:space="preserve">COMMUNE/VILLE DE </w:t>
      </w:r>
      <w:r w:rsidRPr="00DB4A6D">
        <w:rPr>
          <w:rFonts w:asciiTheme="minorHAnsi" w:hAnsiTheme="minorHAnsi" w:cstheme="minorHAnsi"/>
          <w:sz w:val="20"/>
          <w:szCs w:val="20"/>
          <w:highlight w:val="lightGray"/>
        </w:rPr>
        <w:t>xxx</w:t>
      </w:r>
      <w:r w:rsidRPr="00DB4A6D">
        <w:rPr>
          <w:rFonts w:asciiTheme="minorHAnsi" w:hAnsiTheme="minorHAnsi" w:cstheme="minorHAnsi"/>
          <w:sz w:val="20"/>
          <w:szCs w:val="20"/>
        </w:rPr>
        <w:t xml:space="preserve"> (nom)</w:t>
      </w:r>
    </w:p>
    <w:p w14:paraId="23EEB2E3" w14:textId="7C64BF98" w:rsidR="00561F97" w:rsidRPr="00DB4A6D" w:rsidRDefault="00561F97">
      <w:pPr>
        <w:rPr>
          <w:rFonts w:asciiTheme="minorHAnsi" w:hAnsiTheme="minorHAnsi" w:cstheme="minorHAnsi"/>
          <w:sz w:val="20"/>
          <w:szCs w:val="20"/>
        </w:rPr>
      </w:pPr>
      <w:r w:rsidRPr="00DB4A6D">
        <w:rPr>
          <w:rFonts w:asciiTheme="minorHAnsi" w:hAnsiTheme="minorHAnsi" w:cstheme="minorHAnsi"/>
          <w:sz w:val="20"/>
          <w:szCs w:val="20"/>
        </w:rPr>
        <w:t xml:space="preserve">SEANCE DU </w:t>
      </w:r>
      <w:r w:rsidR="00843B2D" w:rsidRPr="00DB4A6D">
        <w:rPr>
          <w:rFonts w:asciiTheme="minorHAnsi" w:hAnsiTheme="minorHAnsi" w:cstheme="minorHAnsi"/>
          <w:sz w:val="20"/>
          <w:szCs w:val="20"/>
          <w:highlight w:val="lightGray"/>
        </w:rPr>
        <w:t>xx-xx-</w:t>
      </w:r>
      <w:proofErr w:type="spellStart"/>
      <w:r w:rsidR="00843B2D" w:rsidRPr="00DB4A6D">
        <w:rPr>
          <w:rFonts w:asciiTheme="minorHAnsi" w:hAnsiTheme="minorHAnsi" w:cstheme="minorHAnsi"/>
          <w:sz w:val="20"/>
          <w:szCs w:val="20"/>
          <w:highlight w:val="lightGray"/>
        </w:rPr>
        <w:t>xxx</w:t>
      </w:r>
      <w:r w:rsidR="00A67873" w:rsidRPr="00DB4A6D">
        <w:rPr>
          <w:rFonts w:asciiTheme="minorHAnsi" w:hAnsiTheme="minorHAnsi" w:cstheme="minorHAnsi"/>
          <w:sz w:val="20"/>
          <w:szCs w:val="20"/>
          <w:highlight w:val="lightGray"/>
        </w:rPr>
        <w:t>x</w:t>
      </w:r>
      <w:proofErr w:type="spellEnd"/>
      <w:r w:rsidR="00843B2D" w:rsidRPr="00DB4A6D">
        <w:rPr>
          <w:rFonts w:asciiTheme="minorHAnsi" w:hAnsiTheme="minorHAnsi" w:cstheme="minorHAnsi"/>
          <w:sz w:val="20"/>
          <w:szCs w:val="20"/>
          <w:highlight w:val="lightGray"/>
        </w:rPr>
        <w:t xml:space="preserve"> </w:t>
      </w:r>
      <w:r w:rsidRPr="00DB4A6D">
        <w:rPr>
          <w:rFonts w:asciiTheme="minorHAnsi" w:hAnsiTheme="minorHAnsi" w:cstheme="minorHAnsi"/>
          <w:sz w:val="20"/>
          <w:szCs w:val="20"/>
          <w:highlight w:val="lightGray"/>
        </w:rPr>
        <w:t>(date)</w:t>
      </w:r>
    </w:p>
    <w:p w14:paraId="1751781F" w14:textId="485B0DE4" w:rsidR="00561F97" w:rsidRPr="00DB4A6D" w:rsidRDefault="00524A4C" w:rsidP="00561F97">
      <w:pPr>
        <w:tabs>
          <w:tab w:val="left" w:pos="3119"/>
        </w:tabs>
        <w:ind w:left="3119" w:hanging="3119"/>
        <w:rPr>
          <w:rFonts w:asciiTheme="minorHAnsi" w:hAnsiTheme="minorHAnsi" w:cstheme="minorHAnsi"/>
          <w:sz w:val="20"/>
          <w:szCs w:val="20"/>
        </w:rPr>
      </w:pPr>
      <w:r w:rsidRPr="00DB4A6D">
        <w:rPr>
          <w:rFonts w:asciiTheme="minorHAnsi" w:hAnsiTheme="minorHAnsi" w:cstheme="minorHAnsi"/>
          <w:sz w:val="20"/>
          <w:szCs w:val="20"/>
        </w:rPr>
        <w:t>MEMBRES PRESENTS (nombre) :</w:t>
      </w:r>
      <w:r w:rsidRPr="00DB4A6D">
        <w:rPr>
          <w:rFonts w:asciiTheme="minorHAnsi" w:hAnsiTheme="minorHAnsi" w:cstheme="minorHAnsi"/>
          <w:sz w:val="20"/>
          <w:szCs w:val="20"/>
        </w:rPr>
        <w:tab/>
      </w:r>
      <w:r w:rsidR="00561F97" w:rsidRPr="00DB4A6D">
        <w:rPr>
          <w:rFonts w:asciiTheme="minorHAnsi" w:hAnsiTheme="minorHAnsi" w:cstheme="minorHAnsi"/>
          <w:sz w:val="20"/>
          <w:szCs w:val="20"/>
        </w:rPr>
        <w:t>Mr/ Mme… bourgmestre</w:t>
      </w:r>
      <w:r w:rsidR="00561F97" w:rsidRPr="00DB4A6D">
        <w:rPr>
          <w:rFonts w:asciiTheme="minorHAnsi" w:hAnsiTheme="minorHAnsi" w:cstheme="minorHAnsi"/>
          <w:sz w:val="20"/>
          <w:szCs w:val="20"/>
        </w:rPr>
        <w:br/>
        <w:t>Mr/Mme... échevins</w:t>
      </w:r>
      <w:r w:rsidR="00561F97" w:rsidRPr="00DB4A6D">
        <w:rPr>
          <w:rFonts w:asciiTheme="minorHAnsi" w:hAnsiTheme="minorHAnsi" w:cstheme="minorHAnsi"/>
          <w:sz w:val="20"/>
          <w:szCs w:val="20"/>
        </w:rPr>
        <w:br/>
        <w:t>Mr/Mme … président</w:t>
      </w:r>
      <w:r w:rsidR="009B6978" w:rsidRPr="00DB4A6D">
        <w:rPr>
          <w:rFonts w:asciiTheme="minorHAnsi" w:hAnsiTheme="minorHAnsi" w:cstheme="minorHAnsi"/>
          <w:sz w:val="20"/>
          <w:szCs w:val="20"/>
        </w:rPr>
        <w:t xml:space="preserve">(e) </w:t>
      </w:r>
      <w:r w:rsidR="00561F97" w:rsidRPr="00DB4A6D">
        <w:rPr>
          <w:rFonts w:asciiTheme="minorHAnsi" w:hAnsiTheme="minorHAnsi" w:cstheme="minorHAnsi"/>
          <w:sz w:val="20"/>
          <w:szCs w:val="20"/>
        </w:rPr>
        <w:t>de CPAS</w:t>
      </w:r>
      <w:r w:rsidR="00561F97" w:rsidRPr="00DB4A6D">
        <w:rPr>
          <w:rFonts w:asciiTheme="minorHAnsi" w:hAnsiTheme="minorHAnsi" w:cstheme="minorHAnsi"/>
          <w:sz w:val="20"/>
          <w:szCs w:val="20"/>
        </w:rPr>
        <w:br/>
        <w:t xml:space="preserve">Mr/Mme … </w:t>
      </w:r>
      <w:r w:rsidR="009B6978" w:rsidRPr="00DB4A6D">
        <w:rPr>
          <w:rFonts w:asciiTheme="minorHAnsi" w:hAnsiTheme="minorHAnsi" w:cstheme="minorHAnsi"/>
          <w:sz w:val="20"/>
          <w:szCs w:val="20"/>
        </w:rPr>
        <w:t>directeur général/directrice générale</w:t>
      </w:r>
    </w:p>
    <w:p w14:paraId="5C0106AA" w14:textId="77777777" w:rsidR="00E30196" w:rsidRDefault="00E30196" w:rsidP="008523EF">
      <w:pPr>
        <w:tabs>
          <w:tab w:val="left" w:pos="0"/>
        </w:tabs>
        <w:jc w:val="both"/>
        <w:rPr>
          <w:rFonts w:asciiTheme="minorHAnsi" w:hAnsiTheme="minorHAnsi" w:cstheme="minorHAnsi"/>
          <w:b/>
          <w:sz w:val="20"/>
          <w:szCs w:val="20"/>
          <w:u w:val="single"/>
        </w:rPr>
      </w:pPr>
    </w:p>
    <w:p w14:paraId="22090DEE" w14:textId="77777777" w:rsidR="00E30196" w:rsidRDefault="00E30196" w:rsidP="008523EF">
      <w:pPr>
        <w:tabs>
          <w:tab w:val="left" w:pos="0"/>
        </w:tabs>
        <w:jc w:val="both"/>
        <w:rPr>
          <w:rFonts w:asciiTheme="minorHAnsi" w:hAnsiTheme="minorHAnsi" w:cstheme="minorHAnsi"/>
          <w:b/>
          <w:sz w:val="20"/>
          <w:szCs w:val="20"/>
          <w:u w:val="single"/>
        </w:rPr>
      </w:pPr>
    </w:p>
    <w:p w14:paraId="60C640AD" w14:textId="2E698B12" w:rsidR="00843B2D" w:rsidRPr="00DB4A6D" w:rsidRDefault="008523EF" w:rsidP="008523EF">
      <w:pPr>
        <w:tabs>
          <w:tab w:val="left" w:pos="0"/>
        </w:tabs>
        <w:jc w:val="both"/>
        <w:rPr>
          <w:rFonts w:asciiTheme="minorHAnsi" w:hAnsiTheme="minorHAnsi" w:cstheme="minorHAnsi"/>
          <w:b/>
          <w:sz w:val="20"/>
          <w:szCs w:val="20"/>
        </w:rPr>
      </w:pPr>
      <w:r w:rsidRPr="008523EF">
        <w:rPr>
          <w:rFonts w:asciiTheme="minorHAnsi" w:hAnsiTheme="minorHAnsi" w:cstheme="minorHAnsi"/>
          <w:b/>
          <w:sz w:val="20"/>
          <w:szCs w:val="20"/>
          <w:u w:val="single"/>
        </w:rPr>
        <w:t>Objet</w:t>
      </w:r>
      <w:r>
        <w:rPr>
          <w:rFonts w:asciiTheme="minorHAnsi" w:hAnsiTheme="minorHAnsi" w:cstheme="minorHAnsi"/>
          <w:b/>
          <w:sz w:val="20"/>
          <w:szCs w:val="20"/>
        </w:rPr>
        <w:t xml:space="preserve"> : </w:t>
      </w:r>
      <w:r w:rsidR="00132167">
        <w:rPr>
          <w:rFonts w:asciiTheme="minorHAnsi" w:hAnsiTheme="minorHAnsi" w:cstheme="minorHAnsi"/>
          <w:b/>
          <w:sz w:val="20"/>
          <w:szCs w:val="20"/>
        </w:rPr>
        <w:t>Engagem</w:t>
      </w:r>
      <w:r w:rsidR="00E26FFD">
        <w:rPr>
          <w:rFonts w:asciiTheme="minorHAnsi" w:hAnsiTheme="minorHAnsi" w:cstheme="minorHAnsi"/>
          <w:b/>
          <w:sz w:val="20"/>
          <w:szCs w:val="20"/>
        </w:rPr>
        <w:t>e</w:t>
      </w:r>
      <w:r w:rsidR="00132167">
        <w:rPr>
          <w:rFonts w:asciiTheme="minorHAnsi" w:hAnsiTheme="minorHAnsi" w:cstheme="minorHAnsi"/>
          <w:b/>
          <w:sz w:val="20"/>
          <w:szCs w:val="20"/>
        </w:rPr>
        <w:t xml:space="preserve">nt de la commune dans le cadre de sa participation à l’appel à </w:t>
      </w:r>
      <w:r w:rsidR="00841055" w:rsidRPr="00DB4A6D">
        <w:rPr>
          <w:rFonts w:asciiTheme="minorHAnsi" w:hAnsiTheme="minorHAnsi" w:cstheme="minorHAnsi"/>
          <w:b/>
          <w:sz w:val="20"/>
          <w:szCs w:val="20"/>
        </w:rPr>
        <w:t xml:space="preserve">candidature </w:t>
      </w:r>
      <w:bookmarkStart w:id="0" w:name="_Hlk153983833"/>
      <w:r w:rsidR="00F2074C">
        <w:rPr>
          <w:rFonts w:asciiTheme="minorHAnsi" w:hAnsiTheme="minorHAnsi" w:cstheme="minorHAnsi"/>
          <w:b/>
          <w:sz w:val="20"/>
          <w:szCs w:val="20"/>
        </w:rPr>
        <w:t>en vue d</w:t>
      </w:r>
      <w:r w:rsidR="00056FF7">
        <w:rPr>
          <w:rFonts w:asciiTheme="minorHAnsi" w:hAnsiTheme="minorHAnsi" w:cstheme="minorHAnsi"/>
          <w:b/>
          <w:sz w:val="20"/>
          <w:szCs w:val="20"/>
        </w:rPr>
        <w:t>e b</w:t>
      </w:r>
      <w:r w:rsidR="00F2074C">
        <w:rPr>
          <w:rFonts w:asciiTheme="minorHAnsi" w:hAnsiTheme="minorHAnsi" w:cstheme="minorHAnsi"/>
          <w:b/>
          <w:sz w:val="20"/>
          <w:szCs w:val="20"/>
        </w:rPr>
        <w:t>énéficier d’un</w:t>
      </w:r>
      <w:r>
        <w:rPr>
          <w:rFonts w:asciiTheme="minorHAnsi" w:hAnsiTheme="minorHAnsi" w:cstheme="minorHAnsi"/>
          <w:b/>
          <w:sz w:val="20"/>
          <w:szCs w:val="20"/>
        </w:rPr>
        <w:t xml:space="preserve"> </w:t>
      </w:r>
      <w:r w:rsidR="00F2074C">
        <w:rPr>
          <w:rFonts w:asciiTheme="minorHAnsi" w:hAnsiTheme="minorHAnsi" w:cstheme="minorHAnsi"/>
          <w:b/>
          <w:sz w:val="20"/>
          <w:szCs w:val="20"/>
        </w:rPr>
        <w:t xml:space="preserve">accompagnement à la </w:t>
      </w:r>
      <w:r w:rsidR="0094258D">
        <w:rPr>
          <w:rFonts w:asciiTheme="minorHAnsi" w:hAnsiTheme="minorHAnsi" w:cstheme="minorHAnsi"/>
          <w:b/>
          <w:sz w:val="20"/>
          <w:szCs w:val="20"/>
        </w:rPr>
        <w:t>mise</w:t>
      </w:r>
      <w:r w:rsidR="00F2074C">
        <w:rPr>
          <w:rFonts w:asciiTheme="minorHAnsi" w:hAnsiTheme="minorHAnsi" w:cstheme="minorHAnsi"/>
          <w:b/>
          <w:sz w:val="20"/>
          <w:szCs w:val="20"/>
        </w:rPr>
        <w:t xml:space="preserve"> en œuvre concrète des comités de pilotage</w:t>
      </w:r>
      <w:r w:rsidR="0015300D">
        <w:rPr>
          <w:rFonts w:asciiTheme="minorHAnsi" w:hAnsiTheme="minorHAnsi" w:cstheme="minorHAnsi"/>
          <w:b/>
          <w:sz w:val="20"/>
          <w:szCs w:val="20"/>
        </w:rPr>
        <w:t xml:space="preserve"> POLLEC</w:t>
      </w:r>
      <w:bookmarkEnd w:id="0"/>
    </w:p>
    <w:p w14:paraId="53FF0ECC" w14:textId="50681583" w:rsidR="00843B2D" w:rsidRPr="00DB4A6D" w:rsidRDefault="00843B2D" w:rsidP="00172B4E">
      <w:pPr>
        <w:tabs>
          <w:tab w:val="left" w:pos="3119"/>
        </w:tabs>
        <w:ind w:left="3119" w:hanging="3119"/>
        <w:rPr>
          <w:rFonts w:asciiTheme="minorHAnsi" w:hAnsiTheme="minorHAnsi" w:cstheme="minorHAnsi"/>
          <w:sz w:val="20"/>
          <w:szCs w:val="20"/>
        </w:rPr>
      </w:pPr>
      <w:r w:rsidRPr="00DB4A6D">
        <w:rPr>
          <w:rFonts w:asciiTheme="minorHAnsi" w:hAnsiTheme="minorHAnsi" w:cstheme="minorHAnsi"/>
          <w:sz w:val="20"/>
          <w:szCs w:val="20"/>
        </w:rPr>
        <w:t>L</w:t>
      </w:r>
      <w:r w:rsidR="00CC4597">
        <w:rPr>
          <w:rFonts w:asciiTheme="minorHAnsi" w:hAnsiTheme="minorHAnsi" w:cstheme="minorHAnsi"/>
          <w:sz w:val="20"/>
          <w:szCs w:val="20"/>
        </w:rPr>
        <w:t xml:space="preserve">e </w:t>
      </w:r>
      <w:r w:rsidR="00CC4597" w:rsidRPr="00E30196">
        <w:rPr>
          <w:rFonts w:asciiTheme="minorHAnsi" w:hAnsiTheme="minorHAnsi" w:cstheme="minorHAnsi"/>
          <w:b/>
          <w:bCs/>
          <w:sz w:val="20"/>
          <w:szCs w:val="20"/>
        </w:rPr>
        <w:t>Collège</w:t>
      </w:r>
      <w:r w:rsidR="00CC4597">
        <w:rPr>
          <w:rFonts w:asciiTheme="minorHAnsi" w:hAnsiTheme="minorHAnsi" w:cstheme="minorHAnsi"/>
          <w:sz w:val="20"/>
          <w:szCs w:val="20"/>
        </w:rPr>
        <w:t>,</w:t>
      </w:r>
    </w:p>
    <w:p w14:paraId="7AE782D8" w14:textId="293A8D11" w:rsidR="00843B2D" w:rsidRPr="00DB4A6D" w:rsidRDefault="00E26FFD" w:rsidP="00561F97">
      <w:pPr>
        <w:tabs>
          <w:tab w:val="left" w:pos="3119"/>
        </w:tabs>
        <w:ind w:left="3119" w:hanging="3119"/>
        <w:rPr>
          <w:rFonts w:asciiTheme="minorHAnsi" w:hAnsiTheme="minorHAnsi" w:cstheme="minorHAnsi"/>
          <w:sz w:val="20"/>
          <w:szCs w:val="20"/>
        </w:rPr>
      </w:pPr>
      <w:r w:rsidRPr="00246D24">
        <w:rPr>
          <w:rFonts w:asciiTheme="minorHAnsi" w:hAnsiTheme="minorHAnsi" w:cstheme="minorHAnsi"/>
          <w:sz w:val="20"/>
          <w:szCs w:val="20"/>
        </w:rPr>
        <w:t xml:space="preserve">Vu le Code de la démocratie locale et de la décentralisation, notamment l’article L1122-30 ; </w:t>
      </w:r>
    </w:p>
    <w:p w14:paraId="12AA7152" w14:textId="6AB099C1" w:rsidR="00411FE7" w:rsidRDefault="00CA7485" w:rsidP="005015C3">
      <w:pPr>
        <w:tabs>
          <w:tab w:val="left" w:pos="3119"/>
        </w:tabs>
        <w:spacing w:before="120" w:after="120"/>
        <w:jc w:val="both"/>
        <w:rPr>
          <w:rFonts w:asciiTheme="minorHAnsi" w:hAnsiTheme="minorHAnsi" w:cstheme="minorHAnsi"/>
          <w:sz w:val="20"/>
          <w:szCs w:val="20"/>
        </w:rPr>
      </w:pPr>
      <w:r w:rsidRPr="00DB4A6D">
        <w:rPr>
          <w:rFonts w:asciiTheme="minorHAnsi" w:hAnsiTheme="minorHAnsi" w:cstheme="minorHAnsi"/>
          <w:sz w:val="20"/>
          <w:szCs w:val="20"/>
        </w:rPr>
        <w:t xml:space="preserve">Vu </w:t>
      </w:r>
      <w:r w:rsidR="00411FE7" w:rsidRPr="00DB4A6D">
        <w:rPr>
          <w:rFonts w:asciiTheme="minorHAnsi" w:hAnsiTheme="minorHAnsi" w:cstheme="minorHAnsi"/>
          <w:sz w:val="20"/>
          <w:szCs w:val="20"/>
        </w:rPr>
        <w:t>le lancement d’un appel à candidature</w:t>
      </w:r>
      <w:r w:rsidR="00D1031F">
        <w:rPr>
          <w:rFonts w:asciiTheme="minorHAnsi" w:hAnsiTheme="minorHAnsi" w:cstheme="minorHAnsi"/>
          <w:sz w:val="20"/>
          <w:szCs w:val="20"/>
        </w:rPr>
        <w:t xml:space="preserve"> </w:t>
      </w:r>
      <w:r w:rsidR="00D1031F" w:rsidRPr="00056FF7">
        <w:rPr>
          <w:sz w:val="20"/>
          <w:szCs w:val="20"/>
        </w:rPr>
        <w:t>en vue de bénéficier d’un accompagnement à la mise en œuvre concrète des comités de pilotage POLLEC</w:t>
      </w:r>
      <w:r w:rsidR="00E30196">
        <w:rPr>
          <w:sz w:val="20"/>
          <w:szCs w:val="20"/>
        </w:rPr>
        <w:t xml:space="preserve"> </w:t>
      </w:r>
      <w:r w:rsidR="007B30D3">
        <w:rPr>
          <w:rFonts w:asciiTheme="minorHAnsi" w:hAnsiTheme="minorHAnsi" w:cstheme="minorHAnsi"/>
          <w:sz w:val="20"/>
          <w:szCs w:val="20"/>
        </w:rPr>
        <w:t>;</w:t>
      </w:r>
    </w:p>
    <w:p w14:paraId="20827DFB" w14:textId="5A08574C" w:rsidR="00DE6D5D" w:rsidRDefault="00F411DB" w:rsidP="005015C3">
      <w:pPr>
        <w:tabs>
          <w:tab w:val="left" w:pos="3119"/>
        </w:tabs>
        <w:jc w:val="both"/>
        <w:rPr>
          <w:rFonts w:asciiTheme="minorHAnsi" w:hAnsiTheme="minorHAnsi" w:cstheme="minorHAnsi"/>
          <w:sz w:val="20"/>
          <w:szCs w:val="20"/>
        </w:rPr>
      </w:pPr>
      <w:r w:rsidRPr="00DB4A6D">
        <w:rPr>
          <w:rFonts w:asciiTheme="minorHAnsi" w:hAnsiTheme="minorHAnsi" w:cstheme="minorHAnsi"/>
          <w:sz w:val="20"/>
          <w:szCs w:val="20"/>
        </w:rPr>
        <w:t xml:space="preserve">Considérant </w:t>
      </w:r>
      <w:r w:rsidR="001A4A78" w:rsidRPr="00DB4A6D">
        <w:rPr>
          <w:rFonts w:asciiTheme="minorHAnsi" w:hAnsiTheme="minorHAnsi" w:cstheme="minorHAnsi"/>
          <w:sz w:val="20"/>
          <w:szCs w:val="20"/>
        </w:rPr>
        <w:t>qu</w:t>
      </w:r>
      <w:r w:rsidR="00174B3F">
        <w:rPr>
          <w:rFonts w:asciiTheme="minorHAnsi" w:hAnsiTheme="minorHAnsi" w:cstheme="minorHAnsi"/>
          <w:sz w:val="20"/>
          <w:szCs w:val="20"/>
        </w:rPr>
        <w:t>’à</w:t>
      </w:r>
      <w:r w:rsidR="00174B3F" w:rsidRPr="00174B3F">
        <w:rPr>
          <w:rFonts w:asciiTheme="minorHAnsi" w:hAnsiTheme="minorHAnsi" w:cstheme="minorHAnsi"/>
          <w:sz w:val="20"/>
          <w:szCs w:val="20"/>
        </w:rPr>
        <w:t xml:space="preserve"> travers le programme POLLEC, la Wallonie a soutenu de</w:t>
      </w:r>
      <w:r w:rsidR="00174B3F">
        <w:rPr>
          <w:rFonts w:asciiTheme="minorHAnsi" w:hAnsiTheme="minorHAnsi" w:cstheme="minorHAnsi"/>
          <w:sz w:val="20"/>
          <w:szCs w:val="20"/>
        </w:rPr>
        <w:t xml:space="preserve">puis </w:t>
      </w:r>
      <w:r w:rsidR="00174B3F" w:rsidRPr="00174B3F">
        <w:rPr>
          <w:rFonts w:asciiTheme="minorHAnsi" w:hAnsiTheme="minorHAnsi" w:cstheme="minorHAnsi"/>
          <w:sz w:val="20"/>
          <w:szCs w:val="20"/>
        </w:rPr>
        <w:t>2012 l’engagement des communes dans la Convention des Maires</w:t>
      </w:r>
      <w:r w:rsidR="007C3E88">
        <w:rPr>
          <w:rFonts w:asciiTheme="minorHAnsi" w:hAnsiTheme="minorHAnsi" w:cstheme="minorHAnsi"/>
          <w:sz w:val="20"/>
          <w:szCs w:val="20"/>
        </w:rPr>
        <w:t> ;</w:t>
      </w:r>
    </w:p>
    <w:p w14:paraId="2513B8BA" w14:textId="75E7A49F" w:rsidR="0052091F" w:rsidRDefault="0052091F" w:rsidP="00400BCB">
      <w:pPr>
        <w:tabs>
          <w:tab w:val="left" w:pos="3119"/>
        </w:tabs>
        <w:jc w:val="both"/>
        <w:rPr>
          <w:rFonts w:asciiTheme="minorHAnsi" w:hAnsiTheme="minorHAnsi" w:cstheme="minorHAnsi"/>
          <w:sz w:val="20"/>
          <w:szCs w:val="20"/>
        </w:rPr>
      </w:pPr>
      <w:r>
        <w:rPr>
          <w:rFonts w:asciiTheme="minorHAnsi" w:hAnsiTheme="minorHAnsi" w:cstheme="minorHAnsi"/>
          <w:sz w:val="20"/>
          <w:szCs w:val="20"/>
        </w:rPr>
        <w:t>Considérant que la Convention des Maires est une i</w:t>
      </w:r>
      <w:r w:rsidRPr="0052091F">
        <w:rPr>
          <w:rFonts w:asciiTheme="minorHAnsi" w:hAnsiTheme="minorHAnsi" w:cstheme="minorHAnsi"/>
          <w:sz w:val="20"/>
          <w:szCs w:val="20"/>
        </w:rPr>
        <w:t xml:space="preserve">nitiative  </w:t>
      </w:r>
      <w:r>
        <w:rPr>
          <w:rFonts w:asciiTheme="minorHAnsi" w:hAnsiTheme="minorHAnsi" w:cstheme="minorHAnsi"/>
          <w:sz w:val="20"/>
          <w:szCs w:val="20"/>
        </w:rPr>
        <w:t>européenne</w:t>
      </w:r>
      <w:r w:rsidRPr="0052091F">
        <w:rPr>
          <w:rFonts w:asciiTheme="minorHAnsi" w:hAnsiTheme="minorHAnsi" w:cstheme="minorHAnsi"/>
          <w:sz w:val="20"/>
          <w:szCs w:val="20"/>
        </w:rPr>
        <w:t xml:space="preserve"> qui  rassemble  les  collectivités  locales  dans  la  lutte  contre  les  changements  climatiques  et  la promotion de l’énergie durable</w:t>
      </w:r>
      <w:r w:rsidR="001D5402">
        <w:rPr>
          <w:rFonts w:asciiTheme="minorHAnsi" w:hAnsiTheme="minorHAnsi" w:cstheme="minorHAnsi"/>
          <w:sz w:val="20"/>
          <w:szCs w:val="20"/>
        </w:rPr>
        <w:t>, qu’e</w:t>
      </w:r>
      <w:r w:rsidRPr="0052091F">
        <w:rPr>
          <w:rFonts w:asciiTheme="minorHAnsi" w:hAnsiTheme="minorHAnsi" w:cstheme="minorHAnsi"/>
          <w:sz w:val="20"/>
          <w:szCs w:val="20"/>
        </w:rPr>
        <w:t xml:space="preserve">lle fonctionne sur base de l’engagement volontaire des communes à atteindre et dépasser les objectifs </w:t>
      </w:r>
      <w:r w:rsidR="001D5402">
        <w:rPr>
          <w:rFonts w:asciiTheme="minorHAnsi" w:hAnsiTheme="minorHAnsi" w:cstheme="minorHAnsi"/>
          <w:sz w:val="20"/>
          <w:szCs w:val="20"/>
        </w:rPr>
        <w:t>européens</w:t>
      </w:r>
      <w:r w:rsidRPr="0052091F">
        <w:rPr>
          <w:rFonts w:asciiTheme="minorHAnsi" w:hAnsiTheme="minorHAnsi" w:cstheme="minorHAnsi"/>
          <w:sz w:val="20"/>
          <w:szCs w:val="20"/>
        </w:rPr>
        <w:t xml:space="preserve"> de réductions d’émissions de CO2 à travers des mesures d’efficacité énergétique et de développement d’énergie renouvelable et la planification des mesures d’adaptation aux conséquences des changements climatiques</w:t>
      </w:r>
      <w:r w:rsidR="007C3E88">
        <w:rPr>
          <w:rFonts w:asciiTheme="minorHAnsi" w:hAnsiTheme="minorHAnsi" w:cstheme="minorHAnsi"/>
          <w:sz w:val="20"/>
          <w:szCs w:val="20"/>
        </w:rPr>
        <w:t> ;</w:t>
      </w:r>
    </w:p>
    <w:p w14:paraId="597878EE" w14:textId="5CC598CF" w:rsidR="00B758AE" w:rsidRDefault="00987297" w:rsidP="00400BCB">
      <w:pPr>
        <w:tabs>
          <w:tab w:val="left" w:pos="3119"/>
        </w:tabs>
        <w:jc w:val="both"/>
        <w:rPr>
          <w:rFonts w:asciiTheme="minorHAnsi" w:hAnsiTheme="minorHAnsi" w:cstheme="minorHAnsi"/>
          <w:sz w:val="20"/>
          <w:szCs w:val="20"/>
        </w:rPr>
      </w:pPr>
      <w:r>
        <w:rPr>
          <w:rFonts w:asciiTheme="minorHAnsi" w:hAnsiTheme="minorHAnsi" w:cstheme="minorHAnsi"/>
          <w:sz w:val="20"/>
          <w:szCs w:val="20"/>
        </w:rPr>
        <w:t>Considérant que l</w:t>
      </w:r>
      <w:r w:rsidR="00380901">
        <w:rPr>
          <w:rFonts w:asciiTheme="minorHAnsi" w:hAnsiTheme="minorHAnsi" w:cstheme="minorHAnsi"/>
          <w:sz w:val="20"/>
          <w:szCs w:val="20"/>
        </w:rPr>
        <w:t xml:space="preserve">es nouveaux </w:t>
      </w:r>
      <w:r>
        <w:rPr>
          <w:rFonts w:asciiTheme="minorHAnsi" w:hAnsiTheme="minorHAnsi" w:cstheme="minorHAnsi"/>
          <w:sz w:val="20"/>
          <w:szCs w:val="20"/>
        </w:rPr>
        <w:t xml:space="preserve">objectifs de la Convention des Maires </w:t>
      </w:r>
      <w:r w:rsidR="00380901">
        <w:rPr>
          <w:rFonts w:asciiTheme="minorHAnsi" w:hAnsiTheme="minorHAnsi" w:cstheme="minorHAnsi"/>
          <w:sz w:val="20"/>
          <w:szCs w:val="20"/>
        </w:rPr>
        <w:t xml:space="preserve">depuis le mois d’avril 2021 visent à réduire les émissions de Gaz à Effet de Serre de -55 % en 2030 et de </w:t>
      </w:r>
      <w:r w:rsidR="001C3DF6">
        <w:rPr>
          <w:rFonts w:asciiTheme="minorHAnsi" w:hAnsiTheme="minorHAnsi" w:cstheme="minorHAnsi"/>
          <w:sz w:val="20"/>
          <w:szCs w:val="20"/>
        </w:rPr>
        <w:t>s’engager à atteindre la neutralité carbone en 2050</w:t>
      </w:r>
      <w:r w:rsidR="00B758AE">
        <w:rPr>
          <w:rFonts w:asciiTheme="minorHAnsi" w:hAnsiTheme="minorHAnsi" w:cstheme="minorHAnsi"/>
          <w:sz w:val="20"/>
          <w:szCs w:val="20"/>
        </w:rPr>
        <w:t> ;</w:t>
      </w:r>
    </w:p>
    <w:p w14:paraId="34459C57" w14:textId="116A6771" w:rsidR="00B758AE" w:rsidRPr="00A97CA0" w:rsidRDefault="00B758AE" w:rsidP="00400BCB">
      <w:pPr>
        <w:tabs>
          <w:tab w:val="left" w:pos="3119"/>
        </w:tabs>
        <w:jc w:val="both"/>
        <w:rPr>
          <w:rFonts w:asciiTheme="minorHAnsi" w:hAnsiTheme="minorHAnsi" w:cstheme="minorHAnsi"/>
          <w:sz w:val="20"/>
          <w:szCs w:val="20"/>
        </w:rPr>
      </w:pPr>
      <w:r w:rsidRPr="00A97CA0">
        <w:rPr>
          <w:rFonts w:asciiTheme="minorHAnsi" w:hAnsiTheme="minorHAnsi" w:cstheme="minorHAnsi"/>
          <w:sz w:val="20"/>
          <w:szCs w:val="20"/>
        </w:rPr>
        <w:t>Considérant l’i</w:t>
      </w:r>
      <w:r w:rsidR="00E30196" w:rsidRPr="00A97CA0">
        <w:rPr>
          <w:rFonts w:asciiTheme="minorHAnsi" w:hAnsiTheme="minorHAnsi" w:cstheme="minorHAnsi"/>
          <w:sz w:val="20"/>
          <w:szCs w:val="20"/>
        </w:rPr>
        <w:t>ncontournable nécessité</w:t>
      </w:r>
      <w:r w:rsidRPr="00A97CA0">
        <w:rPr>
          <w:rFonts w:asciiTheme="minorHAnsi" w:hAnsiTheme="minorHAnsi" w:cstheme="minorHAnsi"/>
          <w:sz w:val="20"/>
          <w:szCs w:val="20"/>
        </w:rPr>
        <w:t xml:space="preserve"> d</w:t>
      </w:r>
      <w:r w:rsidR="00201C49" w:rsidRPr="00A97CA0">
        <w:rPr>
          <w:rFonts w:asciiTheme="minorHAnsi" w:hAnsiTheme="minorHAnsi" w:cstheme="minorHAnsi"/>
          <w:sz w:val="20"/>
          <w:szCs w:val="20"/>
        </w:rPr>
        <w:t>e faire participer l’ensemble des secteurs d’activités du territoire à l’atteinte de ces objectifs</w:t>
      </w:r>
      <w:r w:rsidR="00843E60" w:rsidRPr="00A97CA0">
        <w:rPr>
          <w:rFonts w:asciiTheme="minorHAnsi" w:hAnsiTheme="minorHAnsi" w:cstheme="minorHAnsi"/>
          <w:sz w:val="20"/>
          <w:szCs w:val="20"/>
        </w:rPr>
        <w:t xml:space="preserve"> à travers la mobilisation de</w:t>
      </w:r>
      <w:r w:rsidR="00A904E6" w:rsidRPr="00A97CA0">
        <w:rPr>
          <w:rFonts w:asciiTheme="minorHAnsi" w:hAnsiTheme="minorHAnsi" w:cstheme="minorHAnsi"/>
          <w:sz w:val="20"/>
          <w:szCs w:val="20"/>
        </w:rPr>
        <w:t>s forces vives du territoire ;</w:t>
      </w:r>
    </w:p>
    <w:p w14:paraId="7B220074" w14:textId="3C5510DC" w:rsidR="0066744B" w:rsidRPr="00A97CA0" w:rsidRDefault="0066744B" w:rsidP="00400BCB">
      <w:pPr>
        <w:tabs>
          <w:tab w:val="left" w:pos="3119"/>
        </w:tabs>
        <w:jc w:val="both"/>
        <w:rPr>
          <w:rFonts w:asciiTheme="minorHAnsi" w:hAnsiTheme="minorHAnsi" w:cstheme="minorHAnsi"/>
          <w:sz w:val="20"/>
          <w:szCs w:val="20"/>
        </w:rPr>
      </w:pPr>
      <w:r w:rsidRPr="00A97CA0">
        <w:rPr>
          <w:rFonts w:asciiTheme="minorHAnsi" w:hAnsiTheme="minorHAnsi" w:cstheme="minorHAnsi"/>
          <w:sz w:val="20"/>
          <w:szCs w:val="20"/>
        </w:rPr>
        <w:t xml:space="preserve">Considérant que </w:t>
      </w:r>
      <w:proofErr w:type="spellStart"/>
      <w:proofErr w:type="gramStart"/>
      <w:r w:rsidR="00C01FF4" w:rsidRPr="00A97CA0">
        <w:rPr>
          <w:rFonts w:asciiTheme="minorHAnsi" w:hAnsiTheme="minorHAnsi" w:cstheme="minorHAnsi"/>
          <w:sz w:val="20"/>
          <w:szCs w:val="20"/>
        </w:rPr>
        <w:t>le.a</w:t>
      </w:r>
      <w:proofErr w:type="spellEnd"/>
      <w:proofErr w:type="gramEnd"/>
      <w:r w:rsidR="00B01C05" w:rsidRPr="00A97CA0">
        <w:rPr>
          <w:rFonts w:asciiTheme="minorHAnsi" w:hAnsiTheme="minorHAnsi" w:cstheme="minorHAnsi"/>
          <w:sz w:val="20"/>
          <w:szCs w:val="20"/>
        </w:rPr>
        <w:t xml:space="preserve"> </w:t>
      </w:r>
      <w:proofErr w:type="spellStart"/>
      <w:r w:rsidRPr="00A97CA0">
        <w:rPr>
          <w:rFonts w:asciiTheme="minorHAnsi" w:hAnsiTheme="minorHAnsi" w:cstheme="minorHAnsi"/>
          <w:sz w:val="20"/>
          <w:szCs w:val="20"/>
        </w:rPr>
        <w:t>C</w:t>
      </w:r>
      <w:r w:rsidR="00B01C05" w:rsidRPr="00A97CA0">
        <w:rPr>
          <w:rFonts w:asciiTheme="minorHAnsi" w:hAnsiTheme="minorHAnsi" w:cstheme="minorHAnsi"/>
          <w:sz w:val="20"/>
          <w:szCs w:val="20"/>
        </w:rPr>
        <w:t>oordinateur</w:t>
      </w:r>
      <w:r w:rsidR="00C01FF4" w:rsidRPr="00A97CA0">
        <w:rPr>
          <w:rFonts w:asciiTheme="minorHAnsi" w:hAnsiTheme="minorHAnsi" w:cstheme="minorHAnsi"/>
          <w:sz w:val="20"/>
          <w:szCs w:val="20"/>
        </w:rPr>
        <w:t>.trice</w:t>
      </w:r>
      <w:proofErr w:type="spellEnd"/>
      <w:r w:rsidR="00B01C05" w:rsidRPr="00A97CA0">
        <w:rPr>
          <w:rFonts w:asciiTheme="minorHAnsi" w:hAnsiTheme="minorHAnsi" w:cstheme="minorHAnsi"/>
          <w:sz w:val="20"/>
          <w:szCs w:val="20"/>
        </w:rPr>
        <w:t xml:space="preserve"> </w:t>
      </w:r>
      <w:r w:rsidRPr="00A97CA0">
        <w:rPr>
          <w:rFonts w:asciiTheme="minorHAnsi" w:hAnsiTheme="minorHAnsi" w:cstheme="minorHAnsi"/>
          <w:sz w:val="20"/>
          <w:szCs w:val="20"/>
        </w:rPr>
        <w:t>P</w:t>
      </w:r>
      <w:r w:rsidR="00B01C05" w:rsidRPr="00A97CA0">
        <w:rPr>
          <w:rFonts w:asciiTheme="minorHAnsi" w:hAnsiTheme="minorHAnsi" w:cstheme="minorHAnsi"/>
          <w:sz w:val="20"/>
          <w:szCs w:val="20"/>
        </w:rPr>
        <w:t xml:space="preserve">OLLEC </w:t>
      </w:r>
      <w:r w:rsidRPr="00A97CA0">
        <w:rPr>
          <w:rFonts w:asciiTheme="minorHAnsi" w:hAnsiTheme="minorHAnsi" w:cstheme="minorHAnsi"/>
          <w:sz w:val="20"/>
          <w:szCs w:val="20"/>
        </w:rPr>
        <w:t>C</w:t>
      </w:r>
      <w:r w:rsidR="00B01C05" w:rsidRPr="00A97CA0">
        <w:rPr>
          <w:rFonts w:asciiTheme="minorHAnsi" w:hAnsiTheme="minorHAnsi" w:cstheme="minorHAnsi"/>
          <w:sz w:val="20"/>
          <w:szCs w:val="20"/>
        </w:rPr>
        <w:t xml:space="preserve">ommunal </w:t>
      </w:r>
      <w:r w:rsidR="00C01FF4" w:rsidRPr="00A97CA0">
        <w:rPr>
          <w:rFonts w:asciiTheme="minorHAnsi" w:hAnsiTheme="minorHAnsi" w:cstheme="minorHAnsi"/>
          <w:sz w:val="20"/>
          <w:szCs w:val="20"/>
        </w:rPr>
        <w:t xml:space="preserve">a, </w:t>
      </w:r>
      <w:r w:rsidR="00B758AE" w:rsidRPr="00A97CA0">
        <w:rPr>
          <w:rFonts w:asciiTheme="minorHAnsi" w:hAnsiTheme="minorHAnsi" w:cstheme="minorHAnsi"/>
          <w:sz w:val="20"/>
          <w:szCs w:val="20"/>
        </w:rPr>
        <w:t>en</w:t>
      </w:r>
      <w:r w:rsidR="00293C6D" w:rsidRPr="00A97CA0">
        <w:rPr>
          <w:rFonts w:asciiTheme="minorHAnsi" w:hAnsiTheme="minorHAnsi" w:cstheme="minorHAnsi"/>
          <w:sz w:val="20"/>
          <w:szCs w:val="20"/>
        </w:rPr>
        <w:t>tre autres,</w:t>
      </w:r>
      <w:r w:rsidR="00C01FF4" w:rsidRPr="00A97CA0">
        <w:rPr>
          <w:rFonts w:asciiTheme="minorHAnsi" w:hAnsiTheme="minorHAnsi" w:cstheme="minorHAnsi"/>
          <w:sz w:val="20"/>
          <w:szCs w:val="20"/>
        </w:rPr>
        <w:t xml:space="preserve"> pour mission</w:t>
      </w:r>
      <w:r w:rsidR="00293C6D" w:rsidRPr="00A97CA0">
        <w:rPr>
          <w:rFonts w:asciiTheme="minorHAnsi" w:hAnsiTheme="minorHAnsi" w:cstheme="minorHAnsi"/>
          <w:sz w:val="20"/>
          <w:szCs w:val="20"/>
        </w:rPr>
        <w:t xml:space="preserve"> de créer et de faire fonctionner un Comité de Pilotage (COPIL)</w:t>
      </w:r>
      <w:r w:rsidR="0056676F" w:rsidRPr="00A97CA0">
        <w:rPr>
          <w:rFonts w:asciiTheme="minorHAnsi" w:hAnsiTheme="minorHAnsi" w:cstheme="minorHAnsi"/>
          <w:sz w:val="20"/>
          <w:szCs w:val="20"/>
        </w:rPr>
        <w:t xml:space="preserve"> regroupant les parties prenantes du territoire </w:t>
      </w:r>
      <w:r w:rsidR="00DF6E37" w:rsidRPr="00A97CA0">
        <w:rPr>
          <w:rFonts w:asciiTheme="minorHAnsi" w:hAnsiTheme="minorHAnsi" w:cstheme="minorHAnsi"/>
          <w:sz w:val="20"/>
          <w:szCs w:val="20"/>
        </w:rPr>
        <w:t xml:space="preserve">et </w:t>
      </w:r>
      <w:r w:rsidR="003A0AF4" w:rsidRPr="00A97CA0">
        <w:rPr>
          <w:rFonts w:asciiTheme="minorHAnsi" w:hAnsiTheme="minorHAnsi" w:cstheme="minorHAnsi"/>
          <w:sz w:val="20"/>
          <w:szCs w:val="20"/>
        </w:rPr>
        <w:t>l</w:t>
      </w:r>
      <w:r w:rsidR="00DF6E37" w:rsidRPr="00A97CA0">
        <w:rPr>
          <w:rFonts w:asciiTheme="minorHAnsi" w:hAnsiTheme="minorHAnsi" w:cstheme="minorHAnsi"/>
          <w:sz w:val="20"/>
          <w:szCs w:val="20"/>
        </w:rPr>
        <w:t xml:space="preserve">es difficultés auxquelles il fait face dans l’exercice de cette </w:t>
      </w:r>
      <w:r w:rsidR="005015C3" w:rsidRPr="00A97CA0">
        <w:rPr>
          <w:rFonts w:asciiTheme="minorHAnsi" w:hAnsiTheme="minorHAnsi" w:cstheme="minorHAnsi"/>
          <w:sz w:val="20"/>
          <w:szCs w:val="20"/>
        </w:rPr>
        <w:t>mission ;</w:t>
      </w:r>
    </w:p>
    <w:p w14:paraId="24DAE238" w14:textId="4B103DEF" w:rsidR="00994F8C" w:rsidRDefault="00994F8C" w:rsidP="00400BCB">
      <w:pPr>
        <w:tabs>
          <w:tab w:val="left" w:pos="3119"/>
        </w:tabs>
        <w:jc w:val="both"/>
        <w:rPr>
          <w:rFonts w:asciiTheme="minorHAnsi" w:hAnsiTheme="minorHAnsi" w:cstheme="minorHAnsi"/>
          <w:sz w:val="20"/>
          <w:szCs w:val="20"/>
        </w:rPr>
      </w:pPr>
      <w:r w:rsidRPr="00A97CA0">
        <w:rPr>
          <w:rFonts w:asciiTheme="minorHAnsi" w:hAnsiTheme="minorHAnsi" w:cstheme="minorHAnsi"/>
          <w:sz w:val="20"/>
          <w:szCs w:val="20"/>
        </w:rPr>
        <w:t xml:space="preserve">Considérant que le COPIL a pour rôle </w:t>
      </w:r>
      <w:r w:rsidR="008A48AC" w:rsidRPr="00A97CA0">
        <w:rPr>
          <w:rFonts w:asciiTheme="minorHAnsi" w:hAnsiTheme="minorHAnsi" w:cstheme="minorHAnsi"/>
          <w:sz w:val="20"/>
          <w:szCs w:val="20"/>
        </w:rPr>
        <w:t>de valider chaque étape du PAEDC (Diagnostic, objectifs, actions, mise en œuvre)</w:t>
      </w:r>
      <w:r w:rsidR="00F6276D" w:rsidRPr="00A97CA0">
        <w:rPr>
          <w:rFonts w:asciiTheme="minorHAnsi" w:hAnsiTheme="minorHAnsi" w:cstheme="minorHAnsi"/>
          <w:sz w:val="20"/>
          <w:szCs w:val="20"/>
        </w:rPr>
        <w:t> </w:t>
      </w:r>
      <w:r w:rsidR="005D4C5A" w:rsidRPr="00A97CA0">
        <w:rPr>
          <w:rFonts w:asciiTheme="minorHAnsi" w:hAnsiTheme="minorHAnsi" w:cstheme="minorHAnsi"/>
          <w:sz w:val="20"/>
          <w:szCs w:val="20"/>
        </w:rPr>
        <w:t xml:space="preserve">regroupant l’ensemble des mesures visant l’atteinte des objectifs de la </w:t>
      </w:r>
      <w:r w:rsidR="005015C3" w:rsidRPr="00A97CA0">
        <w:rPr>
          <w:rFonts w:asciiTheme="minorHAnsi" w:hAnsiTheme="minorHAnsi" w:cstheme="minorHAnsi"/>
          <w:sz w:val="20"/>
          <w:szCs w:val="20"/>
        </w:rPr>
        <w:t>Convention ;</w:t>
      </w:r>
    </w:p>
    <w:p w14:paraId="6ACE4E84" w14:textId="21E40669" w:rsidR="00C745CB" w:rsidRDefault="00290456" w:rsidP="0068332E">
      <w:pPr>
        <w:tabs>
          <w:tab w:val="left" w:pos="567"/>
        </w:tabs>
        <w:jc w:val="both"/>
        <w:rPr>
          <w:rFonts w:asciiTheme="minorHAnsi" w:hAnsiTheme="minorHAnsi" w:cstheme="minorHAnsi"/>
          <w:sz w:val="20"/>
          <w:szCs w:val="20"/>
        </w:rPr>
      </w:pPr>
      <w:r>
        <w:rPr>
          <w:rFonts w:asciiTheme="minorHAnsi" w:hAnsiTheme="minorHAnsi" w:cstheme="minorHAnsi"/>
          <w:sz w:val="20"/>
          <w:szCs w:val="20"/>
        </w:rPr>
        <w:t>Considérant que le Co</w:t>
      </w:r>
      <w:r w:rsidR="001848BE">
        <w:rPr>
          <w:rFonts w:asciiTheme="minorHAnsi" w:hAnsiTheme="minorHAnsi" w:cstheme="minorHAnsi"/>
          <w:sz w:val="20"/>
          <w:szCs w:val="20"/>
        </w:rPr>
        <w:t>llège</w:t>
      </w:r>
      <w:r>
        <w:rPr>
          <w:rFonts w:asciiTheme="minorHAnsi" w:hAnsiTheme="minorHAnsi" w:cstheme="minorHAnsi"/>
          <w:sz w:val="20"/>
          <w:szCs w:val="20"/>
        </w:rPr>
        <w:t xml:space="preserve"> </w:t>
      </w:r>
      <w:r w:rsidR="00C25500">
        <w:rPr>
          <w:rFonts w:asciiTheme="minorHAnsi" w:hAnsiTheme="minorHAnsi" w:cstheme="minorHAnsi"/>
          <w:sz w:val="20"/>
          <w:szCs w:val="20"/>
        </w:rPr>
        <w:t>a</w:t>
      </w:r>
      <w:r w:rsidR="00342F73">
        <w:rPr>
          <w:rFonts w:asciiTheme="minorHAnsi" w:hAnsiTheme="minorHAnsi" w:cstheme="minorHAnsi"/>
          <w:sz w:val="20"/>
          <w:szCs w:val="20"/>
        </w:rPr>
        <w:t xml:space="preserve"> pris connaissance </w:t>
      </w:r>
      <w:r w:rsidR="008D331F">
        <w:rPr>
          <w:rFonts w:asciiTheme="minorHAnsi" w:hAnsiTheme="minorHAnsi" w:cstheme="minorHAnsi"/>
          <w:sz w:val="20"/>
          <w:szCs w:val="20"/>
        </w:rPr>
        <w:t xml:space="preserve">des modalités </w:t>
      </w:r>
      <w:r w:rsidR="00F24E31">
        <w:rPr>
          <w:rFonts w:asciiTheme="minorHAnsi" w:hAnsiTheme="minorHAnsi" w:cstheme="minorHAnsi"/>
          <w:sz w:val="20"/>
          <w:szCs w:val="20"/>
        </w:rPr>
        <w:t xml:space="preserve">de candidature </w:t>
      </w:r>
      <w:r w:rsidR="008D331F">
        <w:rPr>
          <w:rFonts w:asciiTheme="minorHAnsi" w:hAnsiTheme="minorHAnsi" w:cstheme="minorHAnsi"/>
          <w:sz w:val="20"/>
          <w:szCs w:val="20"/>
        </w:rPr>
        <w:t xml:space="preserve">et des engagements liés </w:t>
      </w:r>
      <w:r w:rsidR="005C0C14">
        <w:rPr>
          <w:rFonts w:asciiTheme="minorHAnsi" w:hAnsiTheme="minorHAnsi" w:cstheme="minorHAnsi"/>
          <w:sz w:val="20"/>
          <w:szCs w:val="20"/>
        </w:rPr>
        <w:t xml:space="preserve">à la participation à </w:t>
      </w:r>
      <w:r w:rsidR="005C0C14" w:rsidRPr="0079422B">
        <w:rPr>
          <w:rFonts w:asciiTheme="minorHAnsi" w:hAnsiTheme="minorHAnsi" w:cstheme="minorHAnsi"/>
          <w:sz w:val="20"/>
          <w:szCs w:val="20"/>
        </w:rPr>
        <w:t>l’appel</w:t>
      </w:r>
      <w:r w:rsidR="00725FB9">
        <w:rPr>
          <w:rFonts w:asciiTheme="minorHAnsi" w:hAnsiTheme="minorHAnsi" w:cstheme="minorHAnsi"/>
          <w:sz w:val="20"/>
          <w:szCs w:val="20"/>
        </w:rPr>
        <w:t xml:space="preserve"> </w:t>
      </w:r>
      <w:r w:rsidR="00725FB9" w:rsidRPr="00DB4A6D">
        <w:rPr>
          <w:rFonts w:asciiTheme="minorHAnsi" w:hAnsiTheme="minorHAnsi" w:cstheme="minorHAnsi"/>
          <w:sz w:val="20"/>
          <w:szCs w:val="20"/>
        </w:rPr>
        <w:t>à candidature</w:t>
      </w:r>
      <w:r w:rsidR="00725FB9">
        <w:rPr>
          <w:rFonts w:asciiTheme="minorHAnsi" w:hAnsiTheme="minorHAnsi" w:cstheme="minorHAnsi"/>
          <w:sz w:val="20"/>
          <w:szCs w:val="20"/>
        </w:rPr>
        <w:t xml:space="preserve"> </w:t>
      </w:r>
      <w:r w:rsidR="00725FB9" w:rsidRPr="00395D83">
        <w:rPr>
          <w:sz w:val="20"/>
          <w:szCs w:val="20"/>
        </w:rPr>
        <w:t xml:space="preserve">en vue de bénéficier d’un accompagnement à la mise en œuvre concrète des comités de pilotage </w:t>
      </w:r>
      <w:r w:rsidR="005D4C5A" w:rsidRPr="00395D83">
        <w:rPr>
          <w:sz w:val="20"/>
          <w:szCs w:val="20"/>
        </w:rPr>
        <w:t>POLLEC</w:t>
      </w:r>
      <w:r w:rsidR="005D4C5A">
        <w:rPr>
          <w:sz w:val="20"/>
          <w:szCs w:val="20"/>
        </w:rPr>
        <w:t xml:space="preserve"> ;</w:t>
      </w:r>
    </w:p>
    <w:p w14:paraId="07A70D60" w14:textId="00815D4E" w:rsidR="00C745CB" w:rsidRPr="000603BA" w:rsidRDefault="00C745CB" w:rsidP="0068332E">
      <w:pPr>
        <w:tabs>
          <w:tab w:val="left" w:pos="3119"/>
        </w:tabs>
        <w:jc w:val="both"/>
        <w:rPr>
          <w:rFonts w:asciiTheme="minorHAnsi" w:hAnsiTheme="minorHAnsi" w:cstheme="minorHAnsi"/>
          <w:bCs/>
          <w:sz w:val="20"/>
          <w:szCs w:val="20"/>
        </w:rPr>
      </w:pPr>
      <w:r>
        <w:rPr>
          <w:rFonts w:asciiTheme="minorHAnsi" w:hAnsiTheme="minorHAnsi" w:cstheme="minorHAnsi"/>
          <w:bCs/>
          <w:sz w:val="20"/>
          <w:szCs w:val="20"/>
        </w:rPr>
        <w:t xml:space="preserve">Considérant que </w:t>
      </w:r>
      <w:r w:rsidR="005C0C14">
        <w:rPr>
          <w:rFonts w:asciiTheme="minorHAnsi" w:hAnsiTheme="minorHAnsi" w:cstheme="minorHAnsi"/>
          <w:bCs/>
          <w:sz w:val="20"/>
          <w:szCs w:val="20"/>
        </w:rPr>
        <w:t>c</w:t>
      </w:r>
      <w:r w:rsidRPr="000603BA">
        <w:rPr>
          <w:rFonts w:asciiTheme="minorHAnsi" w:hAnsiTheme="minorHAnsi" w:cstheme="minorHAnsi"/>
          <w:bCs/>
          <w:sz w:val="20"/>
          <w:szCs w:val="20"/>
        </w:rPr>
        <w:t xml:space="preserve">es engagements sont </w:t>
      </w:r>
      <w:r w:rsidR="00996EE3">
        <w:rPr>
          <w:rFonts w:asciiTheme="minorHAnsi" w:hAnsiTheme="minorHAnsi" w:cstheme="minorHAnsi"/>
          <w:bCs/>
          <w:sz w:val="20"/>
          <w:szCs w:val="20"/>
        </w:rPr>
        <w:t>requis dans le cadre de la candidature déposée</w:t>
      </w:r>
      <w:r w:rsidR="005C0C14">
        <w:rPr>
          <w:rFonts w:asciiTheme="minorHAnsi" w:hAnsiTheme="minorHAnsi" w:cstheme="minorHAnsi"/>
          <w:bCs/>
          <w:sz w:val="20"/>
          <w:szCs w:val="20"/>
        </w:rPr>
        <w:t> ;</w:t>
      </w:r>
      <w:r w:rsidRPr="000603BA">
        <w:rPr>
          <w:rFonts w:asciiTheme="minorHAnsi" w:hAnsiTheme="minorHAnsi" w:cstheme="minorHAnsi"/>
          <w:bCs/>
          <w:sz w:val="20"/>
          <w:szCs w:val="20"/>
        </w:rPr>
        <w:t xml:space="preserve"> </w:t>
      </w:r>
    </w:p>
    <w:p w14:paraId="3CDB25D1" w14:textId="161D5E31" w:rsidR="00426D98" w:rsidRPr="00DB4A6D" w:rsidRDefault="00194AEE" w:rsidP="00426D98">
      <w:pPr>
        <w:tabs>
          <w:tab w:val="left" w:pos="3119"/>
        </w:tabs>
        <w:rPr>
          <w:rFonts w:asciiTheme="minorHAnsi" w:hAnsiTheme="minorHAnsi" w:cstheme="minorHAnsi"/>
          <w:sz w:val="20"/>
          <w:szCs w:val="20"/>
        </w:rPr>
      </w:pPr>
      <w:r w:rsidRPr="00DB4A6D">
        <w:rPr>
          <w:rFonts w:asciiTheme="minorHAnsi" w:hAnsiTheme="minorHAnsi" w:cstheme="minorHAnsi"/>
          <w:sz w:val="20"/>
          <w:szCs w:val="20"/>
        </w:rPr>
        <w:t>DECIDE</w:t>
      </w:r>
      <w:r w:rsidR="00426D98">
        <w:rPr>
          <w:rFonts w:asciiTheme="minorHAnsi" w:hAnsiTheme="minorHAnsi" w:cstheme="minorHAnsi"/>
          <w:sz w:val="20"/>
          <w:szCs w:val="20"/>
        </w:rPr>
        <w:t xml:space="preserve"> à</w:t>
      </w:r>
      <w:r w:rsidR="00426D98" w:rsidRPr="00DB4A6D">
        <w:rPr>
          <w:rFonts w:asciiTheme="minorHAnsi" w:hAnsiTheme="minorHAnsi" w:cstheme="minorHAnsi"/>
          <w:sz w:val="20"/>
          <w:szCs w:val="20"/>
        </w:rPr>
        <w:t xml:space="preserve"> l’unanimité des membres présents (</w:t>
      </w:r>
      <w:r w:rsidR="00426D98" w:rsidRPr="00DB4A6D">
        <w:rPr>
          <w:rFonts w:asciiTheme="minorHAnsi" w:hAnsiTheme="minorHAnsi" w:cstheme="minorHAnsi"/>
          <w:i/>
          <w:sz w:val="20"/>
          <w:szCs w:val="20"/>
        </w:rPr>
        <w:t>OU par xxx oui et xxx non et xxx abstentions - nombre de voix</w:t>
      </w:r>
      <w:r w:rsidR="00426D98" w:rsidRPr="00DB4A6D">
        <w:rPr>
          <w:rFonts w:asciiTheme="minorHAnsi" w:hAnsiTheme="minorHAnsi" w:cstheme="minorHAnsi"/>
          <w:sz w:val="20"/>
          <w:szCs w:val="20"/>
        </w:rPr>
        <w:t>)</w:t>
      </w:r>
      <w:r w:rsidR="00426D98">
        <w:rPr>
          <w:rFonts w:asciiTheme="minorHAnsi" w:hAnsiTheme="minorHAnsi" w:cstheme="minorHAnsi"/>
          <w:sz w:val="20"/>
          <w:szCs w:val="20"/>
        </w:rPr>
        <w:t xml:space="preserve"> </w:t>
      </w:r>
      <w:r w:rsidR="00426D98" w:rsidRPr="00DB4A6D">
        <w:rPr>
          <w:rFonts w:asciiTheme="minorHAnsi" w:hAnsiTheme="minorHAnsi" w:cstheme="minorHAnsi"/>
          <w:sz w:val="20"/>
          <w:szCs w:val="20"/>
        </w:rPr>
        <w:t>:</w:t>
      </w:r>
    </w:p>
    <w:p w14:paraId="7E3B721C" w14:textId="77777777" w:rsidR="00843B2D" w:rsidRPr="00DB4A6D" w:rsidRDefault="00843B2D" w:rsidP="00561F97">
      <w:pPr>
        <w:tabs>
          <w:tab w:val="left" w:pos="3119"/>
        </w:tabs>
        <w:ind w:left="3119" w:hanging="3119"/>
        <w:rPr>
          <w:rFonts w:asciiTheme="minorHAnsi" w:hAnsiTheme="minorHAnsi" w:cstheme="minorHAnsi"/>
          <w:b/>
          <w:sz w:val="20"/>
          <w:szCs w:val="20"/>
          <w:u w:val="single"/>
        </w:rPr>
      </w:pPr>
      <w:r w:rsidRPr="00DB4A6D">
        <w:rPr>
          <w:rFonts w:asciiTheme="minorHAnsi" w:hAnsiTheme="minorHAnsi" w:cstheme="minorHAnsi"/>
          <w:b/>
          <w:sz w:val="20"/>
          <w:szCs w:val="20"/>
          <w:u w:val="single"/>
        </w:rPr>
        <w:t>Art. 1</w:t>
      </w:r>
      <w:r w:rsidRPr="00DB4A6D">
        <w:rPr>
          <w:rFonts w:asciiTheme="minorHAnsi" w:hAnsiTheme="minorHAnsi" w:cstheme="minorHAnsi"/>
          <w:b/>
          <w:sz w:val="20"/>
          <w:szCs w:val="20"/>
          <w:u w:val="single"/>
          <w:vertAlign w:val="superscript"/>
        </w:rPr>
        <w:t>er</w:t>
      </w:r>
    </w:p>
    <w:p w14:paraId="7AB72CBC" w14:textId="5595F77A" w:rsidR="0002525F" w:rsidRDefault="0002525F" w:rsidP="0002525F">
      <w:pPr>
        <w:tabs>
          <w:tab w:val="left" w:pos="567"/>
        </w:tabs>
        <w:jc w:val="both"/>
        <w:rPr>
          <w:rFonts w:asciiTheme="minorHAnsi" w:hAnsiTheme="minorHAnsi" w:cstheme="minorHAnsi"/>
          <w:sz w:val="20"/>
          <w:szCs w:val="20"/>
        </w:rPr>
      </w:pPr>
      <w:r w:rsidRPr="00DB4A6D">
        <w:rPr>
          <w:rFonts w:asciiTheme="minorHAnsi" w:hAnsiTheme="minorHAnsi" w:cstheme="minorHAnsi"/>
          <w:sz w:val="20"/>
          <w:szCs w:val="20"/>
        </w:rPr>
        <w:t xml:space="preserve">De marquer son accord </w:t>
      </w:r>
      <w:r>
        <w:rPr>
          <w:rFonts w:asciiTheme="minorHAnsi" w:hAnsiTheme="minorHAnsi" w:cstheme="minorHAnsi"/>
          <w:sz w:val="20"/>
          <w:szCs w:val="20"/>
        </w:rPr>
        <w:t>sur l’introduction d’un</w:t>
      </w:r>
      <w:r w:rsidRPr="00DB4A6D">
        <w:rPr>
          <w:rFonts w:asciiTheme="minorHAnsi" w:hAnsiTheme="minorHAnsi" w:cstheme="minorHAnsi"/>
          <w:sz w:val="20"/>
          <w:szCs w:val="20"/>
        </w:rPr>
        <w:t xml:space="preserve"> dossier de candidature </w:t>
      </w:r>
      <w:r w:rsidR="00426D98">
        <w:rPr>
          <w:rFonts w:asciiTheme="minorHAnsi" w:hAnsiTheme="minorHAnsi" w:cstheme="minorHAnsi"/>
          <w:sz w:val="20"/>
          <w:szCs w:val="20"/>
        </w:rPr>
        <w:t>à l</w:t>
      </w:r>
      <w:r w:rsidR="00C37C6F">
        <w:rPr>
          <w:rFonts w:asciiTheme="minorHAnsi" w:hAnsiTheme="minorHAnsi" w:cstheme="minorHAnsi"/>
          <w:sz w:val="20"/>
          <w:szCs w:val="20"/>
        </w:rPr>
        <w:t xml:space="preserve">’appel </w:t>
      </w:r>
      <w:r w:rsidR="002C7A4F">
        <w:rPr>
          <w:rFonts w:asciiTheme="minorHAnsi" w:hAnsiTheme="minorHAnsi" w:cstheme="minorHAnsi"/>
          <w:sz w:val="20"/>
          <w:szCs w:val="20"/>
        </w:rPr>
        <w:t xml:space="preserve">en vue de bénéficier d’un </w:t>
      </w:r>
      <w:r w:rsidR="00C37C6F">
        <w:rPr>
          <w:rFonts w:asciiTheme="minorHAnsi" w:hAnsiTheme="minorHAnsi" w:cstheme="minorHAnsi"/>
          <w:sz w:val="20"/>
          <w:szCs w:val="20"/>
        </w:rPr>
        <w:t xml:space="preserve">accompagnement </w:t>
      </w:r>
      <w:r w:rsidR="00297A73">
        <w:rPr>
          <w:rFonts w:asciiTheme="minorHAnsi" w:hAnsiTheme="minorHAnsi" w:cstheme="minorHAnsi"/>
          <w:sz w:val="20"/>
          <w:szCs w:val="20"/>
        </w:rPr>
        <w:t xml:space="preserve">à la mise en œuvre concrète </w:t>
      </w:r>
      <w:r w:rsidR="00C37C6F">
        <w:rPr>
          <w:rFonts w:asciiTheme="minorHAnsi" w:hAnsiTheme="minorHAnsi" w:cstheme="minorHAnsi"/>
          <w:sz w:val="20"/>
          <w:szCs w:val="20"/>
        </w:rPr>
        <w:t>du COPIL</w:t>
      </w:r>
      <w:r>
        <w:rPr>
          <w:rFonts w:asciiTheme="minorHAnsi" w:hAnsiTheme="minorHAnsi" w:cstheme="minorHAnsi"/>
          <w:sz w:val="20"/>
          <w:szCs w:val="20"/>
        </w:rPr>
        <w:t xml:space="preserve"> et de d</w:t>
      </w:r>
      <w:r w:rsidRPr="00512040">
        <w:rPr>
          <w:rFonts w:asciiTheme="minorHAnsi" w:hAnsiTheme="minorHAnsi" w:cstheme="minorHAnsi"/>
          <w:sz w:val="20"/>
          <w:szCs w:val="20"/>
        </w:rPr>
        <w:t>éclare</w:t>
      </w:r>
      <w:r>
        <w:rPr>
          <w:rFonts w:asciiTheme="minorHAnsi" w:hAnsiTheme="minorHAnsi" w:cstheme="minorHAnsi"/>
          <w:sz w:val="20"/>
          <w:szCs w:val="20"/>
        </w:rPr>
        <w:t>r</w:t>
      </w:r>
      <w:r w:rsidRPr="00512040">
        <w:rPr>
          <w:rFonts w:asciiTheme="minorHAnsi" w:hAnsiTheme="minorHAnsi" w:cstheme="minorHAnsi"/>
          <w:sz w:val="20"/>
          <w:szCs w:val="20"/>
        </w:rPr>
        <w:t xml:space="preserve"> </w:t>
      </w:r>
      <w:r>
        <w:rPr>
          <w:rFonts w:asciiTheme="minorHAnsi" w:hAnsiTheme="minorHAnsi" w:cstheme="minorHAnsi"/>
          <w:sz w:val="20"/>
          <w:szCs w:val="20"/>
        </w:rPr>
        <w:t>q</w:t>
      </w:r>
      <w:r w:rsidRPr="00512040">
        <w:rPr>
          <w:rFonts w:asciiTheme="minorHAnsi" w:hAnsiTheme="minorHAnsi" w:cstheme="minorHAnsi"/>
          <w:sz w:val="20"/>
          <w:szCs w:val="20"/>
        </w:rPr>
        <w:t xml:space="preserve">ue les renseignements mentionnés dans </w:t>
      </w:r>
      <w:r>
        <w:rPr>
          <w:rFonts w:asciiTheme="minorHAnsi" w:hAnsiTheme="minorHAnsi" w:cstheme="minorHAnsi"/>
          <w:sz w:val="20"/>
          <w:szCs w:val="20"/>
        </w:rPr>
        <w:t>c</w:t>
      </w:r>
      <w:r w:rsidRPr="00512040">
        <w:rPr>
          <w:rFonts w:asciiTheme="minorHAnsi" w:hAnsiTheme="minorHAnsi" w:cstheme="minorHAnsi"/>
          <w:sz w:val="20"/>
          <w:szCs w:val="20"/>
        </w:rPr>
        <w:t>e dossier de candidature et ses annexes sont exacts et complets</w:t>
      </w:r>
      <w:r>
        <w:rPr>
          <w:rFonts w:asciiTheme="minorHAnsi" w:hAnsiTheme="minorHAnsi" w:cstheme="minorHAnsi"/>
          <w:sz w:val="20"/>
          <w:szCs w:val="20"/>
        </w:rPr>
        <w:t> ;</w:t>
      </w:r>
    </w:p>
    <w:p w14:paraId="222847BE" w14:textId="77777777" w:rsidR="0079422B" w:rsidRDefault="0079422B" w:rsidP="0079422B">
      <w:pPr>
        <w:rPr>
          <w:rFonts w:asciiTheme="minorHAnsi" w:hAnsiTheme="minorHAnsi" w:cstheme="minorHAnsi"/>
          <w:sz w:val="20"/>
          <w:szCs w:val="20"/>
        </w:rPr>
      </w:pPr>
      <w:r w:rsidRPr="00DB4A6D">
        <w:rPr>
          <w:rFonts w:asciiTheme="minorHAnsi" w:hAnsiTheme="minorHAnsi" w:cstheme="minorHAnsi"/>
          <w:b/>
          <w:sz w:val="20"/>
          <w:szCs w:val="20"/>
          <w:u w:val="single"/>
        </w:rPr>
        <w:t>Art. 2.</w:t>
      </w:r>
      <w:r w:rsidRPr="00DB4A6D">
        <w:rPr>
          <w:rFonts w:asciiTheme="minorHAnsi" w:hAnsiTheme="minorHAnsi" w:cstheme="minorHAnsi"/>
          <w:sz w:val="20"/>
          <w:szCs w:val="20"/>
        </w:rPr>
        <w:t xml:space="preserve"> </w:t>
      </w:r>
    </w:p>
    <w:p w14:paraId="54DAA356" w14:textId="30CD4E74" w:rsidR="007F232D" w:rsidRPr="00DB4A6D" w:rsidRDefault="006B0341" w:rsidP="007F232D">
      <w:pPr>
        <w:tabs>
          <w:tab w:val="left" w:pos="567"/>
        </w:tabs>
        <w:rPr>
          <w:rFonts w:asciiTheme="minorHAnsi" w:hAnsiTheme="minorHAnsi" w:cstheme="minorHAnsi"/>
          <w:sz w:val="20"/>
          <w:szCs w:val="20"/>
        </w:rPr>
      </w:pPr>
      <w:r w:rsidRPr="00DB4A6D">
        <w:rPr>
          <w:rFonts w:asciiTheme="minorHAnsi" w:hAnsiTheme="minorHAnsi" w:cstheme="minorHAnsi"/>
          <w:sz w:val="20"/>
          <w:szCs w:val="20"/>
        </w:rPr>
        <w:t>De s</w:t>
      </w:r>
      <w:r w:rsidR="000C7C93" w:rsidRPr="00DB4A6D">
        <w:rPr>
          <w:rFonts w:asciiTheme="minorHAnsi" w:hAnsiTheme="minorHAnsi" w:cstheme="minorHAnsi"/>
          <w:sz w:val="20"/>
          <w:szCs w:val="20"/>
        </w:rPr>
        <w:t>’engage</w:t>
      </w:r>
      <w:r w:rsidRPr="00DB4A6D">
        <w:rPr>
          <w:rFonts w:asciiTheme="minorHAnsi" w:hAnsiTheme="minorHAnsi" w:cstheme="minorHAnsi"/>
          <w:sz w:val="20"/>
          <w:szCs w:val="20"/>
        </w:rPr>
        <w:t>r</w:t>
      </w:r>
      <w:r w:rsidR="000C7C93" w:rsidRPr="00DB4A6D">
        <w:rPr>
          <w:rFonts w:asciiTheme="minorHAnsi" w:hAnsiTheme="minorHAnsi" w:cstheme="minorHAnsi"/>
          <w:sz w:val="20"/>
          <w:szCs w:val="20"/>
        </w:rPr>
        <w:t xml:space="preserve">, pour autant que le dossier de candidature soit sélectionné, </w:t>
      </w:r>
      <w:r w:rsidR="000A518E">
        <w:rPr>
          <w:rFonts w:asciiTheme="minorHAnsi" w:hAnsiTheme="minorHAnsi" w:cstheme="minorHAnsi"/>
          <w:sz w:val="20"/>
          <w:szCs w:val="20"/>
        </w:rPr>
        <w:t xml:space="preserve">à mettre en </w:t>
      </w:r>
      <w:r w:rsidR="0049764D">
        <w:rPr>
          <w:rFonts w:asciiTheme="minorHAnsi" w:hAnsiTheme="minorHAnsi" w:cstheme="minorHAnsi"/>
          <w:sz w:val="20"/>
          <w:szCs w:val="20"/>
        </w:rPr>
        <w:t>œuvre</w:t>
      </w:r>
      <w:r w:rsidR="00924BE1">
        <w:rPr>
          <w:rFonts w:asciiTheme="minorHAnsi" w:hAnsiTheme="minorHAnsi" w:cstheme="minorHAnsi"/>
          <w:sz w:val="20"/>
          <w:szCs w:val="20"/>
        </w:rPr>
        <w:t xml:space="preserve"> les points suivants</w:t>
      </w:r>
      <w:r w:rsidR="0049764D">
        <w:rPr>
          <w:rFonts w:asciiTheme="minorHAnsi" w:hAnsiTheme="minorHAnsi" w:cstheme="minorHAnsi"/>
          <w:sz w:val="20"/>
          <w:szCs w:val="20"/>
        </w:rPr>
        <w:t xml:space="preserve"> tout au long de l’accompagnement</w:t>
      </w:r>
      <w:r w:rsidR="007F232D" w:rsidRPr="00DB4A6D">
        <w:rPr>
          <w:rFonts w:asciiTheme="minorHAnsi" w:hAnsiTheme="minorHAnsi" w:cstheme="minorHAnsi"/>
          <w:sz w:val="20"/>
          <w:szCs w:val="20"/>
        </w:rPr>
        <w:t xml:space="preserve"> : </w:t>
      </w:r>
    </w:p>
    <w:p w14:paraId="1E505456" w14:textId="77777777" w:rsidR="006B7F08" w:rsidRPr="00056FF7" w:rsidRDefault="006B7F08" w:rsidP="006B7F08">
      <w:pPr>
        <w:pStyle w:val="ListParagraph"/>
        <w:numPr>
          <w:ilvl w:val="0"/>
          <w:numId w:val="1"/>
        </w:numPr>
        <w:tabs>
          <w:tab w:val="clear" w:pos="0"/>
          <w:tab w:val="clear" w:pos="284"/>
          <w:tab w:val="clear" w:pos="680"/>
        </w:tabs>
        <w:spacing w:before="0" w:after="160" w:line="259" w:lineRule="auto"/>
        <w:contextualSpacing/>
        <w:jc w:val="left"/>
        <w:rPr>
          <w:rFonts w:asciiTheme="minorHAnsi" w:hAnsiTheme="minorHAnsi" w:cstheme="minorHAnsi"/>
        </w:rPr>
      </w:pPr>
      <w:r w:rsidRPr="00056FF7">
        <w:rPr>
          <w:rFonts w:asciiTheme="minorHAnsi" w:hAnsiTheme="minorHAnsi" w:cstheme="minorHAnsi"/>
          <w:b/>
          <w:bCs/>
          <w:u w:val="single"/>
        </w:rPr>
        <w:t>Soutien</w:t>
      </w:r>
      <w:r w:rsidRPr="00056FF7">
        <w:rPr>
          <w:rFonts w:asciiTheme="minorHAnsi" w:hAnsiTheme="minorHAnsi" w:cstheme="minorHAnsi"/>
        </w:rPr>
        <w:t xml:space="preserve"> : Le soutien de l’autorité politique est fondamental et se matérialise autant que possible, notamment par une autorisation aux agents communaux concernés par la thématique à prendre part au processus ;</w:t>
      </w:r>
    </w:p>
    <w:p w14:paraId="0AC0242A" w14:textId="24B13A1F" w:rsidR="006B7F08" w:rsidRPr="00056FF7" w:rsidRDefault="006B7F08" w:rsidP="006B7F08">
      <w:pPr>
        <w:pStyle w:val="ListParagraph"/>
        <w:numPr>
          <w:ilvl w:val="0"/>
          <w:numId w:val="1"/>
        </w:numPr>
        <w:tabs>
          <w:tab w:val="clear" w:pos="0"/>
          <w:tab w:val="clear" w:pos="284"/>
          <w:tab w:val="clear" w:pos="680"/>
        </w:tabs>
        <w:spacing w:before="0" w:after="160" w:line="259" w:lineRule="auto"/>
        <w:contextualSpacing/>
        <w:jc w:val="left"/>
        <w:rPr>
          <w:rFonts w:asciiTheme="minorHAnsi" w:hAnsiTheme="minorHAnsi" w:cstheme="minorHAnsi"/>
        </w:rPr>
      </w:pPr>
      <w:r w:rsidRPr="00056FF7">
        <w:rPr>
          <w:rFonts w:asciiTheme="minorHAnsi" w:hAnsiTheme="minorHAnsi" w:cstheme="minorHAnsi"/>
          <w:b/>
          <w:bCs/>
          <w:u w:val="single"/>
        </w:rPr>
        <w:t>Ressources</w:t>
      </w:r>
      <w:r w:rsidRPr="00056FF7">
        <w:rPr>
          <w:rFonts w:asciiTheme="minorHAnsi" w:hAnsiTheme="minorHAnsi" w:cstheme="minorHAnsi"/>
        </w:rPr>
        <w:t xml:space="preserve"> : il est attendu que le CPC participe activement au processus à travers notamment les temps de préparation et l’animation des réunions du COPIL. Il est le premier interlocuteur du coach et agit comme une courroie de transmission vers la commune</w:t>
      </w:r>
      <w:r w:rsidR="00222953" w:rsidRPr="00056FF7">
        <w:rPr>
          <w:rFonts w:asciiTheme="minorHAnsi" w:hAnsiTheme="minorHAnsi" w:cstheme="minorHAnsi"/>
        </w:rPr>
        <w:t xml:space="preserve">. En cas d’absence de CPC au sein de la commune, celle-ci s’engage à </w:t>
      </w:r>
      <w:r w:rsidR="00FD608D" w:rsidRPr="00056FF7">
        <w:rPr>
          <w:rFonts w:asciiTheme="minorHAnsi" w:hAnsiTheme="minorHAnsi" w:cstheme="minorHAnsi"/>
        </w:rPr>
        <w:t xml:space="preserve">proposer </w:t>
      </w:r>
      <w:r w:rsidR="000E578A" w:rsidRPr="00056FF7">
        <w:rPr>
          <w:rFonts w:asciiTheme="minorHAnsi" w:hAnsiTheme="minorHAnsi" w:cstheme="minorHAnsi"/>
        </w:rPr>
        <w:t xml:space="preserve">temporairement </w:t>
      </w:r>
      <w:r w:rsidR="00FD608D" w:rsidRPr="00056FF7">
        <w:rPr>
          <w:rFonts w:asciiTheme="minorHAnsi" w:hAnsiTheme="minorHAnsi" w:cstheme="minorHAnsi"/>
        </w:rPr>
        <w:t>une personne</w:t>
      </w:r>
      <w:r w:rsidR="000E578A" w:rsidRPr="00056FF7">
        <w:rPr>
          <w:rFonts w:asciiTheme="minorHAnsi" w:hAnsiTheme="minorHAnsi" w:cstheme="minorHAnsi"/>
        </w:rPr>
        <w:t>-</w:t>
      </w:r>
      <w:r w:rsidR="00FD608D" w:rsidRPr="00056FF7">
        <w:rPr>
          <w:rFonts w:asciiTheme="minorHAnsi" w:hAnsiTheme="minorHAnsi" w:cstheme="minorHAnsi"/>
        </w:rPr>
        <w:t xml:space="preserve">ressource en attendant </w:t>
      </w:r>
      <w:r w:rsidR="004E018C" w:rsidRPr="00056FF7">
        <w:rPr>
          <w:rFonts w:asciiTheme="minorHAnsi" w:hAnsiTheme="minorHAnsi" w:cstheme="minorHAnsi"/>
        </w:rPr>
        <w:t>le remplace</w:t>
      </w:r>
      <w:r w:rsidR="000E578A" w:rsidRPr="00056FF7">
        <w:rPr>
          <w:rFonts w:asciiTheme="minorHAnsi" w:hAnsiTheme="minorHAnsi" w:cstheme="minorHAnsi"/>
        </w:rPr>
        <w:t xml:space="preserve">ment du </w:t>
      </w:r>
      <w:r w:rsidR="00297A73" w:rsidRPr="00056FF7">
        <w:rPr>
          <w:rFonts w:asciiTheme="minorHAnsi" w:hAnsiTheme="minorHAnsi" w:cstheme="minorHAnsi"/>
        </w:rPr>
        <w:t>CPC ;</w:t>
      </w:r>
    </w:p>
    <w:p w14:paraId="08380639" w14:textId="77777777" w:rsidR="006B7F08" w:rsidRPr="00056FF7" w:rsidRDefault="006B7F08" w:rsidP="006B7F08">
      <w:pPr>
        <w:pStyle w:val="ListParagraph"/>
        <w:numPr>
          <w:ilvl w:val="0"/>
          <w:numId w:val="1"/>
        </w:numPr>
        <w:tabs>
          <w:tab w:val="clear" w:pos="0"/>
          <w:tab w:val="clear" w:pos="284"/>
          <w:tab w:val="clear" w:pos="680"/>
        </w:tabs>
        <w:spacing w:before="0" w:after="160" w:line="259" w:lineRule="auto"/>
        <w:contextualSpacing/>
        <w:jc w:val="left"/>
        <w:rPr>
          <w:rFonts w:asciiTheme="minorHAnsi" w:hAnsiTheme="minorHAnsi" w:cstheme="minorHAnsi"/>
        </w:rPr>
      </w:pPr>
      <w:r w:rsidRPr="00056FF7">
        <w:rPr>
          <w:rFonts w:asciiTheme="minorHAnsi" w:hAnsiTheme="minorHAnsi" w:cstheme="minorHAnsi"/>
          <w:b/>
          <w:bCs/>
          <w:u w:val="single"/>
        </w:rPr>
        <w:t>Approche stratégique</w:t>
      </w:r>
      <w:r w:rsidRPr="00056FF7">
        <w:rPr>
          <w:rFonts w:asciiTheme="minorHAnsi" w:hAnsiTheme="minorHAnsi" w:cstheme="minorHAnsi"/>
        </w:rPr>
        <w:t xml:space="preserve"> : la commune s’engage à ce que l’accompagnement porte tant sur son fonctionnement interne que sur son modèle de participation des forces vives du territoire ;</w:t>
      </w:r>
    </w:p>
    <w:p w14:paraId="68537D90" w14:textId="77777777" w:rsidR="006B7F08" w:rsidRPr="00056FF7" w:rsidRDefault="006B7F08" w:rsidP="006B7F08">
      <w:pPr>
        <w:pStyle w:val="ListParagraph"/>
        <w:numPr>
          <w:ilvl w:val="0"/>
          <w:numId w:val="1"/>
        </w:numPr>
        <w:tabs>
          <w:tab w:val="clear" w:pos="0"/>
          <w:tab w:val="clear" w:pos="284"/>
          <w:tab w:val="clear" w:pos="680"/>
        </w:tabs>
        <w:spacing w:before="0" w:after="160" w:line="259" w:lineRule="auto"/>
        <w:contextualSpacing/>
        <w:jc w:val="left"/>
        <w:rPr>
          <w:rFonts w:asciiTheme="minorHAnsi" w:hAnsiTheme="minorHAnsi" w:cstheme="minorHAnsi"/>
        </w:rPr>
      </w:pPr>
      <w:r w:rsidRPr="00056FF7">
        <w:rPr>
          <w:rFonts w:asciiTheme="minorHAnsi" w:hAnsiTheme="minorHAnsi" w:cstheme="minorHAnsi"/>
          <w:b/>
          <w:bCs/>
          <w:u w:val="single"/>
        </w:rPr>
        <w:t xml:space="preserve">Résultat </w:t>
      </w:r>
      <w:r w:rsidRPr="00056FF7">
        <w:rPr>
          <w:rFonts w:asciiTheme="minorHAnsi" w:hAnsiTheme="minorHAnsi" w:cstheme="minorHAnsi"/>
        </w:rPr>
        <w:t>: la commune s’engage à aboutir à un cadre de fonctionnement du COPIL qui a été coconstruit et mis en œuvre avec les acteurs communaux concernés et ses membres (citoyens/acteurs du territoire/associations/…) ;</w:t>
      </w:r>
    </w:p>
    <w:p w14:paraId="6604FABE" w14:textId="77777777" w:rsidR="006B7F08" w:rsidRPr="00056FF7" w:rsidRDefault="006B7F08" w:rsidP="006B7F08">
      <w:pPr>
        <w:pStyle w:val="ListParagraph"/>
        <w:numPr>
          <w:ilvl w:val="0"/>
          <w:numId w:val="1"/>
        </w:numPr>
        <w:tabs>
          <w:tab w:val="clear" w:pos="0"/>
          <w:tab w:val="clear" w:pos="284"/>
          <w:tab w:val="clear" w:pos="680"/>
        </w:tabs>
        <w:spacing w:before="0" w:after="160" w:line="259" w:lineRule="auto"/>
        <w:contextualSpacing/>
        <w:jc w:val="left"/>
        <w:rPr>
          <w:rFonts w:asciiTheme="minorHAnsi" w:hAnsiTheme="minorHAnsi" w:cstheme="minorHAnsi"/>
        </w:rPr>
      </w:pPr>
      <w:r w:rsidRPr="00056FF7">
        <w:rPr>
          <w:rFonts w:asciiTheme="minorHAnsi" w:hAnsiTheme="minorHAnsi" w:cstheme="minorHAnsi"/>
          <w:b/>
          <w:bCs/>
          <w:u w:val="single"/>
        </w:rPr>
        <w:t>Transparence</w:t>
      </w:r>
      <w:r w:rsidRPr="00056FF7">
        <w:rPr>
          <w:rFonts w:asciiTheme="minorHAnsi" w:hAnsiTheme="minorHAnsi" w:cstheme="minorHAnsi"/>
        </w:rPr>
        <w:t xml:space="preserve"> : Afin que le coach puisse orienter au mieux la commune dans sa réflexion, la commune s’engage à ce qu’il ait accès aux documents et informations relatives à la POLLEC ;</w:t>
      </w:r>
    </w:p>
    <w:p w14:paraId="68142768" w14:textId="77777777" w:rsidR="006B7F08" w:rsidRPr="00056FF7" w:rsidRDefault="006B7F08" w:rsidP="006B7F08">
      <w:pPr>
        <w:pStyle w:val="ListParagraph"/>
        <w:numPr>
          <w:ilvl w:val="0"/>
          <w:numId w:val="1"/>
        </w:numPr>
        <w:tabs>
          <w:tab w:val="clear" w:pos="0"/>
          <w:tab w:val="clear" w:pos="284"/>
          <w:tab w:val="clear" w:pos="680"/>
        </w:tabs>
        <w:spacing w:before="0" w:after="160" w:line="259" w:lineRule="auto"/>
        <w:contextualSpacing/>
        <w:jc w:val="left"/>
        <w:rPr>
          <w:rFonts w:asciiTheme="minorHAnsi" w:hAnsiTheme="minorHAnsi" w:cstheme="minorHAnsi"/>
        </w:rPr>
      </w:pPr>
      <w:r w:rsidRPr="00056FF7">
        <w:rPr>
          <w:rFonts w:asciiTheme="minorHAnsi" w:hAnsiTheme="minorHAnsi" w:cstheme="minorHAnsi"/>
          <w:b/>
          <w:bCs/>
          <w:u w:val="single"/>
        </w:rPr>
        <w:t>Témoignage</w:t>
      </w:r>
      <w:r w:rsidRPr="00056FF7">
        <w:rPr>
          <w:rFonts w:asciiTheme="minorHAnsi" w:hAnsiTheme="minorHAnsi" w:cstheme="minorHAnsi"/>
        </w:rPr>
        <w:t xml:space="preserve"> : Il est attendu que chaque commune sélectionnée puisse partager son expérience d’accompagnement avec d’autres communes et puisse présenter sa démarche de façon volontaire, notamment lors des comités d’accompagnement RH prévus dans l’appel POLLEC 2022 ;</w:t>
      </w:r>
    </w:p>
    <w:p w14:paraId="6838BF8F" w14:textId="77777777" w:rsidR="006B7F08" w:rsidRPr="00056FF7" w:rsidRDefault="006B7F08" w:rsidP="006B7F08">
      <w:pPr>
        <w:pStyle w:val="ListParagraph"/>
        <w:numPr>
          <w:ilvl w:val="0"/>
          <w:numId w:val="1"/>
        </w:numPr>
        <w:tabs>
          <w:tab w:val="clear" w:pos="0"/>
          <w:tab w:val="clear" w:pos="284"/>
          <w:tab w:val="clear" w:pos="680"/>
        </w:tabs>
        <w:spacing w:before="0" w:after="160" w:line="259" w:lineRule="auto"/>
        <w:contextualSpacing/>
        <w:jc w:val="left"/>
        <w:rPr>
          <w:rFonts w:asciiTheme="minorHAnsi" w:hAnsiTheme="minorHAnsi" w:cstheme="minorHAnsi"/>
        </w:rPr>
      </w:pPr>
      <w:r w:rsidRPr="00056FF7">
        <w:rPr>
          <w:rFonts w:asciiTheme="minorHAnsi" w:hAnsiTheme="minorHAnsi" w:cstheme="minorHAnsi"/>
          <w:b/>
          <w:bCs/>
          <w:u w:val="single"/>
        </w:rPr>
        <w:t>Logistique</w:t>
      </w:r>
      <w:r w:rsidRPr="00056FF7">
        <w:rPr>
          <w:rFonts w:asciiTheme="minorHAnsi" w:hAnsiTheme="minorHAnsi" w:cstheme="minorHAnsi"/>
        </w:rPr>
        <w:t xml:space="preserve"> : La commune se charge de la logistique liée aux interventions in situ du coach (par exemple au niveau de la salle ou d’un éventuel repas pour les participants mais aussi au niveau des invitations aux séances de coaching) ;</w:t>
      </w:r>
    </w:p>
    <w:p w14:paraId="6419B7AD" w14:textId="48631D09" w:rsidR="006B7F08" w:rsidRPr="00056FF7" w:rsidRDefault="006B7F08" w:rsidP="006B7F08">
      <w:pPr>
        <w:pStyle w:val="ListParagraph"/>
        <w:numPr>
          <w:ilvl w:val="0"/>
          <w:numId w:val="1"/>
        </w:numPr>
        <w:tabs>
          <w:tab w:val="clear" w:pos="0"/>
          <w:tab w:val="clear" w:pos="284"/>
          <w:tab w:val="clear" w:pos="680"/>
        </w:tabs>
        <w:spacing w:before="0" w:after="160" w:line="259" w:lineRule="auto"/>
        <w:contextualSpacing/>
        <w:jc w:val="left"/>
        <w:rPr>
          <w:rFonts w:asciiTheme="minorHAnsi" w:eastAsia="Calibri" w:hAnsiTheme="minorHAnsi" w:cstheme="minorHAnsi"/>
          <w:color w:val="auto"/>
          <w:lang w:eastAsia="en-US"/>
        </w:rPr>
      </w:pPr>
      <w:r w:rsidRPr="00056FF7">
        <w:rPr>
          <w:rFonts w:asciiTheme="minorHAnsi" w:hAnsiTheme="minorHAnsi" w:cstheme="minorHAnsi"/>
          <w:b/>
          <w:bCs/>
          <w:u w:val="single"/>
        </w:rPr>
        <w:t>Evaluation</w:t>
      </w:r>
      <w:r w:rsidRPr="00056FF7">
        <w:rPr>
          <w:rFonts w:asciiTheme="minorHAnsi" w:hAnsiTheme="minorHAnsi" w:cstheme="minorHAnsi"/>
        </w:rPr>
        <w:t xml:space="preserve"> : La commune s’engage à participer à l’évaluation du dispositif d’accompagnement, au travers d'interactions avec son C</w:t>
      </w:r>
      <w:r w:rsidR="009F7DB8" w:rsidRPr="00056FF7">
        <w:rPr>
          <w:rFonts w:asciiTheme="minorHAnsi" w:hAnsiTheme="minorHAnsi" w:cstheme="minorHAnsi"/>
        </w:rPr>
        <w:t xml:space="preserve">oordinateur </w:t>
      </w:r>
      <w:r w:rsidRPr="00056FF7">
        <w:rPr>
          <w:rFonts w:asciiTheme="minorHAnsi" w:hAnsiTheme="minorHAnsi" w:cstheme="minorHAnsi"/>
        </w:rPr>
        <w:t>P</w:t>
      </w:r>
      <w:r w:rsidR="009F7DB8" w:rsidRPr="00056FF7">
        <w:rPr>
          <w:rFonts w:asciiTheme="minorHAnsi" w:hAnsiTheme="minorHAnsi" w:cstheme="minorHAnsi"/>
        </w:rPr>
        <w:t xml:space="preserve">OLLEC </w:t>
      </w:r>
      <w:r w:rsidRPr="00056FF7">
        <w:rPr>
          <w:rFonts w:asciiTheme="minorHAnsi" w:hAnsiTheme="minorHAnsi" w:cstheme="minorHAnsi"/>
        </w:rPr>
        <w:t>T</w:t>
      </w:r>
      <w:r w:rsidR="009F7DB8" w:rsidRPr="00056FF7">
        <w:rPr>
          <w:rFonts w:asciiTheme="minorHAnsi" w:hAnsiTheme="minorHAnsi" w:cstheme="minorHAnsi"/>
        </w:rPr>
        <w:t>erritorial</w:t>
      </w:r>
      <w:r w:rsidRPr="00056FF7">
        <w:rPr>
          <w:rFonts w:asciiTheme="minorHAnsi" w:hAnsiTheme="minorHAnsi" w:cstheme="minorHAnsi"/>
        </w:rPr>
        <w:t xml:space="preserve"> et la C</w:t>
      </w:r>
      <w:r w:rsidR="009B1EA3" w:rsidRPr="00056FF7">
        <w:rPr>
          <w:rFonts w:asciiTheme="minorHAnsi" w:hAnsiTheme="minorHAnsi" w:cstheme="minorHAnsi"/>
        </w:rPr>
        <w:t xml:space="preserve">oordination </w:t>
      </w:r>
      <w:r w:rsidRPr="00056FF7">
        <w:rPr>
          <w:rFonts w:asciiTheme="minorHAnsi" w:hAnsiTheme="minorHAnsi" w:cstheme="minorHAnsi"/>
        </w:rPr>
        <w:t>P</w:t>
      </w:r>
      <w:r w:rsidR="009B1EA3" w:rsidRPr="00056FF7">
        <w:rPr>
          <w:rFonts w:asciiTheme="minorHAnsi" w:hAnsiTheme="minorHAnsi" w:cstheme="minorHAnsi"/>
        </w:rPr>
        <w:t xml:space="preserve">OLLEC </w:t>
      </w:r>
      <w:r w:rsidRPr="00056FF7">
        <w:rPr>
          <w:rFonts w:asciiTheme="minorHAnsi" w:hAnsiTheme="minorHAnsi" w:cstheme="minorHAnsi"/>
        </w:rPr>
        <w:t>R</w:t>
      </w:r>
      <w:r w:rsidR="009B1EA3" w:rsidRPr="00056FF7">
        <w:rPr>
          <w:rFonts w:asciiTheme="minorHAnsi" w:hAnsiTheme="minorHAnsi" w:cstheme="minorHAnsi"/>
        </w:rPr>
        <w:t>égionale</w:t>
      </w:r>
      <w:r w:rsidRPr="00056FF7">
        <w:rPr>
          <w:rFonts w:asciiTheme="minorHAnsi" w:hAnsiTheme="minorHAnsi" w:cstheme="minorHAnsi"/>
        </w:rPr>
        <w:t>.</w:t>
      </w:r>
    </w:p>
    <w:p w14:paraId="1E740727" w14:textId="76998F25" w:rsidR="001103FB" w:rsidRDefault="00236621" w:rsidP="00055455">
      <w:pPr>
        <w:tabs>
          <w:tab w:val="left" w:pos="3119"/>
        </w:tabs>
        <w:rPr>
          <w:rFonts w:asciiTheme="minorHAnsi" w:hAnsiTheme="minorHAnsi" w:cstheme="minorHAnsi"/>
          <w:b/>
          <w:sz w:val="20"/>
          <w:szCs w:val="20"/>
          <w:u w:val="single"/>
        </w:rPr>
      </w:pPr>
      <w:r>
        <w:rPr>
          <w:rFonts w:asciiTheme="minorHAnsi" w:hAnsiTheme="minorHAnsi" w:cstheme="minorHAnsi"/>
          <w:b/>
          <w:sz w:val="20"/>
          <w:szCs w:val="20"/>
          <w:u w:val="single"/>
        </w:rPr>
        <w:t>Art</w:t>
      </w:r>
      <w:r w:rsidR="008B56C1">
        <w:rPr>
          <w:rFonts w:asciiTheme="minorHAnsi" w:hAnsiTheme="minorHAnsi" w:cstheme="minorHAnsi"/>
          <w:b/>
          <w:sz w:val="20"/>
          <w:szCs w:val="20"/>
          <w:u w:val="single"/>
        </w:rPr>
        <w:t xml:space="preserve"> 3.</w:t>
      </w:r>
    </w:p>
    <w:p w14:paraId="1CB651FD" w14:textId="46399F45" w:rsidR="003523C9" w:rsidRPr="00056FF7" w:rsidRDefault="003523C9" w:rsidP="00056FF7">
      <w:pPr>
        <w:spacing w:after="160" w:line="259" w:lineRule="auto"/>
        <w:contextualSpacing/>
        <w:rPr>
          <w:rFonts w:asciiTheme="minorHAnsi" w:hAnsiTheme="minorHAnsi" w:cstheme="minorHAnsi"/>
          <w:sz w:val="20"/>
          <w:szCs w:val="20"/>
        </w:rPr>
      </w:pPr>
      <w:r w:rsidRPr="00056FF7">
        <w:rPr>
          <w:rFonts w:asciiTheme="minorHAnsi" w:hAnsiTheme="minorHAnsi" w:cstheme="minorHAnsi"/>
          <w:sz w:val="20"/>
          <w:szCs w:val="20"/>
        </w:rPr>
        <w:t xml:space="preserve">De s’engager à utiliser les principes de co-production et /ou </w:t>
      </w:r>
      <w:proofErr w:type="spellStart"/>
      <w:r w:rsidRPr="00056FF7">
        <w:rPr>
          <w:rFonts w:asciiTheme="minorHAnsi" w:hAnsiTheme="minorHAnsi" w:cstheme="minorHAnsi"/>
          <w:sz w:val="20"/>
          <w:szCs w:val="20"/>
        </w:rPr>
        <w:t>co-gestion</w:t>
      </w:r>
      <w:proofErr w:type="spellEnd"/>
      <w:r w:rsidRPr="00056FF7">
        <w:rPr>
          <w:rFonts w:asciiTheme="minorHAnsi" w:hAnsiTheme="minorHAnsi" w:cstheme="minorHAnsi"/>
          <w:sz w:val="20"/>
          <w:szCs w:val="20"/>
        </w:rPr>
        <w:t xml:space="preserve"> pour le fonctionnement de son COPIL. </w:t>
      </w:r>
    </w:p>
    <w:p w14:paraId="186A64F9" w14:textId="77777777" w:rsidR="003523C9" w:rsidRDefault="003523C9" w:rsidP="00326E6A">
      <w:pPr>
        <w:tabs>
          <w:tab w:val="left" w:pos="567"/>
        </w:tabs>
        <w:rPr>
          <w:rFonts w:asciiTheme="minorHAnsi" w:hAnsiTheme="minorHAnsi" w:cstheme="minorHAnsi"/>
          <w:sz w:val="20"/>
          <w:szCs w:val="20"/>
        </w:rPr>
      </w:pPr>
    </w:p>
    <w:p w14:paraId="06032507" w14:textId="794D52CA" w:rsidR="00CB0C97" w:rsidRPr="00DB4A6D" w:rsidRDefault="00CB0C97" w:rsidP="00CB0C97">
      <w:pPr>
        <w:tabs>
          <w:tab w:val="left" w:pos="3119"/>
        </w:tabs>
        <w:rPr>
          <w:rFonts w:asciiTheme="minorHAnsi" w:hAnsiTheme="minorHAnsi" w:cstheme="minorHAnsi"/>
          <w:b/>
          <w:sz w:val="20"/>
          <w:szCs w:val="20"/>
          <w:u w:val="single"/>
        </w:rPr>
      </w:pPr>
      <w:r w:rsidRPr="00DB4A6D">
        <w:rPr>
          <w:rFonts w:asciiTheme="minorHAnsi" w:hAnsiTheme="minorHAnsi" w:cstheme="minorHAnsi"/>
          <w:b/>
          <w:sz w:val="20"/>
          <w:szCs w:val="20"/>
          <w:u w:val="single"/>
        </w:rPr>
        <w:t xml:space="preserve">Art. </w:t>
      </w:r>
      <w:r w:rsidR="00AB3F71">
        <w:rPr>
          <w:rFonts w:asciiTheme="minorHAnsi" w:hAnsiTheme="minorHAnsi" w:cstheme="minorHAnsi"/>
          <w:b/>
          <w:sz w:val="20"/>
          <w:szCs w:val="20"/>
          <w:u w:val="single"/>
        </w:rPr>
        <w:t>4</w:t>
      </w:r>
      <w:r w:rsidRPr="00DB4A6D">
        <w:rPr>
          <w:rFonts w:asciiTheme="minorHAnsi" w:hAnsiTheme="minorHAnsi" w:cstheme="minorHAnsi"/>
          <w:b/>
          <w:sz w:val="20"/>
          <w:szCs w:val="20"/>
          <w:u w:val="single"/>
        </w:rPr>
        <w:t>.</w:t>
      </w:r>
    </w:p>
    <w:p w14:paraId="70D1801B" w14:textId="6E42558D" w:rsidR="00E95624" w:rsidRDefault="00CC5E10" w:rsidP="009B6978">
      <w:pPr>
        <w:tabs>
          <w:tab w:val="left" w:pos="3119"/>
        </w:tabs>
        <w:jc w:val="both"/>
        <w:rPr>
          <w:rFonts w:asciiTheme="minorHAnsi" w:hAnsiTheme="minorHAnsi" w:cstheme="minorHAnsi"/>
          <w:sz w:val="20"/>
          <w:szCs w:val="20"/>
        </w:rPr>
      </w:pPr>
      <w:r w:rsidRPr="00DB4A6D">
        <w:rPr>
          <w:rFonts w:asciiTheme="minorHAnsi" w:hAnsiTheme="minorHAnsi" w:cstheme="minorHAnsi"/>
          <w:sz w:val="20"/>
          <w:szCs w:val="20"/>
        </w:rPr>
        <w:t xml:space="preserve">De </w:t>
      </w:r>
      <w:r w:rsidR="00DC06A8" w:rsidRPr="00DB4A6D">
        <w:rPr>
          <w:rFonts w:asciiTheme="minorHAnsi" w:hAnsiTheme="minorHAnsi" w:cstheme="minorHAnsi"/>
          <w:sz w:val="20"/>
          <w:szCs w:val="20"/>
        </w:rPr>
        <w:t xml:space="preserve">charger </w:t>
      </w:r>
      <w:r w:rsidR="00022123" w:rsidRPr="00DB4A6D">
        <w:rPr>
          <w:rFonts w:asciiTheme="minorHAnsi" w:hAnsiTheme="minorHAnsi" w:cstheme="minorHAnsi"/>
          <w:sz w:val="20"/>
          <w:szCs w:val="20"/>
        </w:rPr>
        <w:t xml:space="preserve">le service </w:t>
      </w:r>
      <w:proofErr w:type="spellStart"/>
      <w:r w:rsidR="00022123" w:rsidRPr="00DB4A6D">
        <w:rPr>
          <w:rFonts w:asciiTheme="minorHAnsi" w:hAnsiTheme="minorHAnsi" w:cstheme="minorHAnsi"/>
          <w:sz w:val="20"/>
          <w:szCs w:val="20"/>
        </w:rPr>
        <w:t>xxxx</w:t>
      </w:r>
      <w:proofErr w:type="spellEnd"/>
      <w:r w:rsidR="00DC06A8" w:rsidRPr="00DB4A6D">
        <w:rPr>
          <w:rFonts w:asciiTheme="minorHAnsi" w:hAnsiTheme="minorHAnsi" w:cstheme="minorHAnsi"/>
          <w:sz w:val="20"/>
          <w:szCs w:val="20"/>
        </w:rPr>
        <w:t xml:space="preserve"> de </w:t>
      </w:r>
      <w:r w:rsidR="00974DBD" w:rsidRPr="00DB4A6D">
        <w:rPr>
          <w:rFonts w:asciiTheme="minorHAnsi" w:hAnsiTheme="minorHAnsi" w:cstheme="minorHAnsi"/>
          <w:sz w:val="20"/>
          <w:szCs w:val="20"/>
        </w:rPr>
        <w:t xml:space="preserve">transmettre </w:t>
      </w:r>
      <w:r w:rsidR="00E93463" w:rsidRPr="00DB4A6D">
        <w:rPr>
          <w:rFonts w:asciiTheme="minorHAnsi" w:hAnsiTheme="minorHAnsi" w:cstheme="minorHAnsi"/>
          <w:sz w:val="20"/>
          <w:szCs w:val="20"/>
        </w:rPr>
        <w:t xml:space="preserve">le dossier de candidature </w:t>
      </w:r>
      <w:r w:rsidR="00974DBD" w:rsidRPr="00DB4A6D">
        <w:rPr>
          <w:rFonts w:asciiTheme="minorHAnsi" w:hAnsiTheme="minorHAnsi" w:cstheme="minorHAnsi"/>
          <w:sz w:val="20"/>
          <w:szCs w:val="20"/>
        </w:rPr>
        <w:t xml:space="preserve">ainsi que la présente </w:t>
      </w:r>
      <w:r w:rsidR="00974DBD" w:rsidRPr="00572028">
        <w:rPr>
          <w:rFonts w:asciiTheme="minorHAnsi" w:hAnsiTheme="minorHAnsi" w:cstheme="minorHAnsi"/>
          <w:sz w:val="20"/>
          <w:szCs w:val="20"/>
        </w:rPr>
        <w:t xml:space="preserve">délibération au SPW Energie via </w:t>
      </w:r>
      <w:r w:rsidR="00E93463" w:rsidRPr="00572028">
        <w:rPr>
          <w:rFonts w:asciiTheme="minorHAnsi" w:hAnsiTheme="minorHAnsi" w:cstheme="minorHAnsi"/>
          <w:sz w:val="20"/>
          <w:szCs w:val="20"/>
        </w:rPr>
        <w:t xml:space="preserve">le Guichet des pouvoirs locaux : </w:t>
      </w:r>
      <w:hyperlink w:history="1">
        <w:r w:rsidR="00E93463" w:rsidRPr="00572028">
          <w:rPr>
            <w:rStyle w:val="Hyperlink"/>
            <w:rFonts w:asciiTheme="minorHAnsi" w:hAnsiTheme="minorHAnsi" w:cstheme="minorHAnsi"/>
            <w:color w:val="auto"/>
            <w:sz w:val="20"/>
            <w:szCs w:val="20"/>
          </w:rPr>
          <w:t>https://guichet.pouvoirslocaux.wallonie.be/</w:t>
        </w:r>
      </w:hyperlink>
      <w:r w:rsidR="00A077CA" w:rsidRPr="00572028">
        <w:rPr>
          <w:rFonts w:asciiTheme="minorHAnsi" w:hAnsiTheme="minorHAnsi" w:cstheme="minorHAnsi"/>
          <w:sz w:val="20"/>
          <w:szCs w:val="20"/>
        </w:rPr>
        <w:t xml:space="preserve"> </w:t>
      </w:r>
      <w:r w:rsidR="00B51E80" w:rsidRPr="00572028">
        <w:rPr>
          <w:rFonts w:asciiTheme="minorHAnsi" w:hAnsiTheme="minorHAnsi" w:cstheme="minorHAnsi"/>
          <w:sz w:val="20"/>
          <w:szCs w:val="20"/>
        </w:rPr>
        <w:t xml:space="preserve">pour </w:t>
      </w:r>
      <w:r w:rsidR="00B51E80" w:rsidRPr="004C1A47">
        <w:rPr>
          <w:rFonts w:asciiTheme="minorHAnsi" w:hAnsiTheme="minorHAnsi" w:cstheme="minorHAnsi"/>
          <w:sz w:val="20"/>
          <w:szCs w:val="20"/>
        </w:rPr>
        <w:t xml:space="preserve">le </w:t>
      </w:r>
      <w:r w:rsidR="00DF39EA">
        <w:rPr>
          <w:rFonts w:asciiTheme="minorHAnsi" w:hAnsiTheme="minorHAnsi" w:cstheme="minorHAnsi"/>
          <w:sz w:val="20"/>
          <w:szCs w:val="20"/>
        </w:rPr>
        <w:t>18/03/</w:t>
      </w:r>
      <w:r w:rsidR="00E232F3">
        <w:rPr>
          <w:rFonts w:asciiTheme="minorHAnsi" w:hAnsiTheme="minorHAnsi" w:cstheme="minorHAnsi"/>
          <w:sz w:val="20"/>
          <w:szCs w:val="20"/>
        </w:rPr>
        <w:t>2024 à</w:t>
      </w:r>
      <w:r w:rsidR="00DF39EA">
        <w:rPr>
          <w:rFonts w:asciiTheme="minorHAnsi" w:hAnsiTheme="minorHAnsi" w:cstheme="minorHAnsi"/>
          <w:sz w:val="20"/>
          <w:szCs w:val="20"/>
        </w:rPr>
        <w:t xml:space="preserve"> 13h </w:t>
      </w:r>
      <w:r w:rsidR="00740B48" w:rsidRPr="00DB4A6D">
        <w:rPr>
          <w:rFonts w:asciiTheme="minorHAnsi" w:hAnsiTheme="minorHAnsi" w:cstheme="minorHAnsi"/>
          <w:sz w:val="20"/>
          <w:szCs w:val="20"/>
        </w:rPr>
        <w:t>au plus tard ;</w:t>
      </w:r>
    </w:p>
    <w:p w14:paraId="0D55F698" w14:textId="77777777" w:rsidR="00675D7B" w:rsidRDefault="00675D7B" w:rsidP="00574FE0">
      <w:pPr>
        <w:tabs>
          <w:tab w:val="left" w:pos="3119"/>
        </w:tabs>
        <w:rPr>
          <w:rFonts w:asciiTheme="minorHAnsi" w:hAnsiTheme="minorHAnsi" w:cstheme="minorHAnsi"/>
          <w:sz w:val="20"/>
          <w:szCs w:val="20"/>
        </w:rPr>
      </w:pPr>
    </w:p>
    <w:p w14:paraId="33DB7AFE" w14:textId="77777777" w:rsidR="00675D7B" w:rsidRDefault="00675D7B" w:rsidP="00574FE0">
      <w:pPr>
        <w:tabs>
          <w:tab w:val="left" w:pos="3119"/>
        </w:tabs>
        <w:rPr>
          <w:rFonts w:asciiTheme="minorHAnsi" w:hAnsiTheme="minorHAnsi" w:cstheme="minorHAnsi"/>
          <w:sz w:val="20"/>
          <w:szCs w:val="20"/>
        </w:rPr>
      </w:pPr>
    </w:p>
    <w:p w14:paraId="7E8E25B7" w14:textId="11682616" w:rsidR="008B3743" w:rsidRPr="00DB4A6D" w:rsidRDefault="008B3743" w:rsidP="00561F97">
      <w:pPr>
        <w:tabs>
          <w:tab w:val="left" w:pos="3119"/>
        </w:tabs>
        <w:ind w:left="3119" w:hanging="3119"/>
        <w:rPr>
          <w:rFonts w:asciiTheme="minorHAnsi" w:hAnsiTheme="minorHAnsi" w:cstheme="minorHAnsi"/>
          <w:sz w:val="20"/>
          <w:szCs w:val="20"/>
        </w:rPr>
      </w:pPr>
      <w:r w:rsidRPr="00DB4A6D">
        <w:rPr>
          <w:rFonts w:asciiTheme="minorHAnsi" w:hAnsiTheme="minorHAnsi" w:cstheme="minorHAnsi"/>
          <w:sz w:val="20"/>
          <w:szCs w:val="20"/>
        </w:rPr>
        <w:t>S</w:t>
      </w:r>
      <w:r w:rsidR="00917164" w:rsidRPr="00DB4A6D">
        <w:rPr>
          <w:rFonts w:asciiTheme="minorHAnsi" w:hAnsiTheme="minorHAnsi" w:cstheme="minorHAnsi"/>
          <w:sz w:val="20"/>
          <w:szCs w:val="20"/>
        </w:rPr>
        <w:t>c</w:t>
      </w:r>
      <w:r w:rsidRPr="00DB4A6D">
        <w:rPr>
          <w:rFonts w:asciiTheme="minorHAnsi" w:hAnsiTheme="minorHAnsi" w:cstheme="minorHAnsi"/>
          <w:sz w:val="20"/>
          <w:szCs w:val="20"/>
        </w:rPr>
        <w:t>eau communal</w:t>
      </w:r>
    </w:p>
    <w:p w14:paraId="2E49CBA0" w14:textId="77777777" w:rsidR="009B6978" w:rsidRPr="00DB4A6D" w:rsidRDefault="009B6978" w:rsidP="009B6978">
      <w:pPr>
        <w:tabs>
          <w:tab w:val="left" w:pos="0"/>
        </w:tabs>
        <w:rPr>
          <w:rFonts w:asciiTheme="minorHAnsi" w:hAnsiTheme="minorHAnsi" w:cstheme="minorHAnsi"/>
          <w:sz w:val="20"/>
          <w:szCs w:val="20"/>
        </w:rPr>
      </w:pPr>
      <w:r w:rsidRPr="00DB4A6D">
        <w:rPr>
          <w:rFonts w:asciiTheme="minorHAnsi" w:hAnsiTheme="minorHAnsi" w:cstheme="minorHAnsi"/>
          <w:sz w:val="20"/>
          <w:szCs w:val="20"/>
        </w:rPr>
        <w:t>Signature du directeur général/de la directrice général</w:t>
      </w:r>
      <w:r w:rsidR="00434187" w:rsidRPr="00DB4A6D">
        <w:rPr>
          <w:rFonts w:asciiTheme="minorHAnsi" w:hAnsiTheme="minorHAnsi" w:cstheme="minorHAnsi"/>
          <w:sz w:val="20"/>
          <w:szCs w:val="20"/>
        </w:rPr>
        <w:t>e</w:t>
      </w:r>
      <w:r w:rsidRPr="00DB4A6D">
        <w:rPr>
          <w:rFonts w:asciiTheme="minorHAnsi" w:hAnsiTheme="minorHAnsi" w:cstheme="minorHAnsi"/>
          <w:sz w:val="20"/>
          <w:szCs w:val="20"/>
        </w:rPr>
        <w:t xml:space="preserve"> et du/de la bourgmestre</w:t>
      </w:r>
    </w:p>
    <w:sectPr w:rsidR="009B6978" w:rsidRPr="00DB4A6D" w:rsidSect="00EF24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A096EA" w14:textId="77777777" w:rsidR="00287E8B" w:rsidRDefault="00287E8B" w:rsidP="00A06153">
      <w:pPr>
        <w:spacing w:after="0" w:line="240" w:lineRule="auto"/>
      </w:pPr>
      <w:r>
        <w:separator/>
      </w:r>
    </w:p>
  </w:endnote>
  <w:endnote w:type="continuationSeparator" w:id="0">
    <w:p w14:paraId="4ED44B1B" w14:textId="77777777" w:rsidR="00287E8B" w:rsidRDefault="00287E8B" w:rsidP="00A06153">
      <w:pPr>
        <w:spacing w:after="0" w:line="240" w:lineRule="auto"/>
      </w:pPr>
      <w:r>
        <w:continuationSeparator/>
      </w:r>
    </w:p>
  </w:endnote>
  <w:endnote w:type="continuationNotice" w:id="1">
    <w:p w14:paraId="069CE543" w14:textId="77777777" w:rsidR="00287E8B" w:rsidRDefault="00287E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AA43E3" w14:textId="77777777" w:rsidR="00287E8B" w:rsidRDefault="00287E8B" w:rsidP="00A06153">
      <w:pPr>
        <w:spacing w:after="0" w:line="240" w:lineRule="auto"/>
      </w:pPr>
      <w:r>
        <w:separator/>
      </w:r>
    </w:p>
  </w:footnote>
  <w:footnote w:type="continuationSeparator" w:id="0">
    <w:p w14:paraId="0B41E527" w14:textId="77777777" w:rsidR="00287E8B" w:rsidRDefault="00287E8B" w:rsidP="00A06153">
      <w:pPr>
        <w:spacing w:after="0" w:line="240" w:lineRule="auto"/>
      </w:pPr>
      <w:r>
        <w:continuationSeparator/>
      </w:r>
    </w:p>
  </w:footnote>
  <w:footnote w:type="continuationNotice" w:id="1">
    <w:p w14:paraId="0B518099" w14:textId="77777777" w:rsidR="00287E8B" w:rsidRDefault="00287E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8F6B83"/>
    <w:multiLevelType w:val="hybridMultilevel"/>
    <w:tmpl w:val="802A6A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D2972A4"/>
    <w:multiLevelType w:val="hybridMultilevel"/>
    <w:tmpl w:val="8DBE2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933D0E"/>
    <w:multiLevelType w:val="hybridMultilevel"/>
    <w:tmpl w:val="34DAEDAC"/>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2261C8B"/>
    <w:multiLevelType w:val="hybridMultilevel"/>
    <w:tmpl w:val="85349B16"/>
    <w:lvl w:ilvl="0" w:tplc="FFFFFFFF">
      <w:start w:val="1"/>
      <w:numFmt w:val="bullet"/>
      <w:lvlText w:val=""/>
      <w:lvlJc w:val="left"/>
      <w:pPr>
        <w:ind w:left="1400" w:hanging="360"/>
      </w:pPr>
      <w:rPr>
        <w:rFonts w:ascii="Symbol" w:hAnsi="Symbol" w:hint="default"/>
        <w:b w:val="0"/>
      </w:rPr>
    </w:lvl>
    <w:lvl w:ilvl="1" w:tplc="48D442A4">
      <w:start w:val="1"/>
      <w:numFmt w:val="bullet"/>
      <w:lvlText w:val="‒"/>
      <w:lvlJc w:val="left"/>
      <w:pPr>
        <w:ind w:left="2120" w:hanging="360"/>
      </w:pPr>
      <w:rPr>
        <w:rFonts w:ascii="Verdana" w:hAnsi="Verdana" w:hint="default"/>
      </w:rPr>
    </w:lvl>
    <w:lvl w:ilvl="2" w:tplc="080C0005" w:tentative="1">
      <w:start w:val="1"/>
      <w:numFmt w:val="bullet"/>
      <w:lvlText w:val=""/>
      <w:lvlJc w:val="left"/>
      <w:pPr>
        <w:ind w:left="2840" w:hanging="360"/>
      </w:pPr>
      <w:rPr>
        <w:rFonts w:ascii="Wingdings" w:hAnsi="Wingdings" w:hint="default"/>
      </w:rPr>
    </w:lvl>
    <w:lvl w:ilvl="3" w:tplc="080C0001" w:tentative="1">
      <w:start w:val="1"/>
      <w:numFmt w:val="bullet"/>
      <w:lvlText w:val=""/>
      <w:lvlJc w:val="left"/>
      <w:pPr>
        <w:ind w:left="3560" w:hanging="360"/>
      </w:pPr>
      <w:rPr>
        <w:rFonts w:ascii="Symbol" w:hAnsi="Symbol" w:hint="default"/>
      </w:rPr>
    </w:lvl>
    <w:lvl w:ilvl="4" w:tplc="080C0003" w:tentative="1">
      <w:start w:val="1"/>
      <w:numFmt w:val="bullet"/>
      <w:lvlText w:val="o"/>
      <w:lvlJc w:val="left"/>
      <w:pPr>
        <w:ind w:left="4280" w:hanging="360"/>
      </w:pPr>
      <w:rPr>
        <w:rFonts w:ascii="Courier New" w:hAnsi="Courier New" w:cs="Courier New" w:hint="default"/>
      </w:rPr>
    </w:lvl>
    <w:lvl w:ilvl="5" w:tplc="080C0005" w:tentative="1">
      <w:start w:val="1"/>
      <w:numFmt w:val="bullet"/>
      <w:lvlText w:val=""/>
      <w:lvlJc w:val="left"/>
      <w:pPr>
        <w:ind w:left="5000" w:hanging="360"/>
      </w:pPr>
      <w:rPr>
        <w:rFonts w:ascii="Wingdings" w:hAnsi="Wingdings" w:hint="default"/>
      </w:rPr>
    </w:lvl>
    <w:lvl w:ilvl="6" w:tplc="080C0001" w:tentative="1">
      <w:start w:val="1"/>
      <w:numFmt w:val="bullet"/>
      <w:lvlText w:val=""/>
      <w:lvlJc w:val="left"/>
      <w:pPr>
        <w:ind w:left="5720" w:hanging="360"/>
      </w:pPr>
      <w:rPr>
        <w:rFonts w:ascii="Symbol" w:hAnsi="Symbol" w:hint="default"/>
      </w:rPr>
    </w:lvl>
    <w:lvl w:ilvl="7" w:tplc="080C0003" w:tentative="1">
      <w:start w:val="1"/>
      <w:numFmt w:val="bullet"/>
      <w:lvlText w:val="o"/>
      <w:lvlJc w:val="left"/>
      <w:pPr>
        <w:ind w:left="6440" w:hanging="360"/>
      </w:pPr>
      <w:rPr>
        <w:rFonts w:ascii="Courier New" w:hAnsi="Courier New" w:cs="Courier New" w:hint="default"/>
      </w:rPr>
    </w:lvl>
    <w:lvl w:ilvl="8" w:tplc="080C0005" w:tentative="1">
      <w:start w:val="1"/>
      <w:numFmt w:val="bullet"/>
      <w:lvlText w:val=""/>
      <w:lvlJc w:val="left"/>
      <w:pPr>
        <w:ind w:left="7160" w:hanging="360"/>
      </w:pPr>
      <w:rPr>
        <w:rFonts w:ascii="Wingdings" w:hAnsi="Wingdings" w:hint="default"/>
      </w:rPr>
    </w:lvl>
  </w:abstractNum>
  <w:abstractNum w:abstractNumId="4" w15:restartNumberingAfterBreak="0">
    <w:nsid w:val="32B92BA5"/>
    <w:multiLevelType w:val="hybridMultilevel"/>
    <w:tmpl w:val="36C6BC70"/>
    <w:lvl w:ilvl="0" w:tplc="C62C3DD8">
      <w:start w:val="1"/>
      <w:numFmt w:val="lowerLetter"/>
      <w:lvlText w:val="%1."/>
      <w:lvlJc w:val="left"/>
      <w:pPr>
        <w:ind w:left="446" w:hanging="360"/>
      </w:pPr>
      <w:rPr>
        <w:rFonts w:hint="default"/>
        <w:b w:val="0"/>
        <w:bCs w:val="0"/>
      </w:rPr>
    </w:lvl>
    <w:lvl w:ilvl="1" w:tplc="080C0003">
      <w:start w:val="1"/>
      <w:numFmt w:val="bullet"/>
      <w:lvlText w:val="o"/>
      <w:lvlJc w:val="left"/>
      <w:pPr>
        <w:ind w:left="1166" w:hanging="360"/>
      </w:pPr>
      <w:rPr>
        <w:rFonts w:ascii="Courier New" w:hAnsi="Courier New" w:cs="Courier New" w:hint="default"/>
      </w:rPr>
    </w:lvl>
    <w:lvl w:ilvl="2" w:tplc="080C0005">
      <w:start w:val="1"/>
      <w:numFmt w:val="bullet"/>
      <w:lvlText w:val=""/>
      <w:lvlJc w:val="left"/>
      <w:pPr>
        <w:ind w:left="1886" w:hanging="360"/>
      </w:pPr>
      <w:rPr>
        <w:rFonts w:ascii="Wingdings" w:hAnsi="Wingdings" w:hint="default"/>
      </w:rPr>
    </w:lvl>
    <w:lvl w:ilvl="3" w:tplc="080C0001" w:tentative="1">
      <w:start w:val="1"/>
      <w:numFmt w:val="bullet"/>
      <w:lvlText w:val=""/>
      <w:lvlJc w:val="left"/>
      <w:pPr>
        <w:ind w:left="2606" w:hanging="360"/>
      </w:pPr>
      <w:rPr>
        <w:rFonts w:ascii="Symbol" w:hAnsi="Symbol" w:hint="default"/>
      </w:rPr>
    </w:lvl>
    <w:lvl w:ilvl="4" w:tplc="080C0003" w:tentative="1">
      <w:start w:val="1"/>
      <w:numFmt w:val="bullet"/>
      <w:lvlText w:val="o"/>
      <w:lvlJc w:val="left"/>
      <w:pPr>
        <w:ind w:left="3326" w:hanging="360"/>
      </w:pPr>
      <w:rPr>
        <w:rFonts w:ascii="Courier New" w:hAnsi="Courier New" w:cs="Courier New" w:hint="default"/>
      </w:rPr>
    </w:lvl>
    <w:lvl w:ilvl="5" w:tplc="080C0005" w:tentative="1">
      <w:start w:val="1"/>
      <w:numFmt w:val="bullet"/>
      <w:lvlText w:val=""/>
      <w:lvlJc w:val="left"/>
      <w:pPr>
        <w:ind w:left="4046" w:hanging="360"/>
      </w:pPr>
      <w:rPr>
        <w:rFonts w:ascii="Wingdings" w:hAnsi="Wingdings" w:hint="default"/>
      </w:rPr>
    </w:lvl>
    <w:lvl w:ilvl="6" w:tplc="080C0001" w:tentative="1">
      <w:start w:val="1"/>
      <w:numFmt w:val="bullet"/>
      <w:lvlText w:val=""/>
      <w:lvlJc w:val="left"/>
      <w:pPr>
        <w:ind w:left="4766" w:hanging="360"/>
      </w:pPr>
      <w:rPr>
        <w:rFonts w:ascii="Symbol" w:hAnsi="Symbol" w:hint="default"/>
      </w:rPr>
    </w:lvl>
    <w:lvl w:ilvl="7" w:tplc="080C0003" w:tentative="1">
      <w:start w:val="1"/>
      <w:numFmt w:val="bullet"/>
      <w:lvlText w:val="o"/>
      <w:lvlJc w:val="left"/>
      <w:pPr>
        <w:ind w:left="5486" w:hanging="360"/>
      </w:pPr>
      <w:rPr>
        <w:rFonts w:ascii="Courier New" w:hAnsi="Courier New" w:cs="Courier New" w:hint="default"/>
      </w:rPr>
    </w:lvl>
    <w:lvl w:ilvl="8" w:tplc="080C0005" w:tentative="1">
      <w:start w:val="1"/>
      <w:numFmt w:val="bullet"/>
      <w:lvlText w:val=""/>
      <w:lvlJc w:val="left"/>
      <w:pPr>
        <w:ind w:left="6206" w:hanging="360"/>
      </w:pPr>
      <w:rPr>
        <w:rFonts w:ascii="Wingdings" w:hAnsi="Wingdings" w:hint="default"/>
      </w:rPr>
    </w:lvl>
  </w:abstractNum>
  <w:abstractNum w:abstractNumId="5" w15:restartNumberingAfterBreak="0">
    <w:nsid w:val="414C3495"/>
    <w:multiLevelType w:val="hybridMultilevel"/>
    <w:tmpl w:val="E920FDDA"/>
    <w:lvl w:ilvl="0" w:tplc="080C0001">
      <w:start w:val="1"/>
      <w:numFmt w:val="bullet"/>
      <w:lvlText w:val=""/>
      <w:lvlJc w:val="left"/>
      <w:pPr>
        <w:ind w:left="1331" w:hanging="360"/>
      </w:pPr>
      <w:rPr>
        <w:rFonts w:ascii="Symbol" w:hAnsi="Symbol" w:hint="default"/>
      </w:rPr>
    </w:lvl>
    <w:lvl w:ilvl="1" w:tplc="080C0003" w:tentative="1">
      <w:start w:val="1"/>
      <w:numFmt w:val="bullet"/>
      <w:lvlText w:val="o"/>
      <w:lvlJc w:val="left"/>
      <w:pPr>
        <w:ind w:left="2051" w:hanging="360"/>
      </w:pPr>
      <w:rPr>
        <w:rFonts w:ascii="Courier New" w:hAnsi="Courier New" w:cs="Courier New" w:hint="default"/>
      </w:rPr>
    </w:lvl>
    <w:lvl w:ilvl="2" w:tplc="080C0005" w:tentative="1">
      <w:start w:val="1"/>
      <w:numFmt w:val="bullet"/>
      <w:lvlText w:val=""/>
      <w:lvlJc w:val="left"/>
      <w:pPr>
        <w:ind w:left="2771" w:hanging="360"/>
      </w:pPr>
      <w:rPr>
        <w:rFonts w:ascii="Wingdings" w:hAnsi="Wingdings" w:hint="default"/>
      </w:rPr>
    </w:lvl>
    <w:lvl w:ilvl="3" w:tplc="080C0001" w:tentative="1">
      <w:start w:val="1"/>
      <w:numFmt w:val="bullet"/>
      <w:lvlText w:val=""/>
      <w:lvlJc w:val="left"/>
      <w:pPr>
        <w:ind w:left="3491" w:hanging="360"/>
      </w:pPr>
      <w:rPr>
        <w:rFonts w:ascii="Symbol" w:hAnsi="Symbol" w:hint="default"/>
      </w:rPr>
    </w:lvl>
    <w:lvl w:ilvl="4" w:tplc="080C0003" w:tentative="1">
      <w:start w:val="1"/>
      <w:numFmt w:val="bullet"/>
      <w:lvlText w:val="o"/>
      <w:lvlJc w:val="left"/>
      <w:pPr>
        <w:ind w:left="4211" w:hanging="360"/>
      </w:pPr>
      <w:rPr>
        <w:rFonts w:ascii="Courier New" w:hAnsi="Courier New" w:cs="Courier New" w:hint="default"/>
      </w:rPr>
    </w:lvl>
    <w:lvl w:ilvl="5" w:tplc="080C0005" w:tentative="1">
      <w:start w:val="1"/>
      <w:numFmt w:val="bullet"/>
      <w:lvlText w:val=""/>
      <w:lvlJc w:val="left"/>
      <w:pPr>
        <w:ind w:left="4931" w:hanging="360"/>
      </w:pPr>
      <w:rPr>
        <w:rFonts w:ascii="Wingdings" w:hAnsi="Wingdings" w:hint="default"/>
      </w:rPr>
    </w:lvl>
    <w:lvl w:ilvl="6" w:tplc="080C0001" w:tentative="1">
      <w:start w:val="1"/>
      <w:numFmt w:val="bullet"/>
      <w:lvlText w:val=""/>
      <w:lvlJc w:val="left"/>
      <w:pPr>
        <w:ind w:left="5651" w:hanging="360"/>
      </w:pPr>
      <w:rPr>
        <w:rFonts w:ascii="Symbol" w:hAnsi="Symbol" w:hint="default"/>
      </w:rPr>
    </w:lvl>
    <w:lvl w:ilvl="7" w:tplc="080C0003" w:tentative="1">
      <w:start w:val="1"/>
      <w:numFmt w:val="bullet"/>
      <w:lvlText w:val="o"/>
      <w:lvlJc w:val="left"/>
      <w:pPr>
        <w:ind w:left="6371" w:hanging="360"/>
      </w:pPr>
      <w:rPr>
        <w:rFonts w:ascii="Courier New" w:hAnsi="Courier New" w:cs="Courier New" w:hint="default"/>
      </w:rPr>
    </w:lvl>
    <w:lvl w:ilvl="8" w:tplc="080C0005" w:tentative="1">
      <w:start w:val="1"/>
      <w:numFmt w:val="bullet"/>
      <w:lvlText w:val=""/>
      <w:lvlJc w:val="left"/>
      <w:pPr>
        <w:ind w:left="7091" w:hanging="360"/>
      </w:pPr>
      <w:rPr>
        <w:rFonts w:ascii="Wingdings" w:hAnsi="Wingdings" w:hint="default"/>
      </w:rPr>
    </w:lvl>
  </w:abstractNum>
  <w:abstractNum w:abstractNumId="6" w15:restartNumberingAfterBreak="0">
    <w:nsid w:val="52AEA23F"/>
    <w:multiLevelType w:val="hybridMultilevel"/>
    <w:tmpl w:val="930E13F8"/>
    <w:lvl w:ilvl="0" w:tplc="94ECBDCC">
      <w:start w:val="1"/>
      <w:numFmt w:val="bullet"/>
      <w:lvlText w:val=""/>
      <w:lvlJc w:val="left"/>
      <w:pPr>
        <w:ind w:left="720" w:hanging="360"/>
      </w:pPr>
      <w:rPr>
        <w:rFonts w:ascii="Symbol" w:hAnsi="Symbol" w:hint="default"/>
      </w:rPr>
    </w:lvl>
    <w:lvl w:ilvl="1" w:tplc="E5905DA6">
      <w:start w:val="1"/>
      <w:numFmt w:val="bullet"/>
      <w:lvlText w:val="o"/>
      <w:lvlJc w:val="left"/>
      <w:pPr>
        <w:ind w:left="1440" w:hanging="360"/>
      </w:pPr>
      <w:rPr>
        <w:rFonts w:ascii="Courier New" w:hAnsi="Courier New" w:hint="default"/>
      </w:rPr>
    </w:lvl>
    <w:lvl w:ilvl="2" w:tplc="2E668EFC">
      <w:start w:val="1"/>
      <w:numFmt w:val="bullet"/>
      <w:lvlText w:val=""/>
      <w:lvlJc w:val="left"/>
      <w:pPr>
        <w:ind w:left="2160" w:hanging="360"/>
      </w:pPr>
      <w:rPr>
        <w:rFonts w:ascii="Wingdings" w:hAnsi="Wingdings" w:hint="default"/>
      </w:rPr>
    </w:lvl>
    <w:lvl w:ilvl="3" w:tplc="06D20792">
      <w:start w:val="1"/>
      <w:numFmt w:val="bullet"/>
      <w:lvlText w:val=""/>
      <w:lvlJc w:val="left"/>
      <w:pPr>
        <w:ind w:left="2880" w:hanging="360"/>
      </w:pPr>
      <w:rPr>
        <w:rFonts w:ascii="Symbol" w:hAnsi="Symbol" w:hint="default"/>
      </w:rPr>
    </w:lvl>
    <w:lvl w:ilvl="4" w:tplc="CD049138">
      <w:start w:val="1"/>
      <w:numFmt w:val="bullet"/>
      <w:lvlText w:val="o"/>
      <w:lvlJc w:val="left"/>
      <w:pPr>
        <w:ind w:left="3600" w:hanging="360"/>
      </w:pPr>
      <w:rPr>
        <w:rFonts w:ascii="Courier New" w:hAnsi="Courier New" w:hint="default"/>
      </w:rPr>
    </w:lvl>
    <w:lvl w:ilvl="5" w:tplc="7E5E3A22">
      <w:start w:val="1"/>
      <w:numFmt w:val="bullet"/>
      <w:lvlText w:val=""/>
      <w:lvlJc w:val="left"/>
      <w:pPr>
        <w:ind w:left="4320" w:hanging="360"/>
      </w:pPr>
      <w:rPr>
        <w:rFonts w:ascii="Wingdings" w:hAnsi="Wingdings" w:hint="default"/>
      </w:rPr>
    </w:lvl>
    <w:lvl w:ilvl="6" w:tplc="9792686C">
      <w:start w:val="1"/>
      <w:numFmt w:val="bullet"/>
      <w:lvlText w:val=""/>
      <w:lvlJc w:val="left"/>
      <w:pPr>
        <w:ind w:left="5040" w:hanging="360"/>
      </w:pPr>
      <w:rPr>
        <w:rFonts w:ascii="Symbol" w:hAnsi="Symbol" w:hint="default"/>
      </w:rPr>
    </w:lvl>
    <w:lvl w:ilvl="7" w:tplc="57EA3F00">
      <w:start w:val="1"/>
      <w:numFmt w:val="bullet"/>
      <w:lvlText w:val="o"/>
      <w:lvlJc w:val="left"/>
      <w:pPr>
        <w:ind w:left="5760" w:hanging="360"/>
      </w:pPr>
      <w:rPr>
        <w:rFonts w:ascii="Courier New" w:hAnsi="Courier New" w:hint="default"/>
      </w:rPr>
    </w:lvl>
    <w:lvl w:ilvl="8" w:tplc="6D64F25A">
      <w:start w:val="1"/>
      <w:numFmt w:val="bullet"/>
      <w:lvlText w:val=""/>
      <w:lvlJc w:val="left"/>
      <w:pPr>
        <w:ind w:left="6480" w:hanging="360"/>
      </w:pPr>
      <w:rPr>
        <w:rFonts w:ascii="Wingdings" w:hAnsi="Wingdings" w:hint="default"/>
      </w:rPr>
    </w:lvl>
  </w:abstractNum>
  <w:abstractNum w:abstractNumId="7" w15:restartNumberingAfterBreak="0">
    <w:nsid w:val="5D92722B"/>
    <w:multiLevelType w:val="hybridMultilevel"/>
    <w:tmpl w:val="667641C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855852973">
    <w:abstractNumId w:val="2"/>
  </w:num>
  <w:num w:numId="2" w16cid:durableId="1252422914">
    <w:abstractNumId w:val="3"/>
  </w:num>
  <w:num w:numId="3" w16cid:durableId="132256130">
    <w:abstractNumId w:val="4"/>
  </w:num>
  <w:num w:numId="4" w16cid:durableId="220989328">
    <w:abstractNumId w:val="7"/>
  </w:num>
  <w:num w:numId="5" w16cid:durableId="545601558">
    <w:abstractNumId w:val="0"/>
  </w:num>
  <w:num w:numId="6" w16cid:durableId="1809082814">
    <w:abstractNumId w:val="5"/>
  </w:num>
  <w:num w:numId="7" w16cid:durableId="500202463">
    <w:abstractNumId w:val="6"/>
  </w:num>
  <w:num w:numId="8" w16cid:durableId="504051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F97"/>
    <w:rsid w:val="00002F2A"/>
    <w:rsid w:val="0000757F"/>
    <w:rsid w:val="00007A29"/>
    <w:rsid w:val="00022123"/>
    <w:rsid w:val="0002525F"/>
    <w:rsid w:val="00032ABC"/>
    <w:rsid w:val="0005057C"/>
    <w:rsid w:val="00055455"/>
    <w:rsid w:val="00056FF7"/>
    <w:rsid w:val="000603BA"/>
    <w:rsid w:val="00060701"/>
    <w:rsid w:val="00063175"/>
    <w:rsid w:val="000677F0"/>
    <w:rsid w:val="00072037"/>
    <w:rsid w:val="00081EC9"/>
    <w:rsid w:val="000A518E"/>
    <w:rsid w:val="000A6FF5"/>
    <w:rsid w:val="000B2A74"/>
    <w:rsid w:val="000B6D7D"/>
    <w:rsid w:val="000C7C93"/>
    <w:rsid w:val="000D34BF"/>
    <w:rsid w:val="000E578A"/>
    <w:rsid w:val="000E79F0"/>
    <w:rsid w:val="000F3F0F"/>
    <w:rsid w:val="001027D0"/>
    <w:rsid w:val="00104D60"/>
    <w:rsid w:val="00104DB7"/>
    <w:rsid w:val="001103FB"/>
    <w:rsid w:val="0011579C"/>
    <w:rsid w:val="00121EC1"/>
    <w:rsid w:val="00130A1A"/>
    <w:rsid w:val="00132167"/>
    <w:rsid w:val="00140E2D"/>
    <w:rsid w:val="0015300D"/>
    <w:rsid w:val="00172B4E"/>
    <w:rsid w:val="001737CA"/>
    <w:rsid w:val="00174B3F"/>
    <w:rsid w:val="00176D9C"/>
    <w:rsid w:val="0018382A"/>
    <w:rsid w:val="001848BE"/>
    <w:rsid w:val="0018618B"/>
    <w:rsid w:val="00194AEE"/>
    <w:rsid w:val="001A4A78"/>
    <w:rsid w:val="001A5AFF"/>
    <w:rsid w:val="001C3DF6"/>
    <w:rsid w:val="001C7388"/>
    <w:rsid w:val="001D1EA9"/>
    <w:rsid w:val="001D5402"/>
    <w:rsid w:val="001E123E"/>
    <w:rsid w:val="001F297A"/>
    <w:rsid w:val="00201C49"/>
    <w:rsid w:val="00210EB0"/>
    <w:rsid w:val="00222953"/>
    <w:rsid w:val="0022468B"/>
    <w:rsid w:val="002258CD"/>
    <w:rsid w:val="00236621"/>
    <w:rsid w:val="00246D24"/>
    <w:rsid w:val="002717CB"/>
    <w:rsid w:val="00287E8B"/>
    <w:rsid w:val="00290456"/>
    <w:rsid w:val="00293C6D"/>
    <w:rsid w:val="00294A28"/>
    <w:rsid w:val="00297A73"/>
    <w:rsid w:val="002A103B"/>
    <w:rsid w:val="002C27AA"/>
    <w:rsid w:val="002C2B85"/>
    <w:rsid w:val="002C7A4F"/>
    <w:rsid w:val="002D5495"/>
    <w:rsid w:val="002F1FB8"/>
    <w:rsid w:val="00313959"/>
    <w:rsid w:val="00326E6A"/>
    <w:rsid w:val="00327015"/>
    <w:rsid w:val="00340F38"/>
    <w:rsid w:val="00342F73"/>
    <w:rsid w:val="003508AC"/>
    <w:rsid w:val="003523C9"/>
    <w:rsid w:val="0037356C"/>
    <w:rsid w:val="00380901"/>
    <w:rsid w:val="0039486F"/>
    <w:rsid w:val="00396823"/>
    <w:rsid w:val="003974F6"/>
    <w:rsid w:val="003A0AF4"/>
    <w:rsid w:val="003B45D4"/>
    <w:rsid w:val="003C1AB5"/>
    <w:rsid w:val="003C428B"/>
    <w:rsid w:val="003D202E"/>
    <w:rsid w:val="003E3DA2"/>
    <w:rsid w:val="00400BCB"/>
    <w:rsid w:val="0040152E"/>
    <w:rsid w:val="00411FE7"/>
    <w:rsid w:val="004161BE"/>
    <w:rsid w:val="00426D98"/>
    <w:rsid w:val="00434187"/>
    <w:rsid w:val="00434385"/>
    <w:rsid w:val="004407A3"/>
    <w:rsid w:val="00441F64"/>
    <w:rsid w:val="00450D96"/>
    <w:rsid w:val="004563F1"/>
    <w:rsid w:val="00467B3D"/>
    <w:rsid w:val="00470AC8"/>
    <w:rsid w:val="00470D8B"/>
    <w:rsid w:val="00475F6D"/>
    <w:rsid w:val="00475FD1"/>
    <w:rsid w:val="0048582D"/>
    <w:rsid w:val="00487081"/>
    <w:rsid w:val="00493B52"/>
    <w:rsid w:val="004948C4"/>
    <w:rsid w:val="0049764D"/>
    <w:rsid w:val="004A1093"/>
    <w:rsid w:val="004A2916"/>
    <w:rsid w:val="004B67AA"/>
    <w:rsid w:val="004C1A47"/>
    <w:rsid w:val="004C2E56"/>
    <w:rsid w:val="004E018C"/>
    <w:rsid w:val="004E38CE"/>
    <w:rsid w:val="004E4176"/>
    <w:rsid w:val="004F690A"/>
    <w:rsid w:val="005015C3"/>
    <w:rsid w:val="00507102"/>
    <w:rsid w:val="00507E38"/>
    <w:rsid w:val="00512040"/>
    <w:rsid w:val="0052091F"/>
    <w:rsid w:val="00524A4C"/>
    <w:rsid w:val="00530C58"/>
    <w:rsid w:val="00547DDD"/>
    <w:rsid w:val="00556584"/>
    <w:rsid w:val="00561F97"/>
    <w:rsid w:val="00562248"/>
    <w:rsid w:val="00563487"/>
    <w:rsid w:val="0056676F"/>
    <w:rsid w:val="00572028"/>
    <w:rsid w:val="00574FE0"/>
    <w:rsid w:val="0057684F"/>
    <w:rsid w:val="00577D5E"/>
    <w:rsid w:val="005A4A7F"/>
    <w:rsid w:val="005A7084"/>
    <w:rsid w:val="005B3463"/>
    <w:rsid w:val="005B55D5"/>
    <w:rsid w:val="005B5671"/>
    <w:rsid w:val="005C0C14"/>
    <w:rsid w:val="005C533F"/>
    <w:rsid w:val="005C7417"/>
    <w:rsid w:val="005D4C5A"/>
    <w:rsid w:val="005D5E2B"/>
    <w:rsid w:val="005E5F5F"/>
    <w:rsid w:val="005E6DB0"/>
    <w:rsid w:val="0060025C"/>
    <w:rsid w:val="00613CE9"/>
    <w:rsid w:val="0062429F"/>
    <w:rsid w:val="00637C38"/>
    <w:rsid w:val="00640C2B"/>
    <w:rsid w:val="00654742"/>
    <w:rsid w:val="0066744B"/>
    <w:rsid w:val="0067513D"/>
    <w:rsid w:val="00675D7B"/>
    <w:rsid w:val="0068332E"/>
    <w:rsid w:val="006A181B"/>
    <w:rsid w:val="006A38D6"/>
    <w:rsid w:val="006B0341"/>
    <w:rsid w:val="006B24D2"/>
    <w:rsid w:val="006B76F1"/>
    <w:rsid w:val="006B7F08"/>
    <w:rsid w:val="006C74CD"/>
    <w:rsid w:val="006D5F0F"/>
    <w:rsid w:val="006E5620"/>
    <w:rsid w:val="006F0CC8"/>
    <w:rsid w:val="006F3452"/>
    <w:rsid w:val="006F3C23"/>
    <w:rsid w:val="007138DB"/>
    <w:rsid w:val="00714E12"/>
    <w:rsid w:val="00725FB9"/>
    <w:rsid w:val="007329E2"/>
    <w:rsid w:val="00734903"/>
    <w:rsid w:val="00740B48"/>
    <w:rsid w:val="007509C7"/>
    <w:rsid w:val="007556E6"/>
    <w:rsid w:val="00755AEA"/>
    <w:rsid w:val="00760F08"/>
    <w:rsid w:val="00767EE7"/>
    <w:rsid w:val="00770BE4"/>
    <w:rsid w:val="00790E0D"/>
    <w:rsid w:val="00793284"/>
    <w:rsid w:val="0079422B"/>
    <w:rsid w:val="007A281F"/>
    <w:rsid w:val="007A28FB"/>
    <w:rsid w:val="007A63CF"/>
    <w:rsid w:val="007A7BFB"/>
    <w:rsid w:val="007B09BC"/>
    <w:rsid w:val="007B30D3"/>
    <w:rsid w:val="007C3E88"/>
    <w:rsid w:val="007E6475"/>
    <w:rsid w:val="007F232D"/>
    <w:rsid w:val="007F69AE"/>
    <w:rsid w:val="008046C2"/>
    <w:rsid w:val="00815EE0"/>
    <w:rsid w:val="00826A9F"/>
    <w:rsid w:val="00833B17"/>
    <w:rsid w:val="00841055"/>
    <w:rsid w:val="00843B2D"/>
    <w:rsid w:val="00843E60"/>
    <w:rsid w:val="008523EF"/>
    <w:rsid w:val="0086012B"/>
    <w:rsid w:val="0087584B"/>
    <w:rsid w:val="00876035"/>
    <w:rsid w:val="00885740"/>
    <w:rsid w:val="00886082"/>
    <w:rsid w:val="00892818"/>
    <w:rsid w:val="008937D9"/>
    <w:rsid w:val="008954D5"/>
    <w:rsid w:val="008A48AC"/>
    <w:rsid w:val="008A5EA0"/>
    <w:rsid w:val="008A76D9"/>
    <w:rsid w:val="008B0FDC"/>
    <w:rsid w:val="008B3743"/>
    <w:rsid w:val="008B56C1"/>
    <w:rsid w:val="008B6C7A"/>
    <w:rsid w:val="008B76D8"/>
    <w:rsid w:val="008C667D"/>
    <w:rsid w:val="008C7E67"/>
    <w:rsid w:val="008D331F"/>
    <w:rsid w:val="008D3612"/>
    <w:rsid w:val="008E0161"/>
    <w:rsid w:val="008E78FB"/>
    <w:rsid w:val="00907279"/>
    <w:rsid w:val="00917164"/>
    <w:rsid w:val="00924BE1"/>
    <w:rsid w:val="009415C5"/>
    <w:rsid w:val="0094258D"/>
    <w:rsid w:val="009522F4"/>
    <w:rsid w:val="00952C12"/>
    <w:rsid w:val="0095349C"/>
    <w:rsid w:val="00954516"/>
    <w:rsid w:val="00955AD7"/>
    <w:rsid w:val="00960F4B"/>
    <w:rsid w:val="00974DBD"/>
    <w:rsid w:val="00980837"/>
    <w:rsid w:val="00983A9B"/>
    <w:rsid w:val="00987297"/>
    <w:rsid w:val="00990092"/>
    <w:rsid w:val="00994F8C"/>
    <w:rsid w:val="00996EE3"/>
    <w:rsid w:val="009B1EA3"/>
    <w:rsid w:val="009B2398"/>
    <w:rsid w:val="009B6978"/>
    <w:rsid w:val="009B7072"/>
    <w:rsid w:val="009C0055"/>
    <w:rsid w:val="009C4A51"/>
    <w:rsid w:val="009D3C9B"/>
    <w:rsid w:val="009D4020"/>
    <w:rsid w:val="009D50E8"/>
    <w:rsid w:val="009E23D1"/>
    <w:rsid w:val="009F1C83"/>
    <w:rsid w:val="009F2478"/>
    <w:rsid w:val="009F69B3"/>
    <w:rsid w:val="009F7DB8"/>
    <w:rsid w:val="00A06153"/>
    <w:rsid w:val="00A06912"/>
    <w:rsid w:val="00A077CA"/>
    <w:rsid w:val="00A156EF"/>
    <w:rsid w:val="00A20D6B"/>
    <w:rsid w:val="00A215C0"/>
    <w:rsid w:val="00A22CEB"/>
    <w:rsid w:val="00A356B4"/>
    <w:rsid w:val="00A3620E"/>
    <w:rsid w:val="00A634BE"/>
    <w:rsid w:val="00A64927"/>
    <w:rsid w:val="00A67873"/>
    <w:rsid w:val="00A829EA"/>
    <w:rsid w:val="00A845AC"/>
    <w:rsid w:val="00A859AD"/>
    <w:rsid w:val="00A871D3"/>
    <w:rsid w:val="00A87AD3"/>
    <w:rsid w:val="00A904E6"/>
    <w:rsid w:val="00A906D3"/>
    <w:rsid w:val="00A97CA0"/>
    <w:rsid w:val="00AA5A83"/>
    <w:rsid w:val="00AB0639"/>
    <w:rsid w:val="00AB3F71"/>
    <w:rsid w:val="00AC76AC"/>
    <w:rsid w:val="00AD2CD3"/>
    <w:rsid w:val="00AD3818"/>
    <w:rsid w:val="00AD48E0"/>
    <w:rsid w:val="00AF4356"/>
    <w:rsid w:val="00B01C05"/>
    <w:rsid w:val="00B10934"/>
    <w:rsid w:val="00B15A1B"/>
    <w:rsid w:val="00B30DD1"/>
    <w:rsid w:val="00B42741"/>
    <w:rsid w:val="00B47AFB"/>
    <w:rsid w:val="00B51E80"/>
    <w:rsid w:val="00B5273F"/>
    <w:rsid w:val="00B5498E"/>
    <w:rsid w:val="00B758AE"/>
    <w:rsid w:val="00B83473"/>
    <w:rsid w:val="00B85DDD"/>
    <w:rsid w:val="00B93DFD"/>
    <w:rsid w:val="00B96565"/>
    <w:rsid w:val="00B97D25"/>
    <w:rsid w:val="00BD719F"/>
    <w:rsid w:val="00BD792C"/>
    <w:rsid w:val="00BF37E2"/>
    <w:rsid w:val="00C01FF4"/>
    <w:rsid w:val="00C07972"/>
    <w:rsid w:val="00C07F9B"/>
    <w:rsid w:val="00C10899"/>
    <w:rsid w:val="00C111AF"/>
    <w:rsid w:val="00C165A2"/>
    <w:rsid w:val="00C20497"/>
    <w:rsid w:val="00C25500"/>
    <w:rsid w:val="00C344C9"/>
    <w:rsid w:val="00C37C6F"/>
    <w:rsid w:val="00C566C2"/>
    <w:rsid w:val="00C57E2A"/>
    <w:rsid w:val="00C71809"/>
    <w:rsid w:val="00C745CB"/>
    <w:rsid w:val="00C76C50"/>
    <w:rsid w:val="00C80998"/>
    <w:rsid w:val="00C8503E"/>
    <w:rsid w:val="00C86718"/>
    <w:rsid w:val="00CA31BD"/>
    <w:rsid w:val="00CA4F55"/>
    <w:rsid w:val="00CA54F1"/>
    <w:rsid w:val="00CA5EE6"/>
    <w:rsid w:val="00CA7485"/>
    <w:rsid w:val="00CB0C97"/>
    <w:rsid w:val="00CB693E"/>
    <w:rsid w:val="00CB7D77"/>
    <w:rsid w:val="00CC114D"/>
    <w:rsid w:val="00CC4597"/>
    <w:rsid w:val="00CC49EC"/>
    <w:rsid w:val="00CC5E10"/>
    <w:rsid w:val="00CD20A4"/>
    <w:rsid w:val="00CD625D"/>
    <w:rsid w:val="00CE4328"/>
    <w:rsid w:val="00D1031F"/>
    <w:rsid w:val="00D11780"/>
    <w:rsid w:val="00D1558D"/>
    <w:rsid w:val="00D17B76"/>
    <w:rsid w:val="00D30A85"/>
    <w:rsid w:val="00D351DB"/>
    <w:rsid w:val="00D40DFD"/>
    <w:rsid w:val="00D4467F"/>
    <w:rsid w:val="00D47ECD"/>
    <w:rsid w:val="00D50D64"/>
    <w:rsid w:val="00D63609"/>
    <w:rsid w:val="00D67DCC"/>
    <w:rsid w:val="00D67E1C"/>
    <w:rsid w:val="00D929D3"/>
    <w:rsid w:val="00D96840"/>
    <w:rsid w:val="00DB32DF"/>
    <w:rsid w:val="00DB4A6D"/>
    <w:rsid w:val="00DC06A8"/>
    <w:rsid w:val="00DC1328"/>
    <w:rsid w:val="00DC1BB7"/>
    <w:rsid w:val="00DD1C2D"/>
    <w:rsid w:val="00DD7405"/>
    <w:rsid w:val="00DE6D5D"/>
    <w:rsid w:val="00DF39EA"/>
    <w:rsid w:val="00DF6E37"/>
    <w:rsid w:val="00E00DE5"/>
    <w:rsid w:val="00E02B12"/>
    <w:rsid w:val="00E232F3"/>
    <w:rsid w:val="00E26683"/>
    <w:rsid w:val="00E26EB9"/>
    <w:rsid w:val="00E26FFD"/>
    <w:rsid w:val="00E30196"/>
    <w:rsid w:val="00E3162F"/>
    <w:rsid w:val="00E33B3F"/>
    <w:rsid w:val="00E73966"/>
    <w:rsid w:val="00E8036B"/>
    <w:rsid w:val="00E93463"/>
    <w:rsid w:val="00E95624"/>
    <w:rsid w:val="00EA61C2"/>
    <w:rsid w:val="00EB035E"/>
    <w:rsid w:val="00EB6B22"/>
    <w:rsid w:val="00EC378E"/>
    <w:rsid w:val="00EE0BC1"/>
    <w:rsid w:val="00EE252B"/>
    <w:rsid w:val="00EF24F2"/>
    <w:rsid w:val="00EF6E4F"/>
    <w:rsid w:val="00F0420C"/>
    <w:rsid w:val="00F14702"/>
    <w:rsid w:val="00F2074C"/>
    <w:rsid w:val="00F24E31"/>
    <w:rsid w:val="00F411DB"/>
    <w:rsid w:val="00F50424"/>
    <w:rsid w:val="00F50848"/>
    <w:rsid w:val="00F62678"/>
    <w:rsid w:val="00F6276D"/>
    <w:rsid w:val="00FA0126"/>
    <w:rsid w:val="00FA230D"/>
    <w:rsid w:val="00FA24FE"/>
    <w:rsid w:val="00FB19B5"/>
    <w:rsid w:val="00FC037C"/>
    <w:rsid w:val="00FC15E2"/>
    <w:rsid w:val="00FC71FE"/>
    <w:rsid w:val="00FD1285"/>
    <w:rsid w:val="00FD46A3"/>
    <w:rsid w:val="00FD4CD7"/>
    <w:rsid w:val="00FD5D4F"/>
    <w:rsid w:val="00FD608D"/>
    <w:rsid w:val="00FF64F5"/>
    <w:rsid w:val="1554C6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17DEE"/>
  <w15:docId w15:val="{89D57501-8543-408D-9EE7-86D5BDF9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4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
    <w:name w:val="puces"/>
    <w:autoRedefine/>
    <w:uiPriority w:val="99"/>
    <w:rsid w:val="008B56C1"/>
    <w:pPr>
      <w:tabs>
        <w:tab w:val="left" w:pos="1843"/>
        <w:tab w:val="left" w:pos="2268"/>
        <w:tab w:val="left" w:pos="3543"/>
        <w:tab w:val="left" w:pos="4252"/>
        <w:tab w:val="left" w:pos="4961"/>
        <w:tab w:val="left" w:pos="5669"/>
        <w:tab w:val="left" w:pos="6378"/>
        <w:tab w:val="left" w:pos="7087"/>
        <w:tab w:val="left" w:pos="7795"/>
        <w:tab w:val="left" w:pos="8504"/>
        <w:tab w:val="left" w:pos="9213"/>
        <w:tab w:val="left" w:pos="9921"/>
        <w:tab w:val="left" w:pos="10266"/>
      </w:tabs>
      <w:ind w:left="1967"/>
      <w:jc w:val="both"/>
    </w:pPr>
    <w:rPr>
      <w:rFonts w:ascii="Helvetica" w:eastAsia="Times New Roman" w:hAnsi="Helvetica"/>
      <w:color w:val="58595B"/>
      <w:lang w:eastAsia="fr-FR"/>
    </w:rPr>
  </w:style>
  <w:style w:type="paragraph" w:styleId="ListParagraph">
    <w:name w:val="List Paragraph"/>
    <w:aliases w:val="Lettre d'introduction"/>
    <w:basedOn w:val="Normal"/>
    <w:link w:val="ListParagraphChar"/>
    <w:uiPriority w:val="34"/>
    <w:qFormat/>
    <w:rsid w:val="00DE6D5D"/>
    <w:pPr>
      <w:tabs>
        <w:tab w:val="left" w:pos="0"/>
        <w:tab w:val="left" w:pos="284"/>
        <w:tab w:val="left" w:pos="680"/>
      </w:tabs>
      <w:spacing w:before="60" w:after="60" w:line="240" w:lineRule="auto"/>
      <w:ind w:left="708"/>
      <w:jc w:val="both"/>
    </w:pPr>
    <w:rPr>
      <w:rFonts w:ascii="Helvetica" w:eastAsia="Times New Roman" w:hAnsi="Helvetica"/>
      <w:color w:val="58595B"/>
      <w:sz w:val="20"/>
      <w:szCs w:val="20"/>
      <w:lang w:eastAsia="fr-FR"/>
    </w:rPr>
  </w:style>
  <w:style w:type="character" w:styleId="Hyperlink">
    <w:name w:val="Hyperlink"/>
    <w:basedOn w:val="DefaultParagraphFont"/>
    <w:uiPriority w:val="99"/>
    <w:unhideWhenUsed/>
    <w:rsid w:val="00DE6D5D"/>
    <w:rPr>
      <w:color w:val="0000FF" w:themeColor="hyperlink"/>
      <w:u w:val="single"/>
    </w:rPr>
  </w:style>
  <w:style w:type="character" w:customStyle="1" w:styleId="ListParagraphChar">
    <w:name w:val="List Paragraph Char"/>
    <w:aliases w:val="Lettre d'introduction Char"/>
    <w:basedOn w:val="DefaultParagraphFont"/>
    <w:link w:val="ListParagraph"/>
    <w:uiPriority w:val="34"/>
    <w:locked/>
    <w:rsid w:val="00DE6D5D"/>
    <w:rPr>
      <w:rFonts w:ascii="Helvetica" w:eastAsia="Times New Roman" w:hAnsi="Helvetica"/>
      <w:color w:val="58595B"/>
      <w:lang w:eastAsia="fr-FR"/>
    </w:rPr>
  </w:style>
  <w:style w:type="character" w:styleId="CommentReference">
    <w:name w:val="annotation reference"/>
    <w:basedOn w:val="DefaultParagraphFont"/>
    <w:uiPriority w:val="99"/>
    <w:semiHidden/>
    <w:unhideWhenUsed/>
    <w:rsid w:val="00DE6D5D"/>
    <w:rPr>
      <w:sz w:val="16"/>
      <w:szCs w:val="16"/>
    </w:rPr>
  </w:style>
  <w:style w:type="paragraph" w:styleId="CommentText">
    <w:name w:val="annotation text"/>
    <w:basedOn w:val="Normal"/>
    <w:link w:val="CommentTextChar"/>
    <w:uiPriority w:val="99"/>
    <w:unhideWhenUsed/>
    <w:rsid w:val="00DE6D5D"/>
    <w:pPr>
      <w:tabs>
        <w:tab w:val="left" w:pos="0"/>
        <w:tab w:val="left" w:pos="284"/>
        <w:tab w:val="left" w:pos="680"/>
      </w:tabs>
      <w:spacing w:before="60" w:after="60" w:line="240" w:lineRule="auto"/>
      <w:ind w:left="-284"/>
      <w:jc w:val="both"/>
    </w:pPr>
    <w:rPr>
      <w:rFonts w:ascii="Helvetica" w:eastAsia="Times New Roman" w:hAnsi="Helvetica"/>
      <w:color w:val="58595B"/>
      <w:sz w:val="20"/>
      <w:szCs w:val="20"/>
      <w:lang w:eastAsia="fr-FR"/>
    </w:rPr>
  </w:style>
  <w:style w:type="character" w:customStyle="1" w:styleId="CommentTextChar">
    <w:name w:val="Comment Text Char"/>
    <w:basedOn w:val="DefaultParagraphFont"/>
    <w:link w:val="CommentText"/>
    <w:uiPriority w:val="99"/>
    <w:rsid w:val="00DE6D5D"/>
    <w:rPr>
      <w:rFonts w:ascii="Helvetica" w:eastAsia="Times New Roman" w:hAnsi="Helvetica"/>
      <w:color w:val="58595B"/>
      <w:lang w:eastAsia="fr-FR"/>
    </w:rPr>
  </w:style>
  <w:style w:type="paragraph" w:styleId="BalloonText">
    <w:name w:val="Balloon Text"/>
    <w:basedOn w:val="Normal"/>
    <w:link w:val="BalloonTextChar"/>
    <w:uiPriority w:val="99"/>
    <w:semiHidden/>
    <w:unhideWhenUsed/>
    <w:rsid w:val="00DE6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D5D"/>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E95624"/>
    <w:rPr>
      <w:color w:val="605E5C"/>
      <w:shd w:val="clear" w:color="auto" w:fill="E1DFDD"/>
    </w:rPr>
  </w:style>
  <w:style w:type="paragraph" w:styleId="Header">
    <w:name w:val="header"/>
    <w:basedOn w:val="Normal"/>
    <w:link w:val="HeaderChar"/>
    <w:uiPriority w:val="99"/>
    <w:semiHidden/>
    <w:unhideWhenUsed/>
    <w:rsid w:val="008E78F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E78FB"/>
    <w:rPr>
      <w:sz w:val="22"/>
      <w:szCs w:val="22"/>
      <w:lang w:eastAsia="en-US"/>
    </w:rPr>
  </w:style>
  <w:style w:type="paragraph" w:styleId="Footer">
    <w:name w:val="footer"/>
    <w:basedOn w:val="Normal"/>
    <w:link w:val="FooterChar"/>
    <w:uiPriority w:val="99"/>
    <w:semiHidden/>
    <w:unhideWhenUsed/>
    <w:rsid w:val="008E78F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E78FB"/>
    <w:rPr>
      <w:sz w:val="22"/>
      <w:szCs w:val="22"/>
      <w:lang w:eastAsia="en-US"/>
    </w:rPr>
  </w:style>
  <w:style w:type="paragraph" w:styleId="CommentSubject">
    <w:name w:val="annotation subject"/>
    <w:basedOn w:val="CommentText"/>
    <w:next w:val="CommentText"/>
    <w:link w:val="CommentSubjectChar"/>
    <w:uiPriority w:val="99"/>
    <w:semiHidden/>
    <w:unhideWhenUsed/>
    <w:rsid w:val="00D1558D"/>
    <w:pPr>
      <w:tabs>
        <w:tab w:val="clear" w:pos="0"/>
        <w:tab w:val="clear" w:pos="284"/>
        <w:tab w:val="clear" w:pos="680"/>
      </w:tabs>
      <w:spacing w:before="0" w:after="200"/>
      <w:ind w:left="0"/>
      <w:jc w:val="left"/>
    </w:pPr>
    <w:rPr>
      <w:rFonts w:ascii="Calibri" w:eastAsia="Calibri" w:hAnsi="Calibri"/>
      <w:b/>
      <w:bCs/>
      <w:color w:val="auto"/>
      <w:lang w:eastAsia="en-US"/>
    </w:rPr>
  </w:style>
  <w:style w:type="character" w:customStyle="1" w:styleId="CommentSubjectChar">
    <w:name w:val="Comment Subject Char"/>
    <w:basedOn w:val="CommentTextChar"/>
    <w:link w:val="CommentSubject"/>
    <w:uiPriority w:val="99"/>
    <w:semiHidden/>
    <w:rsid w:val="00D1558D"/>
    <w:rPr>
      <w:rFonts w:ascii="Helvetica" w:eastAsia="Times New Roman" w:hAnsi="Helvetica"/>
      <w:b/>
      <w:bCs/>
      <w:color w:val="58595B"/>
      <w:lang w:eastAsia="en-US"/>
    </w:rPr>
  </w:style>
  <w:style w:type="paragraph" w:styleId="Revision">
    <w:name w:val="Revision"/>
    <w:hidden/>
    <w:uiPriority w:val="99"/>
    <w:semiHidden/>
    <w:rsid w:val="00E26FFD"/>
    <w:rPr>
      <w:sz w:val="22"/>
      <w:szCs w:val="22"/>
      <w:lang w:eastAsia="en-US"/>
    </w:rPr>
  </w:style>
  <w:style w:type="paragraph" w:styleId="FootnoteText">
    <w:name w:val="footnote text"/>
    <w:basedOn w:val="Normal"/>
    <w:link w:val="FootnoteTextChar"/>
    <w:uiPriority w:val="99"/>
    <w:semiHidden/>
    <w:unhideWhenUsed/>
    <w:rsid w:val="00E00D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0DE5"/>
    <w:rPr>
      <w:lang w:eastAsia="en-US"/>
    </w:rPr>
  </w:style>
  <w:style w:type="character" w:styleId="FootnoteReference">
    <w:name w:val="footnote reference"/>
    <w:basedOn w:val="DefaultParagraphFont"/>
    <w:uiPriority w:val="99"/>
    <w:semiHidden/>
    <w:unhideWhenUsed/>
    <w:rsid w:val="00E00DE5"/>
    <w:rPr>
      <w:vertAlign w:val="superscript"/>
    </w:rPr>
  </w:style>
  <w:style w:type="character" w:styleId="Mention">
    <w:name w:val="Mention"/>
    <w:basedOn w:val="DefaultParagraphFont"/>
    <w:uiPriority w:val="99"/>
    <w:unhideWhenUsed/>
    <w:rsid w:val="009E23D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537516">
      <w:bodyDiv w:val="1"/>
      <w:marLeft w:val="0"/>
      <w:marRight w:val="0"/>
      <w:marTop w:val="0"/>
      <w:marBottom w:val="0"/>
      <w:divBdr>
        <w:top w:val="none" w:sz="0" w:space="0" w:color="auto"/>
        <w:left w:val="none" w:sz="0" w:space="0" w:color="auto"/>
        <w:bottom w:val="none" w:sz="0" w:space="0" w:color="auto"/>
        <w:right w:val="none" w:sz="0" w:space="0" w:color="auto"/>
      </w:divBdr>
    </w:div>
    <w:div w:id="170914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b7435c9-3aa2-4ddd-a3fd-7413ce4a853b">
      <UserInfo>
        <DisplayName>DOUILLET Frédéric</DisplayName>
        <AccountId>68</AccountId>
        <AccountType/>
      </UserInfo>
    </SharedWithUsers>
    <lcf76f155ced4ddcb4097134ff3c332f xmlns="c1a3df3e-33cb-4260-8132-609fc1ecef07">
      <Terms xmlns="http://schemas.microsoft.com/office/infopath/2007/PartnerControls"/>
    </lcf76f155ced4ddcb4097134ff3c332f>
    <TaxCatchAll xmlns="db7435c9-3aa2-4ddd-a3fd-7413ce4a853b"/>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17" ma:contentTypeDescription="Crée un document." ma:contentTypeScope="" ma:versionID="560182cd5c4c74457221d2043dc80856">
  <xsd:schema xmlns:xsd="http://www.w3.org/2001/XMLSchema" xmlns:xs="http://www.w3.org/2001/XMLSchema" xmlns:p="http://schemas.microsoft.com/office/2006/metadata/properties" xmlns:ns2="c1a3df3e-33cb-4260-8132-609fc1ecef07" xmlns:ns3="db7435c9-3aa2-4ddd-a3fd-7413ce4a853b" targetNamespace="http://schemas.microsoft.com/office/2006/metadata/properties" ma:root="true" ma:fieldsID="0cc4c351ab9f70a2fe0e7a633c31d958" ns2:_="" ns3:_="">
    <xsd:import namespace="c1a3df3e-33cb-4260-8132-609fc1ecef07"/>
    <xsd:import namespace="db7435c9-3aa2-4ddd-a3fd-7413ce4a8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7435c9-3aa2-4ddd-a3fd-7413ce4a853b"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88778c9c-666d-4ff1-a670-db9690eff8b8}" ma:internalName="TaxCatchAll" ma:showField="CatchAllData" ma:web="db7435c9-3aa2-4ddd-a3fd-7413ce4a8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1BB27-209D-476B-B6BA-FBDBF8CF3385}">
  <ds:schemaRefs>
    <ds:schemaRef ds:uri="http://schemas.microsoft.com/office/2006/metadata/properties"/>
    <ds:schemaRef ds:uri="http://schemas.microsoft.com/office/infopath/2007/PartnerControls"/>
    <ds:schemaRef ds:uri="db7435c9-3aa2-4ddd-a3fd-7413ce4a853b"/>
    <ds:schemaRef ds:uri="c1a3df3e-33cb-4260-8132-609fc1ecef07"/>
  </ds:schemaRefs>
</ds:datastoreItem>
</file>

<file path=customXml/itemProps2.xml><?xml version="1.0" encoding="utf-8"?>
<ds:datastoreItem xmlns:ds="http://schemas.openxmlformats.org/officeDocument/2006/customXml" ds:itemID="{51C80480-F0E4-40AB-BE44-4AAA4FAF2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df3e-33cb-4260-8132-609fc1ecef07"/>
    <ds:schemaRef ds:uri="db7435c9-3aa2-4ddd-a3fd-7413ce4a8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9D3AD-3F8F-44DA-AEEC-2B1AE33FA037}">
  <ds:schemaRefs>
    <ds:schemaRef ds:uri="http://schemas.microsoft.com/sharepoint/v3/contenttype/forms"/>
  </ds:schemaRefs>
</ds:datastoreItem>
</file>

<file path=customXml/itemProps4.xml><?xml version="1.0" encoding="utf-8"?>
<ds:datastoreItem xmlns:ds="http://schemas.openxmlformats.org/officeDocument/2006/customXml" ds:itemID="{C2683CCC-3722-46C7-B2AE-08F1CCFD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843</Words>
  <Characters>4808</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DGO5 - TABURIAUX Nathalie</dc:creator>
  <cp:keywords/>
  <cp:lastModifiedBy>BATUNGWANAYO Cécile</cp:lastModifiedBy>
  <cp:revision>81</cp:revision>
  <cp:lastPrinted>2014-05-30T19:53:00Z</cp:lastPrinted>
  <dcterms:created xsi:type="dcterms:W3CDTF">2023-12-20T23:14:00Z</dcterms:created>
  <dcterms:modified xsi:type="dcterms:W3CDTF">2023-12-21T23:42:00Z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2021-07-09T09:07:36Z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27443b62-ed08-4559-86ac-6d5a36636f01</vt:lpwstr>
  </property>
  <property fmtid="{D5CDD505-2E9C-101B-9397-08002B2CF9AE}" pid="8" name="MSIP_Label_e72a09c5-6e26-4737-a926-47ef1ab198ae_ContentBits">
    <vt:lpwstr>8</vt:lpwstr>
  </property>
  <property fmtid="{D5CDD505-2E9C-101B-9397-08002B2CF9AE}" pid="9" name="ContentTypeId">
    <vt:lpwstr>0x010100559A65A2DD5DF44A80A654981849549B</vt:lpwstr>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xd_Signature">
    <vt:bool>false</vt:bool>
  </property>
  <property fmtid="{D5CDD505-2E9C-101B-9397-08002B2CF9AE}" pid="15" name="MediaServiceImageTags">
    <vt:lpwstr/>
  </property>
</Properties>
</file>