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9C5" w14:textId="19236C7C" w:rsidR="00A634BE" w:rsidRPr="00055455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455">
        <w:rPr>
          <w:rFonts w:asciiTheme="minorHAnsi" w:hAnsiTheme="minorHAnsi" w:cstheme="minorHAnsi"/>
          <w:b/>
          <w:sz w:val="20"/>
          <w:szCs w:val="20"/>
        </w:rPr>
        <w:t xml:space="preserve">Modèle </w:t>
      </w:r>
      <w:r w:rsidR="00063175" w:rsidRPr="00063175">
        <w:rPr>
          <w:rFonts w:asciiTheme="minorHAnsi" w:hAnsiTheme="minorHAnsi" w:cstheme="minorHAnsi"/>
          <w:b/>
          <w:sz w:val="20"/>
          <w:szCs w:val="20"/>
          <w:u w:val="single"/>
        </w:rPr>
        <w:t>obligatoire</w:t>
      </w:r>
      <w:r w:rsidR="00246D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55455">
        <w:rPr>
          <w:rFonts w:asciiTheme="minorHAnsi" w:hAnsiTheme="minorHAnsi" w:cstheme="minorHAnsi"/>
          <w:b/>
          <w:sz w:val="20"/>
          <w:szCs w:val="20"/>
        </w:rPr>
        <w:t xml:space="preserve">de délibération communale </w:t>
      </w:r>
    </w:p>
    <w:p w14:paraId="22BDD0B2" w14:textId="7F059DD8" w:rsidR="00EF24F2" w:rsidRPr="00055455" w:rsidRDefault="00960F4B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Appel POLLEC 202</w:t>
      </w:r>
      <w:r w:rsidR="00132167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 : </w:t>
      </w:r>
      <w:r w:rsidR="00104D60">
        <w:rPr>
          <w:rFonts w:asciiTheme="minorHAnsi" w:hAnsiTheme="minorHAnsi" w:cstheme="minorHAnsi"/>
          <w:b/>
          <w:sz w:val="20"/>
          <w:szCs w:val="20"/>
        </w:rPr>
        <w:t>Volet «</w:t>
      </w:r>
      <w:r>
        <w:rPr>
          <w:rFonts w:asciiTheme="minorHAnsi" w:hAnsiTheme="minorHAnsi" w:cstheme="minorHAnsi"/>
          <w:b/>
          <w:sz w:val="20"/>
          <w:szCs w:val="20"/>
        </w:rPr>
        <w:t xml:space="preserve"> Ressources humaines »</w:t>
      </w:r>
    </w:p>
    <w:p w14:paraId="59CF1F04" w14:textId="14B0955C" w:rsidR="00E26FFD" w:rsidRPr="00055455" w:rsidRDefault="00E26FFD">
      <w:pPr>
        <w:rPr>
          <w:rFonts w:asciiTheme="minorHAnsi" w:hAnsiTheme="minorHAnsi" w:cstheme="minorHAnsi"/>
          <w:sz w:val="20"/>
          <w:szCs w:val="20"/>
        </w:rPr>
      </w:pPr>
    </w:p>
    <w:p w14:paraId="6D886099" w14:textId="77777777" w:rsidR="00FB19B5" w:rsidRPr="00DB4A6D" w:rsidRDefault="008E0161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COMMUNE/VILLE DE </w:t>
      </w:r>
      <w:r w:rsidRPr="00DB4A6D">
        <w:rPr>
          <w:rFonts w:asciiTheme="minorHAnsi" w:hAnsiTheme="minorHAnsi" w:cstheme="minorHAnsi"/>
          <w:sz w:val="20"/>
          <w:szCs w:val="20"/>
          <w:highlight w:val="lightGray"/>
        </w:rPr>
        <w:t>xxx</w:t>
      </w:r>
      <w:r w:rsidRPr="00DB4A6D">
        <w:rPr>
          <w:rFonts w:asciiTheme="minorHAnsi" w:hAnsiTheme="minorHAnsi" w:cstheme="minorHAnsi"/>
          <w:sz w:val="20"/>
          <w:szCs w:val="20"/>
        </w:rPr>
        <w:t xml:space="preserve"> (nom)</w:t>
      </w:r>
    </w:p>
    <w:p w14:paraId="23EEB2E3" w14:textId="77777777" w:rsidR="00561F97" w:rsidRPr="00DB4A6D" w:rsidRDefault="00561F97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SEANCE </w:t>
      </w:r>
      <w:r w:rsidR="00793284" w:rsidRPr="00DB4A6D">
        <w:rPr>
          <w:rFonts w:asciiTheme="minorHAnsi" w:hAnsiTheme="minorHAnsi" w:cstheme="minorHAnsi"/>
          <w:sz w:val="20"/>
          <w:szCs w:val="20"/>
        </w:rPr>
        <w:t xml:space="preserve">PUBLIQUE </w:t>
      </w:r>
      <w:r w:rsidRPr="00DB4A6D">
        <w:rPr>
          <w:rFonts w:asciiTheme="minorHAnsi" w:hAnsiTheme="minorHAnsi" w:cstheme="minorHAnsi"/>
          <w:sz w:val="20"/>
          <w:szCs w:val="20"/>
        </w:rPr>
        <w:t xml:space="preserve">DU </w:t>
      </w:r>
      <w:r w:rsidR="00843B2D" w:rsidRPr="00DB4A6D">
        <w:rPr>
          <w:rFonts w:asciiTheme="minorHAnsi" w:hAnsiTheme="minorHAnsi" w:cstheme="minorHAnsi"/>
          <w:sz w:val="20"/>
          <w:szCs w:val="20"/>
          <w:highlight w:val="lightGray"/>
        </w:rPr>
        <w:t>xx-xx-xxx</w:t>
      </w:r>
      <w:r w:rsidR="00A67873" w:rsidRPr="00DB4A6D">
        <w:rPr>
          <w:rFonts w:asciiTheme="minorHAnsi" w:hAnsiTheme="minorHAnsi" w:cstheme="minorHAnsi"/>
          <w:sz w:val="20"/>
          <w:szCs w:val="20"/>
          <w:highlight w:val="lightGray"/>
        </w:rPr>
        <w:t>x</w:t>
      </w:r>
      <w:r w:rsidR="00843B2D" w:rsidRPr="00DB4A6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  <w:highlight w:val="lightGray"/>
        </w:rPr>
        <w:t>(date)</w:t>
      </w:r>
    </w:p>
    <w:p w14:paraId="1751781F" w14:textId="77777777" w:rsidR="00561F97" w:rsidRPr="00DB4A6D" w:rsidRDefault="00524A4C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MEMBRES PRESENTS (nombre) :</w:t>
      </w:r>
      <w:r w:rsidRPr="00DB4A6D">
        <w:rPr>
          <w:rFonts w:asciiTheme="minorHAnsi" w:hAnsiTheme="minorHAnsi" w:cstheme="minorHAnsi"/>
          <w:sz w:val="20"/>
          <w:szCs w:val="20"/>
        </w:rPr>
        <w:tab/>
      </w:r>
      <w:r w:rsidR="00561F97" w:rsidRPr="00DB4A6D">
        <w:rPr>
          <w:rFonts w:asciiTheme="minorHAnsi" w:hAnsiTheme="minorHAnsi" w:cstheme="minorHAnsi"/>
          <w:sz w:val="20"/>
          <w:szCs w:val="20"/>
        </w:rPr>
        <w:t>Mr/ Mme… bourgmestre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>Mr/Mme... échevins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>Mr/Mme … conseillers communaux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>Mr/Mme … président</w:t>
      </w:r>
      <w:r w:rsidR="009B6978" w:rsidRPr="00DB4A6D">
        <w:rPr>
          <w:rFonts w:asciiTheme="minorHAnsi" w:hAnsiTheme="minorHAnsi" w:cstheme="minorHAnsi"/>
          <w:sz w:val="20"/>
          <w:szCs w:val="20"/>
        </w:rPr>
        <w:t xml:space="preserve">(e) </w:t>
      </w:r>
      <w:r w:rsidR="00561F97" w:rsidRPr="00DB4A6D">
        <w:rPr>
          <w:rFonts w:asciiTheme="minorHAnsi" w:hAnsiTheme="minorHAnsi" w:cstheme="minorHAnsi"/>
          <w:sz w:val="20"/>
          <w:szCs w:val="20"/>
        </w:rPr>
        <w:t>de CPAS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 xml:space="preserve">Mr/Mme … </w:t>
      </w:r>
      <w:r w:rsidR="009B6978" w:rsidRPr="00DB4A6D">
        <w:rPr>
          <w:rFonts w:asciiTheme="minorHAnsi" w:hAnsiTheme="minorHAnsi" w:cstheme="minorHAnsi"/>
          <w:sz w:val="20"/>
          <w:szCs w:val="20"/>
        </w:rPr>
        <w:t>directeur général/directrice générale</w:t>
      </w:r>
    </w:p>
    <w:p w14:paraId="2B7A05F2" w14:textId="60BFA2BB" w:rsidR="00561F97" w:rsidRPr="00DB4A6D" w:rsidRDefault="00561F97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0C640AD" w14:textId="4F30E5BA" w:rsidR="00843B2D" w:rsidRPr="00DB4A6D" w:rsidRDefault="005E6DB0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  <w:sz w:val="20"/>
          <w:szCs w:val="20"/>
        </w:rPr>
      </w:pPr>
      <w:r w:rsidRPr="00DB4A6D">
        <w:rPr>
          <w:rFonts w:asciiTheme="minorHAnsi" w:hAnsiTheme="minorHAnsi" w:cstheme="minorHAnsi"/>
          <w:b/>
          <w:sz w:val="20"/>
          <w:szCs w:val="20"/>
        </w:rPr>
        <w:t xml:space="preserve">OBJET : </w:t>
      </w:r>
      <w:r w:rsidR="00132167">
        <w:rPr>
          <w:rFonts w:asciiTheme="minorHAnsi" w:hAnsiTheme="minorHAnsi" w:cstheme="minorHAnsi"/>
          <w:b/>
          <w:sz w:val="20"/>
          <w:szCs w:val="20"/>
        </w:rPr>
        <w:t>Engagem</w:t>
      </w:r>
      <w:r w:rsidR="00E26FFD">
        <w:rPr>
          <w:rFonts w:asciiTheme="minorHAnsi" w:hAnsiTheme="minorHAnsi" w:cstheme="minorHAnsi"/>
          <w:b/>
          <w:sz w:val="20"/>
          <w:szCs w:val="20"/>
        </w:rPr>
        <w:t>e</w:t>
      </w:r>
      <w:r w:rsidR="00132167">
        <w:rPr>
          <w:rFonts w:asciiTheme="minorHAnsi" w:hAnsiTheme="minorHAnsi" w:cstheme="minorHAnsi"/>
          <w:b/>
          <w:sz w:val="20"/>
          <w:szCs w:val="20"/>
        </w:rPr>
        <w:t xml:space="preserve">nt de la commune dans le cadre de sa participation à l’appel à </w:t>
      </w:r>
      <w:r w:rsidR="00841055" w:rsidRPr="00DB4A6D">
        <w:rPr>
          <w:rFonts w:asciiTheme="minorHAnsi" w:hAnsiTheme="minorHAnsi" w:cstheme="minorHAnsi"/>
          <w:b/>
          <w:sz w:val="20"/>
          <w:szCs w:val="20"/>
        </w:rPr>
        <w:t>candidature POLLEC 202</w:t>
      </w:r>
      <w:r w:rsidR="00132167">
        <w:rPr>
          <w:rFonts w:asciiTheme="minorHAnsi" w:hAnsiTheme="minorHAnsi" w:cstheme="minorHAnsi"/>
          <w:b/>
          <w:sz w:val="20"/>
          <w:szCs w:val="20"/>
        </w:rPr>
        <w:t>2</w:t>
      </w:r>
      <w:r w:rsidR="00841055" w:rsidRPr="00DB4A6D">
        <w:rPr>
          <w:rFonts w:asciiTheme="minorHAnsi" w:hAnsiTheme="minorHAnsi" w:cstheme="minorHAnsi"/>
          <w:b/>
          <w:sz w:val="20"/>
          <w:szCs w:val="20"/>
        </w:rPr>
        <w:t xml:space="preserve">- Volet Ressources </w:t>
      </w:r>
      <w:r w:rsidR="006A38D6" w:rsidRPr="00DB4A6D">
        <w:rPr>
          <w:rFonts w:asciiTheme="minorHAnsi" w:hAnsiTheme="minorHAnsi" w:cstheme="minorHAnsi"/>
          <w:b/>
          <w:sz w:val="20"/>
          <w:szCs w:val="20"/>
        </w:rPr>
        <w:t>H</w:t>
      </w:r>
      <w:r w:rsidR="00841055" w:rsidRPr="00DB4A6D">
        <w:rPr>
          <w:rFonts w:asciiTheme="minorHAnsi" w:hAnsiTheme="minorHAnsi" w:cstheme="minorHAnsi"/>
          <w:b/>
          <w:sz w:val="20"/>
          <w:szCs w:val="20"/>
        </w:rPr>
        <w:t>umaines</w:t>
      </w:r>
      <w:r w:rsidR="007A28FB" w:rsidRPr="00DB4A6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AC106E" w14:textId="77777777" w:rsidR="00954516" w:rsidRPr="00DB4A6D" w:rsidRDefault="00954516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</w:p>
    <w:p w14:paraId="53FF0ECC" w14:textId="125E21CF" w:rsidR="00843B2D" w:rsidRPr="00DB4A6D" w:rsidRDefault="00843B2D" w:rsidP="00172B4E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LE </w:t>
      </w:r>
      <w:r w:rsidR="00826A9F">
        <w:rPr>
          <w:rFonts w:asciiTheme="minorHAnsi" w:hAnsiTheme="minorHAnsi" w:cstheme="minorHAnsi"/>
          <w:sz w:val="20"/>
          <w:szCs w:val="20"/>
        </w:rPr>
        <w:t>CONSEIL</w:t>
      </w:r>
      <w:r w:rsidR="00172B4E" w:rsidRPr="00DB4A6D">
        <w:rPr>
          <w:rFonts w:asciiTheme="minorHAnsi" w:hAnsiTheme="minorHAnsi" w:cstheme="minorHAnsi"/>
          <w:sz w:val="20"/>
          <w:szCs w:val="20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</w:rPr>
        <w:t>COMMUNAL,</w:t>
      </w:r>
    </w:p>
    <w:p w14:paraId="7AE782D8" w14:textId="65FE2E22" w:rsidR="00843B2D" w:rsidRPr="00DB4A6D" w:rsidRDefault="00E26FFD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246D24">
        <w:rPr>
          <w:rFonts w:asciiTheme="minorHAnsi" w:hAnsiTheme="minorHAnsi" w:cstheme="minorHAnsi"/>
          <w:sz w:val="20"/>
          <w:szCs w:val="20"/>
        </w:rPr>
        <w:t xml:space="preserve">Vu le Code de la démocratie locale et de la décentralisation, notamment l’article L1122-30 ; </w:t>
      </w:r>
    </w:p>
    <w:p w14:paraId="12AA7152" w14:textId="1794830D" w:rsidR="00411FE7" w:rsidRPr="00DB4A6D" w:rsidRDefault="00CA7485" w:rsidP="00411FE7">
      <w:pPr>
        <w:tabs>
          <w:tab w:val="left" w:pos="3119"/>
        </w:tabs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Vu l</w:t>
      </w:r>
      <w:r w:rsidR="00130A1A" w:rsidRPr="00DB4A6D">
        <w:rPr>
          <w:rFonts w:asciiTheme="minorHAnsi" w:hAnsiTheme="minorHAnsi" w:cstheme="minorHAnsi"/>
          <w:sz w:val="20"/>
          <w:szCs w:val="20"/>
        </w:rPr>
        <w:t xml:space="preserve">a décision du Gouvernement wallon </w:t>
      </w:r>
      <w:r w:rsidR="00130A1A" w:rsidRPr="00EB035E">
        <w:rPr>
          <w:rFonts w:asciiTheme="minorHAnsi" w:hAnsiTheme="minorHAnsi" w:cstheme="minorHAnsi"/>
          <w:sz w:val="20"/>
          <w:szCs w:val="20"/>
          <w:highlight w:val="yellow"/>
        </w:rPr>
        <w:t xml:space="preserve">du </w:t>
      </w:r>
      <w:r w:rsidR="00132167" w:rsidRPr="00EB035E">
        <w:rPr>
          <w:rFonts w:asciiTheme="minorHAnsi" w:hAnsiTheme="minorHAnsi" w:cstheme="minorHAnsi"/>
          <w:sz w:val="20"/>
          <w:szCs w:val="20"/>
          <w:highlight w:val="yellow"/>
        </w:rPr>
        <w:t>XX/XX/XX</w:t>
      </w:r>
      <w:r w:rsidR="00130A1A" w:rsidRPr="00DB4A6D">
        <w:rPr>
          <w:rFonts w:asciiTheme="minorHAnsi" w:hAnsiTheme="minorHAnsi" w:cstheme="minorHAnsi"/>
          <w:sz w:val="20"/>
          <w:szCs w:val="20"/>
        </w:rPr>
        <w:t xml:space="preserve"> </w:t>
      </w:r>
      <w:r w:rsidR="00411FE7" w:rsidRPr="00DB4A6D">
        <w:rPr>
          <w:rFonts w:asciiTheme="minorHAnsi" w:hAnsiTheme="minorHAnsi" w:cstheme="minorHAnsi"/>
          <w:sz w:val="20"/>
          <w:szCs w:val="20"/>
        </w:rPr>
        <w:t>portant sur le lancement d’un appel à candidature à destination des villes et des communes, afin de les soutenir dans l’élaboration, la mise en œuvre et le suivi des Plans d’Actions pour l’Energie durable et le Climat (PAEDC)- POLLEC 202</w:t>
      </w:r>
      <w:r w:rsidR="00132167">
        <w:rPr>
          <w:rFonts w:asciiTheme="minorHAnsi" w:hAnsiTheme="minorHAnsi" w:cstheme="minorHAnsi"/>
          <w:sz w:val="20"/>
          <w:szCs w:val="20"/>
        </w:rPr>
        <w:t>2</w:t>
      </w:r>
      <w:r w:rsidR="007B30D3">
        <w:rPr>
          <w:rFonts w:asciiTheme="minorHAnsi" w:hAnsiTheme="minorHAnsi" w:cstheme="minorHAnsi"/>
          <w:sz w:val="20"/>
          <w:szCs w:val="20"/>
        </w:rPr>
        <w:t> ;</w:t>
      </w:r>
    </w:p>
    <w:p w14:paraId="20827DFB" w14:textId="050F64E6" w:rsidR="00DE6D5D" w:rsidRDefault="00F411DB" w:rsidP="00400BCB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Considérant </w:t>
      </w:r>
      <w:r w:rsidR="001A4A78" w:rsidRPr="00DB4A6D">
        <w:rPr>
          <w:rFonts w:asciiTheme="minorHAnsi" w:hAnsiTheme="minorHAnsi" w:cstheme="minorHAnsi"/>
          <w:sz w:val="20"/>
          <w:szCs w:val="20"/>
        </w:rPr>
        <w:t>qu</w:t>
      </w:r>
      <w:r w:rsidR="00174B3F">
        <w:rPr>
          <w:rFonts w:asciiTheme="minorHAnsi" w:hAnsiTheme="minorHAnsi" w:cstheme="minorHAnsi"/>
          <w:sz w:val="20"/>
          <w:szCs w:val="20"/>
        </w:rPr>
        <w:t>’à</w:t>
      </w:r>
      <w:r w:rsidR="00174B3F" w:rsidRPr="00174B3F">
        <w:rPr>
          <w:rFonts w:asciiTheme="minorHAnsi" w:hAnsiTheme="minorHAnsi" w:cstheme="minorHAnsi"/>
          <w:sz w:val="20"/>
          <w:szCs w:val="20"/>
        </w:rPr>
        <w:t xml:space="preserve"> travers le programme POLLEC, la Wallonie a soutenu de</w:t>
      </w:r>
      <w:r w:rsidR="00174B3F">
        <w:rPr>
          <w:rFonts w:asciiTheme="minorHAnsi" w:hAnsiTheme="minorHAnsi" w:cstheme="minorHAnsi"/>
          <w:sz w:val="20"/>
          <w:szCs w:val="20"/>
        </w:rPr>
        <w:t xml:space="preserve">puis </w:t>
      </w:r>
      <w:r w:rsidR="00174B3F" w:rsidRPr="00174B3F">
        <w:rPr>
          <w:rFonts w:asciiTheme="minorHAnsi" w:hAnsiTheme="minorHAnsi" w:cstheme="minorHAnsi"/>
          <w:sz w:val="20"/>
          <w:szCs w:val="20"/>
        </w:rPr>
        <w:t>2012 l’engagement des communes dans la Convention des Maires</w:t>
      </w:r>
      <w:r w:rsidR="007C3E88">
        <w:rPr>
          <w:rFonts w:asciiTheme="minorHAnsi" w:hAnsiTheme="minorHAnsi" w:cstheme="minorHAnsi"/>
          <w:sz w:val="20"/>
          <w:szCs w:val="20"/>
        </w:rPr>
        <w:t> ;</w:t>
      </w:r>
    </w:p>
    <w:p w14:paraId="2513B8BA" w14:textId="15AF5062" w:rsidR="0052091F" w:rsidRDefault="0052091F" w:rsidP="00400BCB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Considérant que la Convention des Maires est une i</w:t>
      </w:r>
      <w:r w:rsidRPr="0052091F">
        <w:rPr>
          <w:rFonts w:asciiTheme="minorHAnsi" w:hAnsiTheme="minorHAnsi" w:cstheme="minorHAnsi"/>
          <w:sz w:val="20"/>
          <w:szCs w:val="20"/>
        </w:rPr>
        <w:t xml:space="preserve">nitiative  </w:t>
      </w:r>
      <w:r>
        <w:rPr>
          <w:rFonts w:asciiTheme="minorHAnsi" w:hAnsiTheme="minorHAnsi" w:cstheme="minorHAnsi"/>
          <w:sz w:val="20"/>
          <w:szCs w:val="20"/>
        </w:rPr>
        <w:t>européenne</w:t>
      </w:r>
      <w:r w:rsidRPr="0052091F">
        <w:rPr>
          <w:rFonts w:asciiTheme="minorHAnsi" w:hAnsiTheme="minorHAnsi" w:cstheme="minorHAnsi"/>
          <w:sz w:val="20"/>
          <w:szCs w:val="20"/>
        </w:rPr>
        <w:t xml:space="preserve"> qui  rassemble  les  collectivités  locales  dans  la  lutte  contre  les  changements  climatiques  et  la promotion de l’énergie durable</w:t>
      </w:r>
      <w:r w:rsidR="001D5402">
        <w:rPr>
          <w:rFonts w:asciiTheme="minorHAnsi" w:hAnsiTheme="minorHAnsi" w:cstheme="minorHAnsi"/>
          <w:sz w:val="20"/>
          <w:szCs w:val="20"/>
        </w:rPr>
        <w:t>, qu’e</w:t>
      </w:r>
      <w:r w:rsidRPr="0052091F">
        <w:rPr>
          <w:rFonts w:asciiTheme="minorHAnsi" w:hAnsiTheme="minorHAnsi" w:cstheme="minorHAnsi"/>
          <w:sz w:val="20"/>
          <w:szCs w:val="20"/>
        </w:rPr>
        <w:t xml:space="preserve">lle fonctionne sur base de l’engagement volontaire des communes à atteindre et dépasser les objectifs </w:t>
      </w:r>
      <w:r w:rsidR="001D5402">
        <w:rPr>
          <w:rFonts w:asciiTheme="minorHAnsi" w:hAnsiTheme="minorHAnsi" w:cstheme="minorHAnsi"/>
          <w:sz w:val="20"/>
          <w:szCs w:val="20"/>
        </w:rPr>
        <w:t>européens</w:t>
      </w:r>
      <w:r w:rsidRPr="0052091F">
        <w:rPr>
          <w:rFonts w:asciiTheme="minorHAnsi" w:hAnsiTheme="minorHAnsi" w:cstheme="minorHAnsi"/>
          <w:sz w:val="20"/>
          <w:szCs w:val="20"/>
        </w:rPr>
        <w:t xml:space="preserve"> de réductions d’émissions de CO2 à travers des mesures d’efficacité énergétique et de développement d’énergie renouvelable et la planification des mesures d’adaptation aux conséquences des changements climatiques</w:t>
      </w:r>
      <w:r w:rsidR="007C3E88">
        <w:rPr>
          <w:rFonts w:asciiTheme="minorHAnsi" w:hAnsiTheme="minorHAnsi" w:cstheme="minorHAnsi"/>
          <w:sz w:val="20"/>
          <w:szCs w:val="20"/>
        </w:rPr>
        <w:t> ;</w:t>
      </w:r>
    </w:p>
    <w:p w14:paraId="3B94CF9C" w14:textId="4113BBFE" w:rsidR="00987297" w:rsidRDefault="00987297" w:rsidP="00400BCB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Considérant que l</w:t>
      </w:r>
      <w:r w:rsidR="00380901">
        <w:rPr>
          <w:rFonts w:asciiTheme="minorHAnsi" w:hAnsiTheme="minorHAnsi" w:cstheme="minorHAnsi"/>
          <w:sz w:val="20"/>
          <w:szCs w:val="20"/>
        </w:rPr>
        <w:t xml:space="preserve">es nouveaux </w:t>
      </w:r>
      <w:r>
        <w:rPr>
          <w:rFonts w:asciiTheme="minorHAnsi" w:hAnsiTheme="minorHAnsi" w:cstheme="minorHAnsi"/>
          <w:sz w:val="20"/>
          <w:szCs w:val="20"/>
        </w:rPr>
        <w:t xml:space="preserve">objectifs de la Convention des Maires </w:t>
      </w:r>
      <w:r w:rsidR="00380901">
        <w:rPr>
          <w:rFonts w:asciiTheme="minorHAnsi" w:hAnsiTheme="minorHAnsi" w:cstheme="minorHAnsi"/>
          <w:sz w:val="20"/>
          <w:szCs w:val="20"/>
        </w:rPr>
        <w:t xml:space="preserve">depuis le mois d’avril 2021 visent à réduire les émissions de Gaz à Effet de Serre de -55 % en 2030 et de </w:t>
      </w:r>
      <w:r w:rsidR="001C3DF6">
        <w:rPr>
          <w:rFonts w:asciiTheme="minorHAnsi" w:hAnsiTheme="minorHAnsi" w:cstheme="minorHAnsi"/>
          <w:sz w:val="20"/>
          <w:szCs w:val="20"/>
        </w:rPr>
        <w:t xml:space="preserve">s’engager à atteindre la neutralité carbone en 2050 ; </w:t>
      </w:r>
    </w:p>
    <w:p w14:paraId="6ACE4E84" w14:textId="01AB7062" w:rsidR="00C745CB" w:rsidRDefault="00290456" w:rsidP="0068332E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Considérant que le Co</w:t>
      </w:r>
      <w:r w:rsidR="0068332E">
        <w:rPr>
          <w:rFonts w:asciiTheme="minorHAnsi" w:hAnsiTheme="minorHAnsi" w:cstheme="minorHAnsi"/>
          <w:sz w:val="20"/>
          <w:szCs w:val="20"/>
        </w:rPr>
        <w:t>nseil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25500">
        <w:rPr>
          <w:rFonts w:asciiTheme="minorHAnsi" w:hAnsiTheme="minorHAnsi" w:cstheme="minorHAnsi"/>
          <w:sz w:val="20"/>
          <w:szCs w:val="20"/>
        </w:rPr>
        <w:t>a</w:t>
      </w:r>
      <w:r w:rsidR="00342F73">
        <w:rPr>
          <w:rFonts w:asciiTheme="minorHAnsi" w:hAnsiTheme="minorHAnsi" w:cstheme="minorHAnsi"/>
          <w:sz w:val="20"/>
          <w:szCs w:val="20"/>
        </w:rPr>
        <w:t xml:space="preserve"> pris connaissance </w:t>
      </w:r>
      <w:r w:rsidR="008D331F">
        <w:rPr>
          <w:rFonts w:asciiTheme="minorHAnsi" w:hAnsiTheme="minorHAnsi" w:cstheme="minorHAnsi"/>
          <w:sz w:val="20"/>
          <w:szCs w:val="20"/>
        </w:rPr>
        <w:t xml:space="preserve">des modalités </w:t>
      </w:r>
      <w:r w:rsidR="00F24E31">
        <w:rPr>
          <w:rFonts w:asciiTheme="minorHAnsi" w:hAnsiTheme="minorHAnsi" w:cstheme="minorHAnsi"/>
          <w:sz w:val="20"/>
          <w:szCs w:val="20"/>
        </w:rPr>
        <w:t xml:space="preserve">de candidature </w:t>
      </w:r>
      <w:r w:rsidR="008D331F">
        <w:rPr>
          <w:rFonts w:asciiTheme="minorHAnsi" w:hAnsiTheme="minorHAnsi" w:cstheme="minorHAnsi"/>
          <w:sz w:val="20"/>
          <w:szCs w:val="20"/>
        </w:rPr>
        <w:t xml:space="preserve">et des engagements liés </w:t>
      </w:r>
      <w:r w:rsidR="005C0C14">
        <w:rPr>
          <w:rFonts w:asciiTheme="minorHAnsi" w:hAnsiTheme="minorHAnsi" w:cstheme="minorHAnsi"/>
          <w:sz w:val="20"/>
          <w:szCs w:val="20"/>
        </w:rPr>
        <w:t xml:space="preserve">à la participation à </w:t>
      </w:r>
      <w:r w:rsidR="005C0C14" w:rsidRPr="0079422B">
        <w:rPr>
          <w:rFonts w:asciiTheme="minorHAnsi" w:hAnsiTheme="minorHAnsi" w:cstheme="minorHAnsi"/>
          <w:sz w:val="20"/>
          <w:szCs w:val="20"/>
        </w:rPr>
        <w:t>l’appel POLLEC 202</w:t>
      </w:r>
      <w:r w:rsidR="005C0C14">
        <w:rPr>
          <w:rFonts w:asciiTheme="minorHAnsi" w:hAnsiTheme="minorHAnsi" w:cstheme="minorHAnsi"/>
          <w:sz w:val="20"/>
          <w:szCs w:val="20"/>
        </w:rPr>
        <w:t>2</w:t>
      </w:r>
      <w:r w:rsidR="0068332E">
        <w:rPr>
          <w:rFonts w:asciiTheme="minorHAnsi" w:hAnsiTheme="minorHAnsi" w:cstheme="minorHAnsi"/>
          <w:sz w:val="20"/>
          <w:szCs w:val="20"/>
        </w:rPr>
        <w:t> ;</w:t>
      </w:r>
    </w:p>
    <w:p w14:paraId="07A70D60" w14:textId="00C7D6DE" w:rsidR="00C745CB" w:rsidRPr="000603BA" w:rsidRDefault="00C745CB" w:rsidP="0068332E">
      <w:pPr>
        <w:tabs>
          <w:tab w:val="left" w:pos="3119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Considérant que </w:t>
      </w:r>
      <w:r w:rsidR="007F69AE">
        <w:rPr>
          <w:rFonts w:asciiTheme="minorHAnsi" w:hAnsiTheme="minorHAnsi" w:cstheme="minorHAnsi"/>
          <w:bCs/>
          <w:sz w:val="20"/>
          <w:szCs w:val="20"/>
        </w:rPr>
        <w:t>si</w:t>
      </w:r>
      <w:r w:rsidR="005C0C14"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0603BA">
        <w:rPr>
          <w:rFonts w:asciiTheme="minorHAnsi" w:hAnsiTheme="minorHAnsi" w:cstheme="minorHAnsi"/>
          <w:bCs/>
          <w:sz w:val="20"/>
          <w:szCs w:val="20"/>
        </w:rPr>
        <w:t>es engagements ne sont pas respectés un remboursement partiel ou total du subside sera demandé par la Région Wallonne</w:t>
      </w:r>
      <w:r w:rsidR="005C0C14">
        <w:rPr>
          <w:rFonts w:asciiTheme="minorHAnsi" w:hAnsiTheme="minorHAnsi" w:cstheme="minorHAnsi"/>
          <w:bCs/>
          <w:sz w:val="20"/>
          <w:szCs w:val="20"/>
        </w:rPr>
        <w:t> ;</w:t>
      </w:r>
      <w:r w:rsidRPr="000603B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D1FDE0F" w14:textId="0B7E0F4D" w:rsidR="004948C4" w:rsidRPr="00DB4A6D" w:rsidRDefault="004948C4" w:rsidP="0068332E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Sur proposition du </w:t>
      </w:r>
      <w:r w:rsidR="00530C58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ollège communal</w:t>
      </w:r>
      <w:r w:rsidR="007C3E88">
        <w:rPr>
          <w:rFonts w:asciiTheme="minorHAnsi" w:hAnsiTheme="minorHAnsi" w:cstheme="minorHAnsi"/>
          <w:sz w:val="20"/>
          <w:szCs w:val="20"/>
        </w:rPr>
        <w:t>,</w:t>
      </w:r>
    </w:p>
    <w:p w14:paraId="78E1F3D3" w14:textId="77777777" w:rsidR="00843B2D" w:rsidRPr="00DB4A6D" w:rsidRDefault="00843B2D" w:rsidP="009B6978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Après en av</w:t>
      </w:r>
      <w:r w:rsidR="00313959" w:rsidRPr="00DB4A6D">
        <w:rPr>
          <w:rFonts w:asciiTheme="minorHAnsi" w:hAnsiTheme="minorHAnsi" w:cstheme="minorHAnsi"/>
          <w:sz w:val="20"/>
          <w:szCs w:val="20"/>
        </w:rPr>
        <w:t>oir délibéré en séance publique</w:t>
      </w:r>
      <w:r w:rsidRPr="00DB4A6D">
        <w:rPr>
          <w:rFonts w:asciiTheme="minorHAnsi" w:hAnsiTheme="minorHAnsi" w:cstheme="minorHAnsi"/>
          <w:sz w:val="20"/>
          <w:szCs w:val="20"/>
        </w:rPr>
        <w:t>,</w:t>
      </w:r>
    </w:p>
    <w:p w14:paraId="0F53EC3A" w14:textId="1A54C203" w:rsidR="00843B2D" w:rsidRPr="00DB4A6D" w:rsidRDefault="00194AEE" w:rsidP="00983A9B">
      <w:pPr>
        <w:tabs>
          <w:tab w:val="left" w:pos="3119"/>
        </w:tabs>
        <w:ind w:left="3119" w:hanging="3119"/>
        <w:jc w:val="center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DECIDE</w:t>
      </w:r>
    </w:p>
    <w:p w14:paraId="219A293D" w14:textId="52AC0550" w:rsidR="00843B2D" w:rsidRPr="00DB4A6D" w:rsidRDefault="00843B2D" w:rsidP="009B6978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À l’unanimité des membres présents </w:t>
      </w:r>
      <w:r w:rsidR="00450D96" w:rsidRPr="00DB4A6D">
        <w:rPr>
          <w:rFonts w:asciiTheme="minorHAnsi" w:hAnsiTheme="minorHAnsi" w:cstheme="minorHAnsi"/>
          <w:sz w:val="20"/>
          <w:szCs w:val="20"/>
        </w:rPr>
        <w:t>(</w:t>
      </w:r>
      <w:r w:rsidR="00450D96" w:rsidRPr="00DB4A6D">
        <w:rPr>
          <w:rFonts w:asciiTheme="minorHAnsi" w:hAnsiTheme="minorHAnsi" w:cstheme="minorHAnsi"/>
          <w:i/>
          <w:sz w:val="20"/>
          <w:szCs w:val="20"/>
        </w:rPr>
        <w:t>OU par xxx oui et xxx non et xxx abstentions - nombre de voix</w:t>
      </w:r>
      <w:r w:rsidR="00450D96" w:rsidRPr="00DB4A6D">
        <w:rPr>
          <w:rFonts w:asciiTheme="minorHAnsi" w:hAnsiTheme="minorHAnsi" w:cstheme="minorHAnsi"/>
          <w:sz w:val="20"/>
          <w:szCs w:val="20"/>
        </w:rPr>
        <w:t>)</w:t>
      </w:r>
      <w:r w:rsidR="00BD792C">
        <w:rPr>
          <w:rFonts w:asciiTheme="minorHAnsi" w:hAnsiTheme="minorHAnsi" w:cstheme="minorHAnsi"/>
          <w:sz w:val="20"/>
          <w:szCs w:val="20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</w:rPr>
        <w:t>:</w:t>
      </w:r>
    </w:p>
    <w:p w14:paraId="7E3B721C" w14:textId="77777777" w:rsidR="00843B2D" w:rsidRPr="00DB4A6D" w:rsidRDefault="00843B2D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Art. 1</w:t>
      </w:r>
      <w:r w:rsidRPr="00DB4A6D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er</w:t>
      </w:r>
    </w:p>
    <w:p w14:paraId="7AB72CBC" w14:textId="576556A6" w:rsidR="0002525F" w:rsidRDefault="0002525F" w:rsidP="0002525F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De marquer son accord </w:t>
      </w:r>
      <w:r>
        <w:rPr>
          <w:rFonts w:asciiTheme="minorHAnsi" w:hAnsiTheme="minorHAnsi" w:cstheme="minorHAnsi"/>
          <w:sz w:val="20"/>
          <w:szCs w:val="20"/>
        </w:rPr>
        <w:t>sur l’introduction d’un</w:t>
      </w:r>
      <w:r w:rsidRPr="00DB4A6D">
        <w:rPr>
          <w:rFonts w:asciiTheme="minorHAnsi" w:hAnsiTheme="minorHAnsi" w:cstheme="minorHAnsi"/>
          <w:sz w:val="20"/>
          <w:szCs w:val="20"/>
        </w:rPr>
        <w:t xml:space="preserve"> dossier de candidature au </w:t>
      </w:r>
      <w:r w:rsidR="007C3E88">
        <w:rPr>
          <w:rFonts w:asciiTheme="minorHAnsi" w:hAnsiTheme="minorHAnsi" w:cstheme="minorHAnsi"/>
          <w:sz w:val="20"/>
          <w:szCs w:val="20"/>
        </w:rPr>
        <w:t>V</w:t>
      </w:r>
      <w:r w:rsidRPr="00DB4A6D">
        <w:rPr>
          <w:rFonts w:asciiTheme="minorHAnsi" w:hAnsiTheme="minorHAnsi" w:cstheme="minorHAnsi"/>
          <w:sz w:val="20"/>
          <w:szCs w:val="20"/>
        </w:rPr>
        <w:t>olet « Ressources humaines » de l’appel POLLEC 202</w:t>
      </w:r>
      <w:r>
        <w:rPr>
          <w:rFonts w:asciiTheme="minorHAnsi" w:hAnsiTheme="minorHAnsi" w:cstheme="minorHAnsi"/>
          <w:sz w:val="20"/>
          <w:szCs w:val="20"/>
        </w:rPr>
        <w:t>2 et de d</w:t>
      </w:r>
      <w:r w:rsidRPr="00512040">
        <w:rPr>
          <w:rFonts w:asciiTheme="minorHAnsi" w:hAnsiTheme="minorHAnsi" w:cstheme="minorHAnsi"/>
          <w:sz w:val="20"/>
          <w:szCs w:val="20"/>
        </w:rPr>
        <w:t>éclare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5120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q</w:t>
      </w:r>
      <w:r w:rsidRPr="00512040">
        <w:rPr>
          <w:rFonts w:asciiTheme="minorHAnsi" w:hAnsiTheme="minorHAnsi" w:cstheme="minorHAnsi"/>
          <w:sz w:val="20"/>
          <w:szCs w:val="20"/>
        </w:rPr>
        <w:t xml:space="preserve">ue les renseignements mentionnés dans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512040">
        <w:rPr>
          <w:rFonts w:asciiTheme="minorHAnsi" w:hAnsiTheme="minorHAnsi" w:cstheme="minorHAnsi"/>
          <w:sz w:val="20"/>
          <w:szCs w:val="20"/>
        </w:rPr>
        <w:t>e dossier de candidature et ses annexes sont exacts et complets</w:t>
      </w:r>
      <w:r>
        <w:rPr>
          <w:rFonts w:asciiTheme="minorHAnsi" w:hAnsiTheme="minorHAnsi" w:cstheme="minorHAnsi"/>
          <w:sz w:val="20"/>
          <w:szCs w:val="20"/>
        </w:rPr>
        <w:t> ;</w:t>
      </w:r>
    </w:p>
    <w:p w14:paraId="222847BE" w14:textId="77777777" w:rsidR="0079422B" w:rsidRDefault="0079422B" w:rsidP="0079422B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>Art. 2.</w:t>
      </w:r>
      <w:r w:rsidRPr="00DB4A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AA356" w14:textId="7869E704" w:rsidR="007F232D" w:rsidRPr="00DB4A6D" w:rsidRDefault="006B0341" w:rsidP="007F232D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De s</w:t>
      </w:r>
      <w:r w:rsidR="000C7C93" w:rsidRPr="00DB4A6D">
        <w:rPr>
          <w:rFonts w:asciiTheme="minorHAnsi" w:hAnsiTheme="minorHAnsi" w:cstheme="minorHAnsi"/>
          <w:sz w:val="20"/>
          <w:szCs w:val="20"/>
        </w:rPr>
        <w:t>’engage</w:t>
      </w:r>
      <w:r w:rsidRPr="00DB4A6D">
        <w:rPr>
          <w:rFonts w:asciiTheme="minorHAnsi" w:hAnsiTheme="minorHAnsi" w:cstheme="minorHAnsi"/>
          <w:sz w:val="20"/>
          <w:szCs w:val="20"/>
        </w:rPr>
        <w:t>r</w:t>
      </w:r>
      <w:r w:rsidR="000C7C93" w:rsidRPr="00DB4A6D">
        <w:rPr>
          <w:rFonts w:asciiTheme="minorHAnsi" w:hAnsiTheme="minorHAnsi" w:cstheme="minorHAnsi"/>
          <w:sz w:val="20"/>
          <w:szCs w:val="20"/>
        </w:rPr>
        <w:t>, pour autant que le dossier de candidature soit sélectionné, à</w:t>
      </w:r>
      <w:r w:rsidR="007F232D" w:rsidRPr="00DB4A6D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F5DB89D" w14:textId="2A74DC23" w:rsidR="004E4176" w:rsidRPr="00714E12" w:rsidRDefault="00D17B76" w:rsidP="00714E12">
      <w:pPr>
        <w:pStyle w:val="Paragraphedeliste"/>
        <w:numPr>
          <w:ilvl w:val="0"/>
          <w:numId w:val="1"/>
        </w:numPr>
        <w:spacing w:before="120" w:after="120"/>
        <w:ind w:left="927"/>
        <w:rPr>
          <w:rFonts w:asciiTheme="minorHAnsi" w:eastAsia="Arial Unicode MS" w:hAnsiTheme="minorHAnsi" w:cstheme="minorHAnsi"/>
          <w:color w:val="auto"/>
        </w:rPr>
      </w:pPr>
      <w:r w:rsidRPr="00714E12">
        <w:rPr>
          <w:rFonts w:asciiTheme="minorHAnsi" w:eastAsia="Arial Unicode MS" w:hAnsiTheme="minorHAnsi" w:cstheme="minorHAnsi"/>
          <w:color w:val="auto"/>
        </w:rPr>
        <w:t>M</w:t>
      </w:r>
      <w:r w:rsidR="004E4176" w:rsidRPr="00714E12">
        <w:rPr>
          <w:rFonts w:asciiTheme="minorHAnsi" w:eastAsia="Arial Unicode MS" w:hAnsiTheme="minorHAnsi" w:cstheme="minorHAnsi"/>
          <w:color w:val="auto"/>
        </w:rPr>
        <w:t>andater M./Mme XXX</w:t>
      </w:r>
      <w:r w:rsidR="00CB693E" w:rsidRPr="00714E12">
        <w:rPr>
          <w:rFonts w:asciiTheme="minorHAnsi" w:eastAsia="Arial Unicode MS" w:hAnsiTheme="minorHAnsi" w:cstheme="minorHAnsi"/>
          <w:color w:val="auto"/>
        </w:rPr>
        <w:t xml:space="preserve">, </w:t>
      </w:r>
      <w:r w:rsidR="004E4176" w:rsidRPr="00714E12">
        <w:rPr>
          <w:rFonts w:asciiTheme="minorHAnsi" w:eastAsia="Arial Unicode MS" w:hAnsiTheme="minorHAnsi" w:cstheme="minorHAnsi"/>
          <w:color w:val="auto"/>
        </w:rPr>
        <w:t>élu en charge du dossier POLLEC</w:t>
      </w:r>
      <w:r w:rsidR="007A7BFB">
        <w:rPr>
          <w:rFonts w:asciiTheme="minorHAnsi" w:eastAsia="Arial Unicode MS" w:hAnsiTheme="minorHAnsi" w:cstheme="minorHAnsi"/>
          <w:color w:val="auto"/>
        </w:rPr>
        <w:t>,</w:t>
      </w:r>
      <w:r w:rsidR="004E4176" w:rsidRPr="00714E12">
        <w:rPr>
          <w:rFonts w:asciiTheme="minorHAnsi" w:eastAsia="Arial Unicode MS" w:hAnsiTheme="minorHAnsi" w:cstheme="minorHAnsi"/>
          <w:color w:val="auto"/>
        </w:rPr>
        <w:t xml:space="preserve"> à participer à</w:t>
      </w:r>
      <w:r w:rsidR="00C8503E" w:rsidRPr="00714E12">
        <w:rPr>
          <w:rFonts w:asciiTheme="minorHAnsi" w:eastAsia="Arial Unicode MS" w:hAnsiTheme="minorHAnsi" w:cstheme="minorHAnsi"/>
          <w:color w:val="auto"/>
        </w:rPr>
        <w:t xml:space="preserve"> un évènement d’information annuel organisé par le SPW</w:t>
      </w:r>
      <w:r w:rsidR="00833B17" w:rsidRPr="00714E12">
        <w:rPr>
          <w:rFonts w:asciiTheme="minorHAnsi" w:eastAsia="Arial Unicode MS" w:hAnsiTheme="minorHAnsi" w:cstheme="minorHAnsi"/>
          <w:color w:val="auto"/>
        </w:rPr>
        <w:t> ;</w:t>
      </w:r>
    </w:p>
    <w:p w14:paraId="23579DB2" w14:textId="77777777" w:rsidR="00487081" w:rsidRDefault="00D17B76" w:rsidP="00D17B76">
      <w:pPr>
        <w:pStyle w:val="Paragraphedeliste"/>
        <w:numPr>
          <w:ilvl w:val="0"/>
          <w:numId w:val="1"/>
        </w:numPr>
        <w:spacing w:before="120" w:after="120"/>
        <w:ind w:left="927"/>
        <w:rPr>
          <w:rFonts w:asciiTheme="minorHAnsi" w:eastAsia="Arial Unicode MS" w:hAnsiTheme="minorHAnsi" w:cstheme="minorHAnsi"/>
          <w:color w:val="auto"/>
        </w:rPr>
      </w:pPr>
      <w:r>
        <w:rPr>
          <w:rFonts w:asciiTheme="minorHAnsi" w:eastAsia="Arial Unicode MS" w:hAnsiTheme="minorHAnsi" w:cstheme="minorHAnsi"/>
          <w:color w:val="auto"/>
        </w:rPr>
        <w:t>M</w:t>
      </w:r>
      <w:r w:rsidRPr="00C165A2">
        <w:rPr>
          <w:rFonts w:asciiTheme="minorHAnsi" w:eastAsia="Arial Unicode MS" w:hAnsiTheme="minorHAnsi" w:cstheme="minorHAnsi"/>
          <w:color w:val="auto"/>
        </w:rPr>
        <w:t>andater</w:t>
      </w:r>
      <w:r>
        <w:rPr>
          <w:rFonts w:asciiTheme="minorHAnsi" w:eastAsia="Arial Unicode MS" w:hAnsiTheme="minorHAnsi" w:cstheme="minorHAnsi"/>
          <w:color w:val="auto"/>
        </w:rPr>
        <w:t xml:space="preserve"> le </w:t>
      </w:r>
      <w:r w:rsidRPr="00760F08">
        <w:rPr>
          <w:rFonts w:asciiTheme="minorHAnsi" w:eastAsia="Arial Unicode MS" w:hAnsiTheme="minorHAnsi" w:cstheme="minorHAnsi"/>
          <w:color w:val="auto"/>
        </w:rPr>
        <w:t xml:space="preserve">coordinateur POLLEC communal [CPC] </w:t>
      </w:r>
      <w:r w:rsidR="00E02B12">
        <w:rPr>
          <w:rFonts w:asciiTheme="minorHAnsi" w:eastAsia="Arial Unicode MS" w:hAnsiTheme="minorHAnsi" w:cstheme="minorHAnsi"/>
          <w:color w:val="auto"/>
        </w:rPr>
        <w:t xml:space="preserve">à participer à minimum 80 % des ateliers </w:t>
      </w:r>
      <w:r w:rsidRPr="00C165A2">
        <w:rPr>
          <w:rFonts w:asciiTheme="minorHAnsi" w:eastAsia="Arial Unicode MS" w:hAnsiTheme="minorHAnsi" w:cstheme="minorHAnsi"/>
          <w:color w:val="auto"/>
        </w:rPr>
        <w:t>POLLEC régionaux ;</w:t>
      </w:r>
    </w:p>
    <w:p w14:paraId="26C9200C" w14:textId="1056E855" w:rsidR="008937D9" w:rsidRDefault="00D17B76" w:rsidP="00760F08">
      <w:pPr>
        <w:pStyle w:val="Paragraphedeliste"/>
        <w:numPr>
          <w:ilvl w:val="0"/>
          <w:numId w:val="1"/>
        </w:numPr>
        <w:spacing w:before="120" w:after="120"/>
        <w:ind w:left="927"/>
        <w:rPr>
          <w:rFonts w:asciiTheme="minorHAnsi" w:eastAsia="Arial Unicode MS" w:hAnsiTheme="minorHAnsi" w:cstheme="minorHAnsi"/>
          <w:color w:val="auto"/>
        </w:rPr>
      </w:pPr>
      <w:r>
        <w:rPr>
          <w:rFonts w:asciiTheme="minorHAnsi" w:eastAsia="Arial Unicode MS" w:hAnsiTheme="minorHAnsi" w:cstheme="minorHAnsi"/>
          <w:color w:val="auto"/>
        </w:rPr>
        <w:t>U</w:t>
      </w:r>
      <w:r w:rsidR="008937D9">
        <w:rPr>
          <w:rFonts w:asciiTheme="minorHAnsi" w:eastAsia="Arial Unicode MS" w:hAnsiTheme="minorHAnsi" w:cstheme="minorHAnsi"/>
          <w:color w:val="auto"/>
        </w:rPr>
        <w:t xml:space="preserve">tiliser le subside </w:t>
      </w:r>
      <w:r w:rsidR="00556584">
        <w:rPr>
          <w:rFonts w:asciiTheme="minorHAnsi" w:eastAsia="Arial Unicode MS" w:hAnsiTheme="minorHAnsi" w:cstheme="minorHAnsi"/>
          <w:color w:val="auto"/>
        </w:rPr>
        <w:t>uniquement</w:t>
      </w:r>
      <w:r w:rsidR="008937D9">
        <w:rPr>
          <w:rFonts w:asciiTheme="minorHAnsi" w:eastAsia="Arial Unicode MS" w:hAnsiTheme="minorHAnsi" w:cstheme="minorHAnsi"/>
          <w:color w:val="auto"/>
        </w:rPr>
        <w:t xml:space="preserve"> </w:t>
      </w:r>
      <w:r w:rsidR="008937D9" w:rsidRPr="007556E6">
        <w:rPr>
          <w:rFonts w:asciiTheme="minorHAnsi" w:eastAsia="Arial Unicode MS" w:hAnsiTheme="minorHAnsi" w:cstheme="minorHAnsi"/>
          <w:b/>
          <w:bCs/>
          <w:color w:val="auto"/>
        </w:rPr>
        <w:t>pour les fins auxquel</w:t>
      </w:r>
      <w:r w:rsidR="00556584" w:rsidRPr="007556E6">
        <w:rPr>
          <w:rFonts w:asciiTheme="minorHAnsi" w:eastAsia="Arial Unicode MS" w:hAnsiTheme="minorHAnsi" w:cstheme="minorHAnsi"/>
          <w:b/>
          <w:bCs/>
          <w:color w:val="auto"/>
        </w:rPr>
        <w:t>le</w:t>
      </w:r>
      <w:r w:rsidR="008937D9" w:rsidRPr="007556E6">
        <w:rPr>
          <w:rFonts w:asciiTheme="minorHAnsi" w:eastAsia="Arial Unicode MS" w:hAnsiTheme="minorHAnsi" w:cstheme="minorHAnsi"/>
          <w:b/>
          <w:bCs/>
          <w:color w:val="auto"/>
        </w:rPr>
        <w:t xml:space="preserve">s celui-ci est </w:t>
      </w:r>
      <w:r w:rsidR="00556584" w:rsidRPr="007556E6">
        <w:rPr>
          <w:rFonts w:asciiTheme="minorHAnsi" w:eastAsia="Arial Unicode MS" w:hAnsiTheme="minorHAnsi" w:cstheme="minorHAnsi"/>
          <w:b/>
          <w:bCs/>
          <w:color w:val="auto"/>
        </w:rPr>
        <w:t>attribué</w:t>
      </w:r>
      <w:r w:rsidR="00556584">
        <w:rPr>
          <w:rFonts w:asciiTheme="minorHAnsi" w:eastAsia="Arial Unicode MS" w:hAnsiTheme="minorHAnsi" w:cstheme="minorHAnsi"/>
          <w:color w:val="auto"/>
        </w:rPr>
        <w:t xml:space="preserve">, à savoir </w:t>
      </w:r>
      <w:r w:rsidR="00556584" w:rsidRPr="00760F08">
        <w:rPr>
          <w:rFonts w:asciiTheme="minorHAnsi" w:eastAsia="Arial Unicode MS" w:hAnsiTheme="minorHAnsi" w:cstheme="minorHAnsi"/>
          <w:color w:val="auto"/>
        </w:rPr>
        <w:t xml:space="preserve">l’élaboration </w:t>
      </w:r>
      <w:r w:rsidR="003E3DA2">
        <w:rPr>
          <w:rFonts w:asciiTheme="minorHAnsi" w:eastAsia="Arial Unicode MS" w:hAnsiTheme="minorHAnsi" w:cstheme="minorHAnsi"/>
          <w:color w:val="auto"/>
        </w:rPr>
        <w:t xml:space="preserve">la mise en œuvre et le suivi </w:t>
      </w:r>
      <w:r w:rsidR="00556584" w:rsidRPr="00760F08">
        <w:rPr>
          <w:rFonts w:asciiTheme="minorHAnsi" w:eastAsia="Arial Unicode MS" w:hAnsiTheme="minorHAnsi" w:cstheme="minorHAnsi"/>
          <w:color w:val="auto"/>
        </w:rPr>
        <w:t xml:space="preserve">de son Plan d’Action en faveur de l’Energie Durable et du Climat </w:t>
      </w:r>
      <w:r w:rsidR="003E3DA2">
        <w:rPr>
          <w:rFonts w:asciiTheme="minorHAnsi" w:eastAsia="Arial Unicode MS" w:hAnsiTheme="minorHAnsi" w:cstheme="minorHAnsi"/>
          <w:color w:val="auto"/>
        </w:rPr>
        <w:t>[</w:t>
      </w:r>
      <w:r w:rsidR="00556584" w:rsidRPr="00760F08">
        <w:rPr>
          <w:rFonts w:asciiTheme="minorHAnsi" w:eastAsia="Arial Unicode MS" w:hAnsiTheme="minorHAnsi" w:cstheme="minorHAnsi"/>
          <w:color w:val="auto"/>
        </w:rPr>
        <w:t>PAEDC</w:t>
      </w:r>
      <w:r w:rsidR="003E3DA2">
        <w:rPr>
          <w:rFonts w:asciiTheme="minorHAnsi" w:eastAsia="Arial Unicode MS" w:hAnsiTheme="minorHAnsi" w:cstheme="minorHAnsi"/>
          <w:color w:val="auto"/>
        </w:rPr>
        <w:t>]</w:t>
      </w:r>
      <w:r w:rsidR="00556584" w:rsidRPr="00760F08">
        <w:rPr>
          <w:rFonts w:asciiTheme="minorHAnsi" w:eastAsia="Arial Unicode MS" w:hAnsiTheme="minorHAnsi" w:cstheme="minorHAnsi"/>
          <w:color w:val="auto"/>
        </w:rPr>
        <w:t> ;</w:t>
      </w:r>
    </w:p>
    <w:p w14:paraId="79578B53" w14:textId="5EC2BC4D" w:rsidR="000C7C93" w:rsidRPr="00DB4A6D" w:rsidRDefault="00327015" w:rsidP="00327015">
      <w:pPr>
        <w:pStyle w:val="Paragraphedeliste"/>
        <w:numPr>
          <w:ilvl w:val="0"/>
          <w:numId w:val="1"/>
        </w:numPr>
        <w:spacing w:before="120" w:after="120"/>
        <w:ind w:left="927"/>
        <w:rPr>
          <w:rFonts w:asciiTheme="minorHAnsi" w:eastAsia="Arial Unicode MS" w:hAnsiTheme="minorHAnsi" w:cstheme="minorHAnsi"/>
          <w:color w:val="auto"/>
        </w:rPr>
      </w:pPr>
      <w:r w:rsidRPr="00DB4A6D">
        <w:rPr>
          <w:rFonts w:asciiTheme="minorHAnsi" w:eastAsia="Arial Unicode MS" w:hAnsiTheme="minorHAnsi" w:cstheme="minorHAnsi"/>
          <w:b/>
          <w:bCs/>
          <w:color w:val="auto"/>
        </w:rPr>
        <w:t>À r</w:t>
      </w:r>
      <w:r w:rsidR="000C7C93" w:rsidRPr="00DB4A6D">
        <w:rPr>
          <w:rFonts w:asciiTheme="minorHAnsi" w:eastAsia="Arial Unicode MS" w:hAnsiTheme="minorHAnsi" w:cstheme="minorHAnsi"/>
          <w:b/>
          <w:bCs/>
          <w:color w:val="auto"/>
        </w:rPr>
        <w:t>éaliser</w:t>
      </w:r>
      <w:r w:rsidR="000C7C93" w:rsidRPr="00DB4A6D">
        <w:rPr>
          <w:rFonts w:asciiTheme="minorHAnsi" w:eastAsia="Arial Unicode MS" w:hAnsiTheme="minorHAnsi" w:cstheme="minorHAnsi"/>
          <w:color w:val="auto"/>
        </w:rPr>
        <w:t xml:space="preserve"> les missions décrites </w:t>
      </w:r>
      <w:r w:rsidR="000C7C93" w:rsidRPr="004C1A47">
        <w:rPr>
          <w:rFonts w:asciiTheme="minorHAnsi" w:eastAsia="Arial Unicode MS" w:hAnsiTheme="minorHAnsi" w:cstheme="minorHAnsi"/>
          <w:color w:val="auto"/>
        </w:rPr>
        <w:t xml:space="preserve">dans </w:t>
      </w:r>
      <w:r w:rsidR="000C7C93" w:rsidRPr="004C1A47">
        <w:rPr>
          <w:rFonts w:asciiTheme="minorHAnsi" w:eastAsia="Arial Unicode MS" w:hAnsiTheme="minorHAnsi" w:cstheme="minorHAnsi"/>
          <w:b/>
          <w:bCs/>
          <w:color w:val="auto"/>
        </w:rPr>
        <w:t xml:space="preserve">l’annexe </w:t>
      </w:r>
      <w:r w:rsidR="00487081" w:rsidRPr="004C1A47">
        <w:rPr>
          <w:rFonts w:asciiTheme="minorHAnsi" w:eastAsia="Arial Unicode MS" w:hAnsiTheme="minorHAnsi" w:cstheme="minorHAnsi"/>
          <w:b/>
          <w:bCs/>
          <w:color w:val="auto"/>
        </w:rPr>
        <w:t>2</w:t>
      </w:r>
      <w:r w:rsidR="000C7C93" w:rsidRPr="004C1A47">
        <w:rPr>
          <w:rFonts w:asciiTheme="minorHAnsi" w:eastAsia="Arial Unicode MS" w:hAnsiTheme="minorHAnsi" w:cstheme="minorHAnsi"/>
          <w:color w:val="auto"/>
        </w:rPr>
        <w:t xml:space="preserve"> jointe</w:t>
      </w:r>
      <w:r w:rsidR="000C7C93" w:rsidRPr="00DB4A6D">
        <w:rPr>
          <w:rFonts w:asciiTheme="minorHAnsi" w:eastAsia="Arial Unicode MS" w:hAnsiTheme="minorHAnsi" w:cstheme="minorHAnsi"/>
          <w:color w:val="auto"/>
        </w:rPr>
        <w:t xml:space="preserve"> au présent appel et notamment à :</w:t>
      </w:r>
    </w:p>
    <w:p w14:paraId="3EB0460B" w14:textId="77777777" w:rsidR="000C7C93" w:rsidRPr="00833B17" w:rsidRDefault="000C7C93" w:rsidP="00327015">
      <w:pPr>
        <w:pStyle w:val="Paragraphedeliste"/>
        <w:numPr>
          <w:ilvl w:val="0"/>
          <w:numId w:val="3"/>
        </w:numPr>
        <w:tabs>
          <w:tab w:val="clear" w:pos="0"/>
          <w:tab w:val="clear" w:pos="284"/>
          <w:tab w:val="clear" w:pos="680"/>
        </w:tabs>
        <w:spacing w:before="0" w:after="0"/>
        <w:ind w:left="1602" w:hanging="357"/>
        <w:rPr>
          <w:rFonts w:asciiTheme="minorHAnsi" w:hAnsiTheme="minorHAnsi" w:cstheme="minorHAnsi"/>
          <w:color w:val="auto"/>
          <w:lang w:val="fr-FR"/>
        </w:rPr>
      </w:pPr>
      <w:r w:rsidRPr="00DB4A6D">
        <w:rPr>
          <w:rFonts w:asciiTheme="minorHAnsi" w:hAnsiTheme="minorHAnsi" w:cstheme="minorHAnsi"/>
          <w:color w:val="auto"/>
          <w:lang w:val="fr-FR"/>
        </w:rPr>
        <w:t xml:space="preserve">Mettre en place une </w:t>
      </w:r>
      <w:r w:rsidRPr="00DB4A6D">
        <w:rPr>
          <w:rFonts w:asciiTheme="minorHAnsi" w:hAnsiTheme="minorHAnsi" w:cstheme="minorHAnsi"/>
          <w:b/>
          <w:bCs/>
          <w:color w:val="auto"/>
          <w:lang w:val="fr-FR"/>
        </w:rPr>
        <w:t>équipe POLLEC</w:t>
      </w:r>
      <w:r w:rsidRPr="00DB4A6D">
        <w:rPr>
          <w:rFonts w:asciiTheme="minorHAnsi" w:hAnsiTheme="minorHAnsi" w:cstheme="minorHAnsi"/>
          <w:color w:val="auto"/>
          <w:lang w:val="fr-FR"/>
        </w:rPr>
        <w:t xml:space="preserve"> au sein de l’administration ainsi qu’un </w:t>
      </w:r>
      <w:r w:rsidRPr="00DB4A6D">
        <w:rPr>
          <w:rFonts w:asciiTheme="minorHAnsi" w:hAnsiTheme="minorHAnsi" w:cstheme="minorHAnsi"/>
          <w:b/>
          <w:bCs/>
          <w:color w:val="auto"/>
          <w:lang w:val="fr-FR"/>
        </w:rPr>
        <w:t xml:space="preserve">comité de </w:t>
      </w:r>
      <w:r w:rsidRPr="001C3DF6">
        <w:rPr>
          <w:rFonts w:asciiTheme="minorHAnsi" w:hAnsiTheme="minorHAnsi" w:cstheme="minorHAnsi"/>
          <w:b/>
          <w:bCs/>
          <w:color w:val="auto"/>
          <w:lang w:val="fr-FR"/>
        </w:rPr>
        <w:t>pilotage ;</w:t>
      </w:r>
    </w:p>
    <w:p w14:paraId="0B7BDB68" w14:textId="012DBD4D" w:rsidR="000C7C93" w:rsidRPr="00D67E1C" w:rsidRDefault="000C7C93" w:rsidP="008940B8">
      <w:pPr>
        <w:pStyle w:val="Paragraphedeliste"/>
        <w:numPr>
          <w:ilvl w:val="0"/>
          <w:numId w:val="3"/>
        </w:numPr>
        <w:tabs>
          <w:tab w:val="clear" w:pos="0"/>
          <w:tab w:val="clear" w:pos="284"/>
          <w:tab w:val="clear" w:pos="680"/>
        </w:tabs>
        <w:spacing w:before="0" w:after="0"/>
        <w:ind w:left="1602" w:hanging="357"/>
        <w:rPr>
          <w:rFonts w:asciiTheme="minorHAnsi" w:hAnsiTheme="minorHAnsi" w:cstheme="minorHAnsi"/>
          <w:color w:val="auto"/>
          <w:lang w:val="fr-FR"/>
        </w:rPr>
      </w:pPr>
      <w:r w:rsidRPr="00D67E1C">
        <w:rPr>
          <w:rFonts w:asciiTheme="minorHAnsi" w:hAnsiTheme="minorHAnsi" w:cstheme="minorHAnsi"/>
          <w:color w:val="auto"/>
          <w:lang w:val="fr-FR"/>
        </w:rPr>
        <w:t>Signer la Convention des Maires </w:t>
      </w:r>
      <w:r w:rsidR="00487081" w:rsidRPr="00D67E1C">
        <w:rPr>
          <w:rFonts w:asciiTheme="minorHAnsi" w:hAnsiTheme="minorHAnsi" w:cstheme="minorHAnsi"/>
          <w:color w:val="auto"/>
          <w:lang w:val="fr-FR"/>
        </w:rPr>
        <w:t>ou</w:t>
      </w:r>
      <w:r w:rsidR="00833B17" w:rsidRPr="00D67E1C">
        <w:rPr>
          <w:rFonts w:asciiTheme="minorHAnsi" w:hAnsiTheme="minorHAnsi" w:cstheme="minorHAnsi"/>
          <w:color w:val="auto"/>
          <w:lang w:val="fr-FR"/>
        </w:rPr>
        <w:t xml:space="preserve"> pour les communes </w:t>
      </w:r>
      <w:r w:rsidR="00D67E1C" w:rsidRPr="00D67E1C">
        <w:rPr>
          <w:rFonts w:asciiTheme="minorHAnsi" w:hAnsiTheme="minorHAnsi" w:cstheme="minorHAnsi"/>
          <w:color w:val="auto"/>
          <w:lang w:val="fr-FR"/>
        </w:rPr>
        <w:t xml:space="preserve">disposant d’un PAEDC avec un objectif de réduction des émissions GES de moins 40 %, </w:t>
      </w:r>
      <w:r w:rsidR="0048582D" w:rsidRPr="00D67E1C">
        <w:rPr>
          <w:rFonts w:asciiTheme="minorHAnsi" w:hAnsiTheme="minorHAnsi" w:cstheme="minorHAnsi"/>
          <w:color w:val="auto"/>
          <w:lang w:val="fr-FR"/>
        </w:rPr>
        <w:t xml:space="preserve">à </w:t>
      </w:r>
      <w:r w:rsidR="00D67E1C" w:rsidRPr="00D67E1C">
        <w:rPr>
          <w:rFonts w:asciiTheme="minorHAnsi" w:hAnsiTheme="minorHAnsi" w:cstheme="minorHAnsi"/>
          <w:color w:val="auto"/>
          <w:lang w:val="fr-FR"/>
        </w:rPr>
        <w:t>r</w:t>
      </w:r>
      <w:r w:rsidR="0048582D" w:rsidRPr="00D67E1C">
        <w:rPr>
          <w:rFonts w:asciiTheme="minorHAnsi" w:hAnsiTheme="minorHAnsi" w:cstheme="minorHAnsi"/>
          <w:color w:val="auto"/>
          <w:lang w:val="fr-FR"/>
        </w:rPr>
        <w:t>enouveler leur engagement pour respecter les nouveaux objectifs de la Convention des Maires (Neutralité carbone en 2050)</w:t>
      </w:r>
      <w:r w:rsidR="00D67E1C" w:rsidRPr="00D67E1C">
        <w:rPr>
          <w:rFonts w:asciiTheme="minorHAnsi" w:hAnsiTheme="minorHAnsi" w:cstheme="minorHAnsi"/>
          <w:color w:val="auto"/>
          <w:lang w:val="fr-FR"/>
        </w:rPr>
        <w:t> ;</w:t>
      </w:r>
      <w:r w:rsidRPr="00D67E1C">
        <w:rPr>
          <w:rFonts w:asciiTheme="minorHAnsi" w:hAnsiTheme="minorHAnsi" w:cstheme="minorHAnsi"/>
          <w:color w:val="auto"/>
        </w:rPr>
        <w:t xml:space="preserve"> </w:t>
      </w:r>
    </w:p>
    <w:p w14:paraId="299CDC3B" w14:textId="5713B7FC" w:rsidR="000C7C93" w:rsidRPr="00DB4A6D" w:rsidRDefault="000C7C93" w:rsidP="00327015">
      <w:pPr>
        <w:pStyle w:val="Paragraphedeliste"/>
        <w:numPr>
          <w:ilvl w:val="0"/>
          <w:numId w:val="3"/>
        </w:numPr>
        <w:tabs>
          <w:tab w:val="clear" w:pos="0"/>
          <w:tab w:val="clear" w:pos="284"/>
          <w:tab w:val="clear" w:pos="680"/>
        </w:tabs>
        <w:spacing w:before="0" w:after="0"/>
        <w:ind w:left="1602" w:hanging="357"/>
        <w:rPr>
          <w:rFonts w:asciiTheme="minorHAnsi" w:hAnsiTheme="minorHAnsi" w:cstheme="minorHAnsi"/>
          <w:color w:val="auto"/>
        </w:rPr>
      </w:pPr>
      <w:r w:rsidRPr="00DB4A6D">
        <w:rPr>
          <w:rFonts w:asciiTheme="minorHAnsi" w:hAnsiTheme="minorHAnsi" w:cstheme="minorHAnsi"/>
          <w:b/>
          <w:bCs/>
          <w:color w:val="auto"/>
        </w:rPr>
        <w:t>Mettre en place une politique énergie climat</w:t>
      </w:r>
      <w:r w:rsidRPr="00DB4A6D">
        <w:rPr>
          <w:rFonts w:asciiTheme="minorHAnsi" w:hAnsiTheme="minorHAnsi" w:cstheme="minorHAnsi"/>
          <w:color w:val="auto"/>
        </w:rPr>
        <w:t xml:space="preserve">. L’ensemble des démarches à réaliser dans ce cadre est détaillée dans le </w:t>
      </w:r>
      <w:hyperlink w:history="1">
        <w:r w:rsidRPr="00DB4A6D">
          <w:rPr>
            <w:rStyle w:val="Lienhypertexte"/>
            <w:rFonts w:asciiTheme="minorHAnsi" w:hAnsiTheme="minorHAnsi" w:cstheme="minorHAnsi"/>
            <w:color w:val="auto"/>
          </w:rPr>
          <w:t>Guide pratique</w:t>
        </w:r>
      </w:hyperlink>
      <w:r w:rsidRPr="00DB4A6D">
        <w:rPr>
          <w:rFonts w:asciiTheme="minorHAnsi" w:hAnsiTheme="minorHAnsi" w:cstheme="minorHAnsi"/>
          <w:color w:val="auto"/>
        </w:rPr>
        <w:t xml:space="preserve"> publié par la Wallonie et disponible sur le site </w:t>
      </w:r>
      <w:hyperlink w:history="1">
        <w:r w:rsidRPr="00DB4A6D">
          <w:rPr>
            <w:rStyle w:val="Lienhypertexte"/>
            <w:rFonts w:asciiTheme="minorHAnsi" w:hAnsiTheme="minorHAnsi" w:cstheme="minorHAnsi"/>
            <w:color w:val="auto"/>
          </w:rPr>
          <w:t>http://conventiondesmaires.wallonie.be</w:t>
        </w:r>
      </w:hyperlink>
      <w:r w:rsidRPr="00DB4A6D">
        <w:rPr>
          <w:rFonts w:asciiTheme="minorHAnsi" w:hAnsiTheme="minorHAnsi" w:cstheme="minorHAnsi"/>
          <w:color w:val="auto"/>
        </w:rPr>
        <w:t> ;</w:t>
      </w:r>
    </w:p>
    <w:p w14:paraId="01B986CC" w14:textId="77777777" w:rsidR="000C7C93" w:rsidRPr="00DB4A6D" w:rsidRDefault="000C7C93" w:rsidP="00327015">
      <w:pPr>
        <w:spacing w:after="0"/>
        <w:ind w:left="1607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Cela elle comprend notamment :</w:t>
      </w:r>
    </w:p>
    <w:p w14:paraId="4574FEE6" w14:textId="54F0B752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 xml:space="preserve">Une phase 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diagnostic</w:t>
      </w:r>
      <w:r w:rsidRPr="00C07972">
        <w:rPr>
          <w:rFonts w:asciiTheme="minorHAnsi" w:hAnsiTheme="minorHAnsi" w:cstheme="minorHAnsi"/>
          <w:color w:val="000000" w:themeColor="text1"/>
        </w:rPr>
        <w:t xml:space="preserve"> (inventaire émission GES et </w:t>
      </w:r>
      <w:r w:rsidR="00D50D64">
        <w:rPr>
          <w:rFonts w:asciiTheme="minorHAnsi" w:hAnsiTheme="minorHAnsi" w:cstheme="minorHAnsi"/>
          <w:color w:val="000000" w:themeColor="text1"/>
        </w:rPr>
        <w:t>bilan</w:t>
      </w:r>
      <w:r w:rsidR="006F3C23">
        <w:rPr>
          <w:rFonts w:asciiTheme="minorHAnsi" w:hAnsiTheme="minorHAnsi" w:cstheme="minorHAnsi"/>
          <w:color w:val="000000" w:themeColor="text1"/>
        </w:rPr>
        <w:t xml:space="preserve"> énergétique</w:t>
      </w:r>
      <w:r w:rsidR="00D50D64">
        <w:rPr>
          <w:rFonts w:asciiTheme="minorHAnsi" w:hAnsiTheme="minorHAnsi" w:cstheme="minorHAnsi"/>
          <w:color w:val="000000" w:themeColor="text1"/>
        </w:rPr>
        <w:t xml:space="preserve"> </w:t>
      </w:r>
      <w:r w:rsidR="00C71809" w:rsidRPr="00C07972">
        <w:rPr>
          <w:rFonts w:asciiTheme="minorHAnsi" w:hAnsiTheme="minorHAnsi" w:cstheme="minorHAnsi"/>
          <w:color w:val="000000" w:themeColor="text1"/>
        </w:rPr>
        <w:t>du territoire</w:t>
      </w:r>
      <w:r w:rsidR="00C71809">
        <w:rPr>
          <w:rFonts w:asciiTheme="minorHAnsi" w:hAnsiTheme="minorHAnsi" w:cstheme="minorHAnsi"/>
          <w:color w:val="000000" w:themeColor="text1"/>
        </w:rPr>
        <w:t xml:space="preserve">, bilan détaillé des consommations énergétiques du </w:t>
      </w:r>
      <w:r w:rsidRPr="00C07972">
        <w:rPr>
          <w:rFonts w:asciiTheme="minorHAnsi" w:hAnsiTheme="minorHAnsi" w:cstheme="minorHAnsi"/>
          <w:color w:val="000000" w:themeColor="text1"/>
        </w:rPr>
        <w:t>patrimoine communal, estimation du potentiel de développement des énergies renouvelables et d’efficience énergétique, évaluation de la vulnérabilité du territoire au changement climatique</w:t>
      </w:r>
      <w:r w:rsidR="002717CB" w:rsidRPr="00C07972">
        <w:rPr>
          <w:rFonts w:asciiTheme="minorHAnsi" w:hAnsiTheme="minorHAnsi" w:cstheme="minorHAnsi"/>
          <w:color w:val="000000" w:themeColor="text1"/>
        </w:rPr>
        <w:t>)</w:t>
      </w:r>
      <w:r w:rsidRPr="00C07972">
        <w:rPr>
          <w:rFonts w:asciiTheme="minorHAnsi" w:hAnsiTheme="minorHAnsi" w:cstheme="minorHAnsi"/>
          <w:color w:val="000000" w:themeColor="text1"/>
        </w:rPr>
        <w:t> ;</w:t>
      </w:r>
    </w:p>
    <w:p w14:paraId="34639FA4" w14:textId="77777777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 xml:space="preserve">Une phase 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planification</w:t>
      </w:r>
      <w:r w:rsidRPr="00C07972">
        <w:rPr>
          <w:rFonts w:asciiTheme="minorHAnsi" w:hAnsiTheme="minorHAnsi" w:cstheme="minorHAnsi"/>
          <w:color w:val="000000" w:themeColor="text1"/>
        </w:rPr>
        <w:t xml:space="preserve"> visant à établir un Plan d’Actions en faveur de l’Énergie Durable et du Climat ;</w:t>
      </w:r>
    </w:p>
    <w:p w14:paraId="6CF01823" w14:textId="179372BD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 xml:space="preserve">Une phase 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mise en œuvre</w:t>
      </w:r>
      <w:r w:rsidRPr="00C07972">
        <w:rPr>
          <w:rFonts w:asciiTheme="minorHAnsi" w:hAnsiTheme="minorHAnsi" w:cstheme="minorHAnsi"/>
          <w:color w:val="000000" w:themeColor="text1"/>
        </w:rPr>
        <w:t xml:space="preserve"> (</w:t>
      </w:r>
      <w:r w:rsidR="0000757F" w:rsidRPr="00C07972">
        <w:rPr>
          <w:rFonts w:asciiTheme="minorHAnsi" w:hAnsiTheme="minorHAnsi" w:cstheme="minorHAnsi"/>
          <w:color w:val="000000" w:themeColor="text1"/>
        </w:rPr>
        <w:t xml:space="preserve">opérationnalisation et mise en place des actions du PAEDC, </w:t>
      </w:r>
      <w:r w:rsidRPr="00C07972">
        <w:rPr>
          <w:rFonts w:asciiTheme="minorHAnsi" w:hAnsiTheme="minorHAnsi" w:cstheme="minorHAnsi"/>
          <w:color w:val="000000" w:themeColor="text1"/>
        </w:rPr>
        <w:t>démarche de mobilisation locale participative, plan de communication…)</w:t>
      </w:r>
    </w:p>
    <w:p w14:paraId="51DAF472" w14:textId="77777777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 xml:space="preserve">Une phase 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monitoring</w:t>
      </w:r>
      <w:r w:rsidRPr="00C07972">
        <w:rPr>
          <w:rFonts w:asciiTheme="minorHAnsi" w:hAnsiTheme="minorHAnsi" w:cstheme="minorHAnsi"/>
          <w:color w:val="000000" w:themeColor="text1"/>
        </w:rPr>
        <w:t xml:space="preserve"> annuel.</w:t>
      </w:r>
    </w:p>
    <w:p w14:paraId="57E08B76" w14:textId="2ECC93C2" w:rsidR="000C7C93" w:rsidRPr="00DB4A6D" w:rsidRDefault="00A871D3" w:rsidP="00327015">
      <w:pPr>
        <w:pStyle w:val="Paragraphedeliste"/>
        <w:numPr>
          <w:ilvl w:val="0"/>
          <w:numId w:val="1"/>
        </w:numPr>
        <w:spacing w:before="120" w:after="0"/>
        <w:ind w:left="1244" w:hanging="357"/>
        <w:rPr>
          <w:rFonts w:asciiTheme="minorHAnsi" w:eastAsia="Arial Unicode MS" w:hAnsiTheme="minorHAnsi" w:cstheme="minorHAnsi"/>
          <w:color w:val="auto"/>
        </w:rPr>
      </w:pPr>
      <w:r w:rsidRPr="00A871D3">
        <w:rPr>
          <w:rFonts w:asciiTheme="minorHAnsi" w:eastAsia="Arial Unicode MS" w:hAnsiTheme="minorHAnsi" w:cstheme="minorHAnsi"/>
          <w:color w:val="auto"/>
        </w:rPr>
        <w:t>À</w:t>
      </w:r>
      <w:r>
        <w:rPr>
          <w:rFonts w:asciiTheme="minorHAnsi" w:eastAsia="Arial Unicode MS" w:hAnsiTheme="minorHAnsi" w:cstheme="minorHAnsi"/>
          <w:color w:val="auto"/>
        </w:rPr>
        <w:t xml:space="preserve"> </w:t>
      </w:r>
      <w:r w:rsidRPr="004C1A47">
        <w:rPr>
          <w:rFonts w:asciiTheme="minorHAnsi" w:eastAsia="Arial Unicode MS" w:hAnsiTheme="minorHAnsi" w:cstheme="minorHAnsi"/>
          <w:color w:val="auto"/>
        </w:rPr>
        <w:t>s</w:t>
      </w:r>
      <w:r w:rsidR="000C7C93" w:rsidRPr="004C1A47">
        <w:rPr>
          <w:rFonts w:asciiTheme="minorHAnsi" w:eastAsia="Arial Unicode MS" w:hAnsiTheme="minorHAnsi" w:cstheme="minorHAnsi"/>
          <w:color w:val="auto"/>
        </w:rPr>
        <w:t>’engage</w:t>
      </w:r>
      <w:r w:rsidR="00D351DB" w:rsidRPr="004C1A47">
        <w:rPr>
          <w:rFonts w:asciiTheme="minorHAnsi" w:eastAsia="Arial Unicode MS" w:hAnsiTheme="minorHAnsi" w:cstheme="minorHAnsi"/>
          <w:color w:val="auto"/>
        </w:rPr>
        <w:t>r</w:t>
      </w:r>
      <w:r w:rsidR="000C7C93" w:rsidRPr="004C1A47">
        <w:rPr>
          <w:rFonts w:asciiTheme="minorHAnsi" w:eastAsia="Arial Unicode MS" w:hAnsiTheme="minorHAnsi" w:cstheme="minorHAnsi"/>
          <w:color w:val="auto"/>
        </w:rPr>
        <w:t xml:space="preserve"> à </w:t>
      </w:r>
      <w:r w:rsidR="000C7C93" w:rsidRPr="004C1A47">
        <w:rPr>
          <w:rFonts w:asciiTheme="minorHAnsi" w:eastAsia="Arial Unicode MS" w:hAnsiTheme="minorHAnsi" w:cstheme="minorHAnsi"/>
          <w:b/>
          <w:bCs/>
          <w:color w:val="auto"/>
        </w:rPr>
        <w:t>transmettre</w:t>
      </w:r>
      <w:r w:rsidR="000C7C93" w:rsidRPr="004C1A47">
        <w:rPr>
          <w:rFonts w:asciiTheme="minorHAnsi" w:eastAsia="Arial Unicode MS" w:hAnsiTheme="minorHAnsi" w:cstheme="minorHAnsi"/>
          <w:color w:val="auto"/>
        </w:rPr>
        <w:t xml:space="preserve"> à la Coordination régionale de la Convention de Maires l’ensemble des </w:t>
      </w:r>
      <w:r w:rsidR="000C7C93" w:rsidRPr="004C1A47">
        <w:rPr>
          <w:rFonts w:asciiTheme="minorHAnsi" w:eastAsia="Arial Unicode MS" w:hAnsiTheme="minorHAnsi" w:cstheme="minorHAnsi"/>
          <w:b/>
          <w:bCs/>
          <w:color w:val="auto"/>
        </w:rPr>
        <w:t>livrables</w:t>
      </w:r>
      <w:r w:rsidR="000C7C93" w:rsidRPr="00AD2CD3">
        <w:rPr>
          <w:rFonts w:asciiTheme="minorHAnsi" w:eastAsia="Arial Unicode MS" w:hAnsiTheme="minorHAnsi" w:cstheme="minorHAnsi"/>
          <w:color w:val="auto"/>
        </w:rPr>
        <w:t xml:space="preserve"> listés à </w:t>
      </w:r>
      <w:r w:rsidR="000C7C93" w:rsidRPr="004C1A47">
        <w:rPr>
          <w:rFonts w:asciiTheme="minorHAnsi" w:eastAsia="Arial Unicode MS" w:hAnsiTheme="minorHAnsi" w:cstheme="minorHAnsi"/>
          <w:color w:val="auto"/>
        </w:rPr>
        <w:t xml:space="preserve">l’Annexe </w:t>
      </w:r>
      <w:r w:rsidR="004C1A47" w:rsidRPr="004C1A47">
        <w:rPr>
          <w:rFonts w:asciiTheme="minorHAnsi" w:eastAsia="Arial Unicode MS" w:hAnsiTheme="minorHAnsi" w:cstheme="minorHAnsi"/>
          <w:color w:val="auto"/>
        </w:rPr>
        <w:t xml:space="preserve">2 </w:t>
      </w:r>
      <w:r w:rsidR="000C7C93" w:rsidRPr="004C1A47">
        <w:rPr>
          <w:rFonts w:asciiTheme="minorHAnsi" w:eastAsia="Arial Unicode MS" w:hAnsiTheme="minorHAnsi" w:cstheme="minorHAnsi"/>
          <w:color w:val="auto"/>
        </w:rPr>
        <w:t>jointe au</w:t>
      </w:r>
      <w:r w:rsidR="000C7C93" w:rsidRPr="00DB4A6D">
        <w:rPr>
          <w:rFonts w:asciiTheme="minorHAnsi" w:eastAsia="Arial Unicode MS" w:hAnsiTheme="minorHAnsi" w:cstheme="minorHAnsi"/>
          <w:color w:val="auto"/>
        </w:rPr>
        <w:t xml:space="preserve"> présent appel ;</w:t>
      </w:r>
    </w:p>
    <w:p w14:paraId="5C5303BC" w14:textId="2429A97F" w:rsidR="000C7C93" w:rsidRDefault="00A871D3" w:rsidP="00327015">
      <w:pPr>
        <w:pStyle w:val="Paragraphedeliste"/>
        <w:numPr>
          <w:ilvl w:val="0"/>
          <w:numId w:val="1"/>
        </w:numPr>
        <w:spacing w:before="120" w:after="0"/>
        <w:ind w:left="1244" w:hanging="357"/>
        <w:rPr>
          <w:rFonts w:asciiTheme="minorHAnsi" w:eastAsia="Arial Unicode MS" w:hAnsiTheme="minorHAnsi" w:cstheme="minorHAnsi"/>
          <w:color w:val="auto"/>
        </w:rPr>
      </w:pPr>
      <w:r w:rsidRPr="00A871D3">
        <w:rPr>
          <w:rFonts w:asciiTheme="minorHAnsi" w:eastAsia="Arial Unicode MS" w:hAnsiTheme="minorHAnsi" w:cstheme="minorHAnsi"/>
          <w:b/>
          <w:bCs/>
          <w:color w:val="auto"/>
        </w:rPr>
        <w:t>À</w:t>
      </w:r>
      <w:r>
        <w:rPr>
          <w:rFonts w:asciiTheme="minorHAnsi" w:eastAsia="Arial Unicode MS" w:hAnsiTheme="minorHAnsi" w:cstheme="minorHAnsi"/>
          <w:b/>
          <w:bCs/>
          <w:color w:val="auto"/>
        </w:rPr>
        <w:t xml:space="preserve"> </w:t>
      </w:r>
      <w:r w:rsidR="00907279">
        <w:rPr>
          <w:rFonts w:asciiTheme="minorHAnsi" w:eastAsia="Arial Unicode MS" w:hAnsiTheme="minorHAnsi" w:cstheme="minorHAnsi"/>
          <w:b/>
          <w:bCs/>
          <w:color w:val="auto"/>
        </w:rPr>
        <w:t>c</w:t>
      </w:r>
      <w:r w:rsidR="000C7C93" w:rsidRPr="00DB4A6D">
        <w:rPr>
          <w:rFonts w:asciiTheme="minorHAnsi" w:eastAsia="Arial Unicode MS" w:hAnsiTheme="minorHAnsi" w:cstheme="minorHAnsi"/>
          <w:b/>
          <w:bCs/>
          <w:color w:val="auto"/>
        </w:rPr>
        <w:t>ommunique</w:t>
      </w:r>
      <w:r>
        <w:rPr>
          <w:rFonts w:asciiTheme="minorHAnsi" w:eastAsia="Arial Unicode MS" w:hAnsiTheme="minorHAnsi" w:cstheme="minorHAnsi"/>
          <w:b/>
          <w:bCs/>
          <w:color w:val="auto"/>
        </w:rPr>
        <w:t>r</w:t>
      </w:r>
      <w:r w:rsidR="000C7C93" w:rsidRPr="00DB4A6D">
        <w:rPr>
          <w:rFonts w:asciiTheme="minorHAnsi" w:eastAsia="Arial Unicode MS" w:hAnsiTheme="minorHAnsi" w:cstheme="minorHAnsi"/>
          <w:color w:val="auto"/>
        </w:rPr>
        <w:t xml:space="preserve"> activement autour de la politique énergie climat mise en place, notamment via les bulletins communaux, communiqués de presse, site web…</w:t>
      </w:r>
    </w:p>
    <w:p w14:paraId="59B27BB3" w14:textId="77777777" w:rsidR="00815EE0" w:rsidRDefault="00815EE0" w:rsidP="00055455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740727" w14:textId="7DC96115" w:rsidR="001103FB" w:rsidRDefault="00236621" w:rsidP="00055455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Art</w:t>
      </w:r>
      <w:r w:rsidR="008B56C1">
        <w:rPr>
          <w:rFonts w:asciiTheme="minorHAnsi" w:hAnsiTheme="minorHAnsi" w:cstheme="minorHAnsi"/>
          <w:b/>
          <w:sz w:val="20"/>
          <w:szCs w:val="20"/>
          <w:u w:val="single"/>
        </w:rPr>
        <w:t xml:space="preserve"> 3.</w:t>
      </w:r>
    </w:p>
    <w:p w14:paraId="26647E8E" w14:textId="584B912A" w:rsidR="008B56C1" w:rsidRPr="008B56C1" w:rsidRDefault="008B56C1" w:rsidP="00326E6A">
      <w:p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</w:rPr>
      </w:pPr>
      <w:r w:rsidRPr="008B56C1">
        <w:rPr>
          <w:rFonts w:asciiTheme="minorHAnsi" w:hAnsiTheme="minorHAnsi" w:cstheme="minorHAnsi"/>
          <w:sz w:val="20"/>
          <w:szCs w:val="20"/>
        </w:rPr>
        <w:t xml:space="preserve">De s’engager </w:t>
      </w:r>
      <w:r w:rsidR="00493B52">
        <w:rPr>
          <w:rFonts w:asciiTheme="minorHAnsi" w:hAnsiTheme="minorHAnsi" w:cstheme="minorHAnsi"/>
          <w:sz w:val="20"/>
          <w:szCs w:val="20"/>
        </w:rPr>
        <w:t>à mettre en œuvre</w:t>
      </w:r>
      <w:r>
        <w:rPr>
          <w:rFonts w:asciiTheme="minorHAnsi" w:hAnsiTheme="minorHAnsi" w:cstheme="minorHAnsi"/>
          <w:sz w:val="20"/>
          <w:szCs w:val="20"/>
        </w:rPr>
        <w:t xml:space="preserve"> les actions défini</w:t>
      </w:r>
      <w:r w:rsidR="0037356C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s dans le programme de travail annexé au dossier de candidature</w:t>
      </w:r>
      <w:r w:rsidR="00326E6A">
        <w:rPr>
          <w:rFonts w:asciiTheme="minorHAnsi" w:hAnsiTheme="minorHAnsi" w:cstheme="minorHAnsi"/>
          <w:sz w:val="20"/>
          <w:szCs w:val="20"/>
        </w:rPr>
        <w:t xml:space="preserve"> sachant que le soutien régional consiste</w:t>
      </w:r>
      <w:r w:rsidR="0037356C">
        <w:rPr>
          <w:rFonts w:asciiTheme="minorHAnsi" w:hAnsiTheme="minorHAnsi" w:cstheme="minorHAnsi"/>
          <w:sz w:val="20"/>
          <w:szCs w:val="20"/>
        </w:rPr>
        <w:t xml:space="preserve"> uniquement</w:t>
      </w:r>
      <w:r w:rsidR="00326E6A">
        <w:rPr>
          <w:rFonts w:asciiTheme="minorHAnsi" w:hAnsiTheme="minorHAnsi" w:cstheme="minorHAnsi"/>
          <w:sz w:val="20"/>
          <w:szCs w:val="20"/>
        </w:rPr>
        <w:t xml:space="preserve"> à financer les ressources humaines</w:t>
      </w:r>
      <w:r w:rsidR="00AD3818">
        <w:rPr>
          <w:rFonts w:asciiTheme="minorHAnsi" w:hAnsiTheme="minorHAnsi" w:cstheme="minorHAnsi"/>
          <w:sz w:val="20"/>
          <w:szCs w:val="20"/>
        </w:rPr>
        <w:t xml:space="preserve"> dans le cadre de cet appel à projet.</w:t>
      </w:r>
      <w:r w:rsidR="00D11780">
        <w:rPr>
          <w:rFonts w:asciiTheme="minorHAnsi" w:hAnsiTheme="minorHAnsi" w:cstheme="minorHAnsi"/>
          <w:sz w:val="20"/>
          <w:szCs w:val="20"/>
        </w:rPr>
        <w:t xml:space="preserve">  </w:t>
      </w:r>
      <w:r w:rsidR="004F690A">
        <w:rPr>
          <w:rFonts w:asciiTheme="minorHAnsi" w:hAnsiTheme="minorHAnsi" w:cstheme="minorHAnsi"/>
          <w:sz w:val="20"/>
          <w:szCs w:val="20"/>
        </w:rPr>
        <w:t xml:space="preserve">La </w:t>
      </w:r>
      <w:r w:rsidR="000B6D7D">
        <w:rPr>
          <w:rFonts w:asciiTheme="minorHAnsi" w:hAnsiTheme="minorHAnsi" w:cstheme="minorHAnsi"/>
          <w:sz w:val="20"/>
          <w:szCs w:val="20"/>
        </w:rPr>
        <w:t>commune</w:t>
      </w:r>
      <w:r w:rsidR="004F690A">
        <w:rPr>
          <w:rFonts w:asciiTheme="minorHAnsi" w:hAnsiTheme="minorHAnsi" w:cstheme="minorHAnsi"/>
          <w:sz w:val="20"/>
          <w:szCs w:val="20"/>
        </w:rPr>
        <w:t xml:space="preserve"> s’engage en outre à rechercher activement d</w:t>
      </w:r>
      <w:r w:rsidR="00CE4328">
        <w:rPr>
          <w:rFonts w:asciiTheme="minorHAnsi" w:hAnsiTheme="minorHAnsi" w:cstheme="minorHAnsi"/>
          <w:sz w:val="20"/>
          <w:szCs w:val="20"/>
        </w:rPr>
        <w:t>’autr</w:t>
      </w:r>
      <w:r w:rsidR="004F690A">
        <w:rPr>
          <w:rFonts w:asciiTheme="minorHAnsi" w:hAnsiTheme="minorHAnsi" w:cstheme="minorHAnsi"/>
          <w:sz w:val="20"/>
          <w:szCs w:val="20"/>
        </w:rPr>
        <w:t xml:space="preserve">es </w:t>
      </w:r>
      <w:r w:rsidR="000B6D7D">
        <w:rPr>
          <w:rFonts w:asciiTheme="minorHAnsi" w:hAnsiTheme="minorHAnsi" w:cstheme="minorHAnsi"/>
          <w:sz w:val="20"/>
          <w:szCs w:val="20"/>
        </w:rPr>
        <w:t xml:space="preserve">subsides </w:t>
      </w:r>
      <w:r w:rsidR="00CE4328">
        <w:rPr>
          <w:rFonts w:asciiTheme="minorHAnsi" w:hAnsiTheme="minorHAnsi" w:cstheme="minorHAnsi"/>
          <w:sz w:val="20"/>
          <w:szCs w:val="20"/>
        </w:rPr>
        <w:t>(</w:t>
      </w:r>
      <w:r w:rsidR="000B6D7D">
        <w:rPr>
          <w:rFonts w:asciiTheme="minorHAnsi" w:hAnsiTheme="minorHAnsi" w:cstheme="minorHAnsi"/>
          <w:sz w:val="20"/>
          <w:szCs w:val="20"/>
        </w:rPr>
        <w:t>régionaux ou autres</w:t>
      </w:r>
      <w:r w:rsidR="00CE4328">
        <w:rPr>
          <w:rFonts w:asciiTheme="minorHAnsi" w:hAnsiTheme="minorHAnsi" w:cstheme="minorHAnsi"/>
          <w:sz w:val="20"/>
          <w:szCs w:val="20"/>
        </w:rPr>
        <w:t>)</w:t>
      </w:r>
      <w:r w:rsidR="000B6D7D">
        <w:rPr>
          <w:rFonts w:asciiTheme="minorHAnsi" w:hAnsiTheme="minorHAnsi" w:cstheme="minorHAnsi"/>
          <w:sz w:val="20"/>
          <w:szCs w:val="20"/>
        </w:rPr>
        <w:t xml:space="preserve"> permettant de mettre en œuvre le cas échéant </w:t>
      </w:r>
      <w:r w:rsidR="00654742">
        <w:rPr>
          <w:rFonts w:asciiTheme="minorHAnsi" w:hAnsiTheme="minorHAnsi" w:cstheme="minorHAnsi"/>
          <w:sz w:val="20"/>
          <w:szCs w:val="20"/>
        </w:rPr>
        <w:t xml:space="preserve">les actions du programme </w:t>
      </w:r>
      <w:r w:rsidR="00FD1285">
        <w:rPr>
          <w:rFonts w:asciiTheme="minorHAnsi" w:hAnsiTheme="minorHAnsi" w:cstheme="minorHAnsi"/>
          <w:sz w:val="20"/>
          <w:szCs w:val="20"/>
        </w:rPr>
        <w:t>du travail.</w:t>
      </w:r>
    </w:p>
    <w:p w14:paraId="06032507" w14:textId="794D52CA" w:rsidR="00CB0C97" w:rsidRPr="00DB4A6D" w:rsidRDefault="00CB0C97" w:rsidP="00CB0C97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 xml:space="preserve">Art. </w:t>
      </w:r>
      <w:r w:rsidR="00AB3F71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70D1801B" w14:textId="266DFD01" w:rsidR="00E95624" w:rsidRDefault="00CC5E10" w:rsidP="009B6978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De </w:t>
      </w:r>
      <w:r w:rsidR="00DC06A8" w:rsidRPr="00DB4A6D">
        <w:rPr>
          <w:rFonts w:asciiTheme="minorHAnsi" w:hAnsiTheme="minorHAnsi" w:cstheme="minorHAnsi"/>
          <w:sz w:val="20"/>
          <w:szCs w:val="20"/>
        </w:rPr>
        <w:t xml:space="preserve">charger </w:t>
      </w:r>
      <w:r w:rsidR="00022123" w:rsidRPr="00DB4A6D">
        <w:rPr>
          <w:rFonts w:asciiTheme="minorHAnsi" w:hAnsiTheme="minorHAnsi" w:cstheme="minorHAnsi"/>
          <w:sz w:val="20"/>
          <w:szCs w:val="20"/>
        </w:rPr>
        <w:t>le service xxxx</w:t>
      </w:r>
      <w:r w:rsidR="00DC06A8" w:rsidRPr="00DB4A6D">
        <w:rPr>
          <w:rFonts w:asciiTheme="minorHAnsi" w:hAnsiTheme="minorHAnsi" w:cstheme="minorHAnsi"/>
          <w:sz w:val="20"/>
          <w:szCs w:val="20"/>
        </w:rPr>
        <w:t xml:space="preserve"> de </w:t>
      </w:r>
      <w:r w:rsidR="00974DBD" w:rsidRPr="00DB4A6D">
        <w:rPr>
          <w:rFonts w:asciiTheme="minorHAnsi" w:hAnsiTheme="minorHAnsi" w:cstheme="minorHAnsi"/>
          <w:sz w:val="20"/>
          <w:szCs w:val="20"/>
        </w:rPr>
        <w:t xml:space="preserve">transmettre </w:t>
      </w:r>
      <w:r w:rsidR="00E93463" w:rsidRPr="00DB4A6D">
        <w:rPr>
          <w:rFonts w:asciiTheme="minorHAnsi" w:hAnsiTheme="minorHAnsi" w:cstheme="minorHAnsi"/>
          <w:sz w:val="20"/>
          <w:szCs w:val="20"/>
        </w:rPr>
        <w:t xml:space="preserve">le dossier de candidature </w:t>
      </w:r>
      <w:r w:rsidR="00974DBD" w:rsidRPr="00DB4A6D">
        <w:rPr>
          <w:rFonts w:asciiTheme="minorHAnsi" w:hAnsiTheme="minorHAnsi" w:cstheme="minorHAnsi"/>
          <w:sz w:val="20"/>
          <w:szCs w:val="20"/>
        </w:rPr>
        <w:t xml:space="preserve">ainsi que la présente </w:t>
      </w:r>
      <w:r w:rsidR="00974DBD" w:rsidRPr="00572028">
        <w:rPr>
          <w:rFonts w:asciiTheme="minorHAnsi" w:hAnsiTheme="minorHAnsi" w:cstheme="minorHAnsi"/>
          <w:sz w:val="20"/>
          <w:szCs w:val="20"/>
        </w:rPr>
        <w:t xml:space="preserve">délibération au SPW Energie via </w:t>
      </w:r>
      <w:r w:rsidR="00E93463" w:rsidRPr="00572028">
        <w:rPr>
          <w:rFonts w:asciiTheme="minorHAnsi" w:hAnsiTheme="minorHAnsi" w:cstheme="minorHAnsi"/>
          <w:sz w:val="20"/>
          <w:szCs w:val="20"/>
        </w:rPr>
        <w:t xml:space="preserve">le Guichet des pouvoirs locaux : </w:t>
      </w:r>
      <w:hyperlink w:history="1">
        <w:r w:rsidR="00E93463" w:rsidRPr="00572028">
          <w:rPr>
            <w:rStyle w:val="Lienhypertexte"/>
            <w:rFonts w:asciiTheme="minorHAnsi" w:hAnsiTheme="minorHAnsi" w:cstheme="minorHAnsi"/>
            <w:color w:val="auto"/>
            <w:sz w:val="20"/>
            <w:szCs w:val="20"/>
          </w:rPr>
          <w:t>https://guichet.pouvoirslocaux.wallonie.be/</w:t>
        </w:r>
      </w:hyperlink>
      <w:r w:rsidR="00A077CA" w:rsidRPr="00572028">
        <w:rPr>
          <w:rFonts w:asciiTheme="minorHAnsi" w:hAnsiTheme="minorHAnsi" w:cstheme="minorHAnsi"/>
          <w:sz w:val="20"/>
          <w:szCs w:val="20"/>
        </w:rPr>
        <w:t xml:space="preserve"> </w:t>
      </w:r>
      <w:r w:rsidR="00B51E80" w:rsidRPr="00572028">
        <w:rPr>
          <w:rFonts w:asciiTheme="minorHAnsi" w:hAnsiTheme="minorHAnsi" w:cstheme="minorHAnsi"/>
          <w:sz w:val="20"/>
          <w:szCs w:val="20"/>
        </w:rPr>
        <w:t xml:space="preserve">pour </w:t>
      </w:r>
      <w:r w:rsidR="00B51E80" w:rsidRPr="004C1A47">
        <w:rPr>
          <w:rFonts w:asciiTheme="minorHAnsi" w:hAnsiTheme="minorHAnsi" w:cstheme="minorHAnsi"/>
          <w:sz w:val="20"/>
          <w:szCs w:val="20"/>
        </w:rPr>
        <w:t xml:space="preserve">le </w:t>
      </w:r>
      <w:r w:rsidR="00072037" w:rsidRPr="004C1A47">
        <w:rPr>
          <w:rFonts w:asciiTheme="minorHAnsi" w:hAnsiTheme="minorHAnsi" w:cstheme="minorHAnsi"/>
          <w:color w:val="FF0000"/>
          <w:sz w:val="20"/>
          <w:szCs w:val="20"/>
        </w:rPr>
        <w:t>30</w:t>
      </w:r>
      <w:r w:rsidR="00740B48" w:rsidRPr="004C1A47">
        <w:rPr>
          <w:rFonts w:asciiTheme="minorHAnsi" w:hAnsiTheme="minorHAnsi" w:cstheme="minorHAnsi"/>
          <w:color w:val="FF0000"/>
          <w:sz w:val="20"/>
          <w:szCs w:val="20"/>
        </w:rPr>
        <w:t>/0</w:t>
      </w:r>
      <w:r w:rsidR="00434385" w:rsidRPr="004C1A47">
        <w:rPr>
          <w:rFonts w:asciiTheme="minorHAnsi" w:hAnsiTheme="minorHAnsi" w:cstheme="minorHAnsi"/>
          <w:color w:val="FF0000"/>
          <w:sz w:val="20"/>
          <w:szCs w:val="20"/>
        </w:rPr>
        <w:t>1</w:t>
      </w:r>
      <w:r w:rsidR="00740B48" w:rsidRPr="004C1A47">
        <w:rPr>
          <w:rFonts w:asciiTheme="minorHAnsi" w:hAnsiTheme="minorHAnsi" w:cstheme="minorHAnsi"/>
          <w:color w:val="FF0000"/>
          <w:sz w:val="20"/>
          <w:szCs w:val="20"/>
        </w:rPr>
        <w:t>/202</w:t>
      </w:r>
      <w:r w:rsidR="00B5273F" w:rsidRPr="004C1A47">
        <w:rPr>
          <w:rFonts w:asciiTheme="minorHAnsi" w:hAnsiTheme="minorHAnsi" w:cstheme="minorHAnsi"/>
          <w:color w:val="FF0000"/>
          <w:sz w:val="20"/>
          <w:szCs w:val="20"/>
        </w:rPr>
        <w:t>3</w:t>
      </w:r>
      <w:r w:rsidR="00740B48" w:rsidRPr="00DB4A6D">
        <w:rPr>
          <w:rFonts w:asciiTheme="minorHAnsi" w:hAnsiTheme="minorHAnsi" w:cstheme="minorHAnsi"/>
          <w:sz w:val="20"/>
          <w:szCs w:val="20"/>
        </w:rPr>
        <w:t xml:space="preserve"> au plus tard ;</w:t>
      </w:r>
    </w:p>
    <w:p w14:paraId="345BD51D" w14:textId="40A965F7" w:rsidR="00AD2CD3" w:rsidRDefault="00886082" w:rsidP="00AD2CD3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6F345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Art</w:t>
      </w:r>
      <w:r w:rsidR="006F3452" w:rsidRPr="006F3452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AB3F71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AD2CD3" w:rsidRPr="00AD2CD3">
        <w:rPr>
          <w:rFonts w:asciiTheme="minorHAnsi" w:hAnsiTheme="minorHAnsi" w:cstheme="minorHAnsi"/>
          <w:sz w:val="20"/>
          <w:szCs w:val="20"/>
        </w:rPr>
        <w:t xml:space="preserve"> </w:t>
      </w:r>
      <w:r w:rsidR="00E00DE5">
        <w:rPr>
          <w:rStyle w:val="Appelnotedebasdep"/>
          <w:rFonts w:asciiTheme="minorHAnsi" w:hAnsiTheme="minorHAnsi" w:cstheme="minorHAnsi"/>
          <w:sz w:val="20"/>
          <w:szCs w:val="20"/>
        </w:rPr>
        <w:footnoteReference w:id="2"/>
      </w:r>
      <w:r w:rsidR="00AD2C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4DF2AC" w14:textId="77777777" w:rsidR="00AC76AC" w:rsidRDefault="006F3452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574FE0">
        <w:rPr>
          <w:rFonts w:asciiTheme="minorHAnsi" w:hAnsiTheme="minorHAnsi" w:cstheme="minorHAnsi"/>
          <w:sz w:val="20"/>
          <w:szCs w:val="20"/>
        </w:rPr>
        <w:t>poursuivre la collaboration avec la structure supracommunale suivante</w:t>
      </w:r>
      <w:r w:rsidR="00AC76AC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7BD367DB" w14:textId="30BCEF00" w:rsidR="00AC76AC" w:rsidRDefault="00AC76AC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ou De s’engager à </w:t>
      </w:r>
      <w:r w:rsidR="00FA0126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ollabor</w:t>
      </w:r>
      <w:r w:rsidR="00FA0126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avec la structure supracommunale suivante</w:t>
      </w:r>
      <w:r w:rsidR="00F50848">
        <w:rPr>
          <w:rFonts w:asciiTheme="minorHAnsi" w:hAnsiTheme="minorHAnsi" w:cstheme="minorHAnsi"/>
          <w:sz w:val="20"/>
          <w:szCs w:val="20"/>
        </w:rPr>
        <w:t> :</w:t>
      </w:r>
    </w:p>
    <w:p w14:paraId="0D55F698" w14:textId="77777777" w:rsidR="00675D7B" w:rsidRDefault="00675D7B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33DB7AFE" w14:textId="77777777" w:rsidR="00675D7B" w:rsidRDefault="00675D7B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7E8E25B7" w14:textId="11682616" w:rsidR="008B3743" w:rsidRPr="00DB4A6D" w:rsidRDefault="008B3743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S</w:t>
      </w:r>
      <w:r w:rsidR="00917164" w:rsidRPr="00DB4A6D">
        <w:rPr>
          <w:rFonts w:asciiTheme="minorHAnsi" w:hAnsiTheme="minorHAnsi" w:cstheme="minorHAnsi"/>
          <w:sz w:val="20"/>
          <w:szCs w:val="20"/>
        </w:rPr>
        <w:t>c</w:t>
      </w:r>
      <w:r w:rsidRPr="00DB4A6D">
        <w:rPr>
          <w:rFonts w:asciiTheme="minorHAnsi" w:hAnsiTheme="minorHAnsi" w:cstheme="minorHAnsi"/>
          <w:sz w:val="20"/>
          <w:szCs w:val="20"/>
        </w:rPr>
        <w:t>eau communal</w:t>
      </w:r>
    </w:p>
    <w:p w14:paraId="2E49CBA0" w14:textId="77777777" w:rsidR="009B6978" w:rsidRPr="00DB4A6D" w:rsidRDefault="009B6978" w:rsidP="009B6978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Signature du directeur général/de la directrice général</w:t>
      </w:r>
      <w:r w:rsidR="00434187" w:rsidRPr="00DB4A6D">
        <w:rPr>
          <w:rFonts w:asciiTheme="minorHAnsi" w:hAnsiTheme="minorHAnsi" w:cstheme="minorHAnsi"/>
          <w:sz w:val="20"/>
          <w:szCs w:val="20"/>
        </w:rPr>
        <w:t>e</w:t>
      </w:r>
      <w:r w:rsidRPr="00DB4A6D">
        <w:rPr>
          <w:rFonts w:asciiTheme="minorHAnsi" w:hAnsiTheme="minorHAnsi" w:cstheme="minorHAnsi"/>
          <w:sz w:val="20"/>
          <w:szCs w:val="20"/>
        </w:rPr>
        <w:t xml:space="preserve"> et du/de la bourgmestre</w:t>
      </w:r>
    </w:p>
    <w:sectPr w:rsidR="009B6978" w:rsidRPr="00DB4A6D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4AEF" w14:textId="77777777" w:rsidR="002A103B" w:rsidRDefault="002A103B" w:rsidP="00A06153">
      <w:pPr>
        <w:spacing w:after="0" w:line="240" w:lineRule="auto"/>
      </w:pPr>
      <w:r>
        <w:separator/>
      </w:r>
    </w:p>
  </w:endnote>
  <w:endnote w:type="continuationSeparator" w:id="0">
    <w:p w14:paraId="594C10AB" w14:textId="77777777" w:rsidR="002A103B" w:rsidRDefault="002A103B" w:rsidP="00A06153">
      <w:pPr>
        <w:spacing w:after="0" w:line="240" w:lineRule="auto"/>
      </w:pPr>
      <w:r>
        <w:continuationSeparator/>
      </w:r>
    </w:p>
  </w:endnote>
  <w:endnote w:type="continuationNotice" w:id="1">
    <w:p w14:paraId="6322EE9B" w14:textId="77777777" w:rsidR="002A103B" w:rsidRDefault="002A1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729E" w14:textId="77777777" w:rsidR="002A103B" w:rsidRDefault="002A103B" w:rsidP="00A06153">
      <w:pPr>
        <w:spacing w:after="0" w:line="240" w:lineRule="auto"/>
      </w:pPr>
      <w:r>
        <w:separator/>
      </w:r>
    </w:p>
  </w:footnote>
  <w:footnote w:type="continuationSeparator" w:id="0">
    <w:p w14:paraId="02987571" w14:textId="77777777" w:rsidR="002A103B" w:rsidRDefault="002A103B" w:rsidP="00A06153">
      <w:pPr>
        <w:spacing w:after="0" w:line="240" w:lineRule="auto"/>
      </w:pPr>
      <w:r>
        <w:continuationSeparator/>
      </w:r>
    </w:p>
  </w:footnote>
  <w:footnote w:type="continuationNotice" w:id="1">
    <w:p w14:paraId="3FA690F7" w14:textId="77777777" w:rsidR="002A103B" w:rsidRDefault="002A103B">
      <w:pPr>
        <w:spacing w:after="0" w:line="240" w:lineRule="auto"/>
      </w:pPr>
    </w:p>
  </w:footnote>
  <w:footnote w:id="2">
    <w:p w14:paraId="3DB97ED6" w14:textId="239BA6DB" w:rsidR="00E00DE5" w:rsidRDefault="00E00DE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0DE5">
        <w:t>Article à supprimer si votre commune ne dispose pas du service d’une structure supracommunale sur son territoire.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B83"/>
    <w:multiLevelType w:val="hybridMultilevel"/>
    <w:tmpl w:val="802A6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D0E"/>
    <w:multiLevelType w:val="hybridMultilevel"/>
    <w:tmpl w:val="34DAED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C8B"/>
    <w:multiLevelType w:val="hybridMultilevel"/>
    <w:tmpl w:val="85349B16"/>
    <w:lvl w:ilvl="0" w:tplc="FFFFFFFF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48D442A4">
      <w:start w:val="1"/>
      <w:numFmt w:val="bullet"/>
      <w:lvlText w:val="‒"/>
      <w:lvlJc w:val="left"/>
      <w:pPr>
        <w:ind w:left="2120" w:hanging="360"/>
      </w:pPr>
      <w:rPr>
        <w:rFonts w:ascii="Verdana" w:hAnsi="Verdana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2B92BA5"/>
    <w:multiLevelType w:val="hybridMultilevel"/>
    <w:tmpl w:val="36C6BC70"/>
    <w:lvl w:ilvl="0" w:tplc="C62C3DD8">
      <w:start w:val="1"/>
      <w:numFmt w:val="lowerLetter"/>
      <w:lvlText w:val="%1."/>
      <w:lvlJc w:val="left"/>
      <w:pPr>
        <w:ind w:left="446" w:hanging="360"/>
      </w:pPr>
      <w:rPr>
        <w:rFonts w:hint="default"/>
        <w:b w:val="0"/>
        <w:bCs w:val="0"/>
      </w:rPr>
    </w:lvl>
    <w:lvl w:ilvl="1" w:tplc="080C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4" w15:restartNumberingAfterBreak="0">
    <w:nsid w:val="414C3495"/>
    <w:multiLevelType w:val="hybridMultilevel"/>
    <w:tmpl w:val="E920FDDA"/>
    <w:lvl w:ilvl="0" w:tplc="080C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5D92722B"/>
    <w:multiLevelType w:val="hybridMultilevel"/>
    <w:tmpl w:val="667641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7"/>
    <w:rsid w:val="00002F2A"/>
    <w:rsid w:val="0000757F"/>
    <w:rsid w:val="00007A29"/>
    <w:rsid w:val="00022123"/>
    <w:rsid w:val="0002525F"/>
    <w:rsid w:val="00032ABC"/>
    <w:rsid w:val="0005057C"/>
    <w:rsid w:val="00055455"/>
    <w:rsid w:val="000603BA"/>
    <w:rsid w:val="00060701"/>
    <w:rsid w:val="00063175"/>
    <w:rsid w:val="000677F0"/>
    <w:rsid w:val="00072037"/>
    <w:rsid w:val="000A6FF5"/>
    <w:rsid w:val="000B2A74"/>
    <w:rsid w:val="000B6D7D"/>
    <w:rsid w:val="000C7C93"/>
    <w:rsid w:val="000D34BF"/>
    <w:rsid w:val="000E79F0"/>
    <w:rsid w:val="000F3F0F"/>
    <w:rsid w:val="001027D0"/>
    <w:rsid w:val="00104D60"/>
    <w:rsid w:val="00104DB7"/>
    <w:rsid w:val="001103FB"/>
    <w:rsid w:val="0011579C"/>
    <w:rsid w:val="00121EC1"/>
    <w:rsid w:val="00130A1A"/>
    <w:rsid w:val="00132167"/>
    <w:rsid w:val="00172B4E"/>
    <w:rsid w:val="00174B3F"/>
    <w:rsid w:val="00176D9C"/>
    <w:rsid w:val="0018382A"/>
    <w:rsid w:val="00194AEE"/>
    <w:rsid w:val="001A4A78"/>
    <w:rsid w:val="001C3DF6"/>
    <w:rsid w:val="001C7388"/>
    <w:rsid w:val="001D1EA9"/>
    <w:rsid w:val="001D5402"/>
    <w:rsid w:val="001F297A"/>
    <w:rsid w:val="00210EB0"/>
    <w:rsid w:val="002258CD"/>
    <w:rsid w:val="00236621"/>
    <w:rsid w:val="00246D24"/>
    <w:rsid w:val="002717CB"/>
    <w:rsid w:val="00290456"/>
    <w:rsid w:val="00294A28"/>
    <w:rsid w:val="002A103B"/>
    <w:rsid w:val="002C2B85"/>
    <w:rsid w:val="002D5495"/>
    <w:rsid w:val="002F1FB8"/>
    <w:rsid w:val="00313959"/>
    <w:rsid w:val="00326E6A"/>
    <w:rsid w:val="00327015"/>
    <w:rsid w:val="00340F38"/>
    <w:rsid w:val="00342F73"/>
    <w:rsid w:val="003508AC"/>
    <w:rsid w:val="0037356C"/>
    <w:rsid w:val="00380901"/>
    <w:rsid w:val="003974F6"/>
    <w:rsid w:val="003C428B"/>
    <w:rsid w:val="003D202E"/>
    <w:rsid w:val="003E3DA2"/>
    <w:rsid w:val="00400BCB"/>
    <w:rsid w:val="0040152E"/>
    <w:rsid w:val="00411FE7"/>
    <w:rsid w:val="004161BE"/>
    <w:rsid w:val="00434187"/>
    <w:rsid w:val="00434385"/>
    <w:rsid w:val="004407A3"/>
    <w:rsid w:val="00441F64"/>
    <w:rsid w:val="00450D96"/>
    <w:rsid w:val="00470AC8"/>
    <w:rsid w:val="00475F6D"/>
    <w:rsid w:val="00475FD1"/>
    <w:rsid w:val="0048582D"/>
    <w:rsid w:val="00487081"/>
    <w:rsid w:val="00493B52"/>
    <w:rsid w:val="004948C4"/>
    <w:rsid w:val="004A2916"/>
    <w:rsid w:val="004C1A47"/>
    <w:rsid w:val="004C2E56"/>
    <w:rsid w:val="004E38CE"/>
    <w:rsid w:val="004E4176"/>
    <w:rsid w:val="004F690A"/>
    <w:rsid w:val="00507102"/>
    <w:rsid w:val="00507E38"/>
    <w:rsid w:val="00512040"/>
    <w:rsid w:val="0052091F"/>
    <w:rsid w:val="00524A4C"/>
    <w:rsid w:val="00530C58"/>
    <w:rsid w:val="00547DDD"/>
    <w:rsid w:val="00556584"/>
    <w:rsid w:val="00561F97"/>
    <w:rsid w:val="00562248"/>
    <w:rsid w:val="00572028"/>
    <w:rsid w:val="00574FE0"/>
    <w:rsid w:val="0057684F"/>
    <w:rsid w:val="00577D5E"/>
    <w:rsid w:val="005A7084"/>
    <w:rsid w:val="005B3463"/>
    <w:rsid w:val="005B5671"/>
    <w:rsid w:val="005C0C14"/>
    <w:rsid w:val="005C533F"/>
    <w:rsid w:val="005C7417"/>
    <w:rsid w:val="005D5E2B"/>
    <w:rsid w:val="005E5F5F"/>
    <w:rsid w:val="005E6DB0"/>
    <w:rsid w:val="0060025C"/>
    <w:rsid w:val="00613CE9"/>
    <w:rsid w:val="0062429F"/>
    <w:rsid w:val="00637C38"/>
    <w:rsid w:val="00654742"/>
    <w:rsid w:val="0067513D"/>
    <w:rsid w:val="00675D7B"/>
    <w:rsid w:val="0068332E"/>
    <w:rsid w:val="006A181B"/>
    <w:rsid w:val="006A38D6"/>
    <w:rsid w:val="006B0341"/>
    <w:rsid w:val="006B24D2"/>
    <w:rsid w:val="006B76F1"/>
    <w:rsid w:val="006C74CD"/>
    <w:rsid w:val="006E5620"/>
    <w:rsid w:val="006F0CC8"/>
    <w:rsid w:val="006F3452"/>
    <w:rsid w:val="006F3C23"/>
    <w:rsid w:val="007138DB"/>
    <w:rsid w:val="00714E12"/>
    <w:rsid w:val="007329E2"/>
    <w:rsid w:val="00734903"/>
    <w:rsid w:val="00740B48"/>
    <w:rsid w:val="007509C7"/>
    <w:rsid w:val="007556E6"/>
    <w:rsid w:val="00755AEA"/>
    <w:rsid w:val="00760F08"/>
    <w:rsid w:val="00767EE7"/>
    <w:rsid w:val="00770BE4"/>
    <w:rsid w:val="00793284"/>
    <w:rsid w:val="0079422B"/>
    <w:rsid w:val="007A281F"/>
    <w:rsid w:val="007A28FB"/>
    <w:rsid w:val="007A63CF"/>
    <w:rsid w:val="007A7BFB"/>
    <w:rsid w:val="007B09BC"/>
    <w:rsid w:val="007B30D3"/>
    <w:rsid w:val="007C3E88"/>
    <w:rsid w:val="007E6475"/>
    <w:rsid w:val="007F232D"/>
    <w:rsid w:val="007F69AE"/>
    <w:rsid w:val="008046C2"/>
    <w:rsid w:val="00815EE0"/>
    <w:rsid w:val="00826A9F"/>
    <w:rsid w:val="00833B17"/>
    <w:rsid w:val="00841055"/>
    <w:rsid w:val="00843B2D"/>
    <w:rsid w:val="0087584B"/>
    <w:rsid w:val="00876035"/>
    <w:rsid w:val="00885740"/>
    <w:rsid w:val="00886082"/>
    <w:rsid w:val="00892818"/>
    <w:rsid w:val="008937D9"/>
    <w:rsid w:val="008954D5"/>
    <w:rsid w:val="008A5EA0"/>
    <w:rsid w:val="008A76D9"/>
    <w:rsid w:val="008B3743"/>
    <w:rsid w:val="008B56C1"/>
    <w:rsid w:val="008B6C7A"/>
    <w:rsid w:val="008B76D8"/>
    <w:rsid w:val="008C667D"/>
    <w:rsid w:val="008C7E67"/>
    <w:rsid w:val="008D331F"/>
    <w:rsid w:val="008D3612"/>
    <w:rsid w:val="008E0161"/>
    <w:rsid w:val="008E78FB"/>
    <w:rsid w:val="00907279"/>
    <w:rsid w:val="00917164"/>
    <w:rsid w:val="009415C5"/>
    <w:rsid w:val="009522F4"/>
    <w:rsid w:val="00952C12"/>
    <w:rsid w:val="0095349C"/>
    <w:rsid w:val="00954516"/>
    <w:rsid w:val="00955AD7"/>
    <w:rsid w:val="00960F4B"/>
    <w:rsid w:val="00974DBD"/>
    <w:rsid w:val="00980837"/>
    <w:rsid w:val="00983A9B"/>
    <w:rsid w:val="00987297"/>
    <w:rsid w:val="00990092"/>
    <w:rsid w:val="009B6978"/>
    <w:rsid w:val="009C0055"/>
    <w:rsid w:val="009C4A51"/>
    <w:rsid w:val="009D3C9B"/>
    <w:rsid w:val="009D50E8"/>
    <w:rsid w:val="009F1C83"/>
    <w:rsid w:val="009F69B3"/>
    <w:rsid w:val="00A06153"/>
    <w:rsid w:val="00A06912"/>
    <w:rsid w:val="00A077CA"/>
    <w:rsid w:val="00A156EF"/>
    <w:rsid w:val="00A20D6B"/>
    <w:rsid w:val="00A215C0"/>
    <w:rsid w:val="00A22CEB"/>
    <w:rsid w:val="00A356B4"/>
    <w:rsid w:val="00A3620E"/>
    <w:rsid w:val="00A634BE"/>
    <w:rsid w:val="00A64927"/>
    <w:rsid w:val="00A67873"/>
    <w:rsid w:val="00A829EA"/>
    <w:rsid w:val="00A845AC"/>
    <w:rsid w:val="00A859AD"/>
    <w:rsid w:val="00A871D3"/>
    <w:rsid w:val="00A87AD3"/>
    <w:rsid w:val="00A906D3"/>
    <w:rsid w:val="00AA5A83"/>
    <w:rsid w:val="00AB0639"/>
    <w:rsid w:val="00AB3F71"/>
    <w:rsid w:val="00AC76AC"/>
    <w:rsid w:val="00AD2CD3"/>
    <w:rsid w:val="00AD3818"/>
    <w:rsid w:val="00B10934"/>
    <w:rsid w:val="00B15A1B"/>
    <w:rsid w:val="00B30DD1"/>
    <w:rsid w:val="00B51E80"/>
    <w:rsid w:val="00B5273F"/>
    <w:rsid w:val="00B83473"/>
    <w:rsid w:val="00B85DDD"/>
    <w:rsid w:val="00B93DFD"/>
    <w:rsid w:val="00B96565"/>
    <w:rsid w:val="00B97D25"/>
    <w:rsid w:val="00BD719F"/>
    <w:rsid w:val="00BD792C"/>
    <w:rsid w:val="00BF37E2"/>
    <w:rsid w:val="00C07972"/>
    <w:rsid w:val="00C07F9B"/>
    <w:rsid w:val="00C10899"/>
    <w:rsid w:val="00C111AF"/>
    <w:rsid w:val="00C165A2"/>
    <w:rsid w:val="00C25500"/>
    <w:rsid w:val="00C566C2"/>
    <w:rsid w:val="00C57E2A"/>
    <w:rsid w:val="00C71809"/>
    <w:rsid w:val="00C745CB"/>
    <w:rsid w:val="00C76C50"/>
    <w:rsid w:val="00C80998"/>
    <w:rsid w:val="00C8503E"/>
    <w:rsid w:val="00C86718"/>
    <w:rsid w:val="00CA31BD"/>
    <w:rsid w:val="00CA7485"/>
    <w:rsid w:val="00CB0C97"/>
    <w:rsid w:val="00CB693E"/>
    <w:rsid w:val="00CB7D77"/>
    <w:rsid w:val="00CC114D"/>
    <w:rsid w:val="00CC49EC"/>
    <w:rsid w:val="00CC5E10"/>
    <w:rsid w:val="00CD20A4"/>
    <w:rsid w:val="00CD625D"/>
    <w:rsid w:val="00CE4328"/>
    <w:rsid w:val="00D11780"/>
    <w:rsid w:val="00D1558D"/>
    <w:rsid w:val="00D17B76"/>
    <w:rsid w:val="00D351DB"/>
    <w:rsid w:val="00D47ECD"/>
    <w:rsid w:val="00D50D64"/>
    <w:rsid w:val="00D63609"/>
    <w:rsid w:val="00D67DCC"/>
    <w:rsid w:val="00D67E1C"/>
    <w:rsid w:val="00D929D3"/>
    <w:rsid w:val="00D96840"/>
    <w:rsid w:val="00DB32DF"/>
    <w:rsid w:val="00DB4A6D"/>
    <w:rsid w:val="00DC06A8"/>
    <w:rsid w:val="00DC1328"/>
    <w:rsid w:val="00DC1BB7"/>
    <w:rsid w:val="00DD1C2D"/>
    <w:rsid w:val="00DE6D5D"/>
    <w:rsid w:val="00E00DE5"/>
    <w:rsid w:val="00E02B12"/>
    <w:rsid w:val="00E26683"/>
    <w:rsid w:val="00E26EB9"/>
    <w:rsid w:val="00E26FFD"/>
    <w:rsid w:val="00E33B3F"/>
    <w:rsid w:val="00E73966"/>
    <w:rsid w:val="00E8036B"/>
    <w:rsid w:val="00E93463"/>
    <w:rsid w:val="00E95624"/>
    <w:rsid w:val="00EA61C2"/>
    <w:rsid w:val="00EB035E"/>
    <w:rsid w:val="00EC378E"/>
    <w:rsid w:val="00EE0BC1"/>
    <w:rsid w:val="00EF24F2"/>
    <w:rsid w:val="00EF6E4F"/>
    <w:rsid w:val="00F0420C"/>
    <w:rsid w:val="00F14702"/>
    <w:rsid w:val="00F24E31"/>
    <w:rsid w:val="00F411DB"/>
    <w:rsid w:val="00F50424"/>
    <w:rsid w:val="00F50848"/>
    <w:rsid w:val="00F62678"/>
    <w:rsid w:val="00FA0126"/>
    <w:rsid w:val="00FA230D"/>
    <w:rsid w:val="00FA24FE"/>
    <w:rsid w:val="00FB19B5"/>
    <w:rsid w:val="00FC037C"/>
    <w:rsid w:val="00FC71FE"/>
    <w:rsid w:val="00FD1285"/>
    <w:rsid w:val="00FD46A3"/>
    <w:rsid w:val="00FD4CD7"/>
    <w:rsid w:val="00FD5D4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817DEE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autoRedefine/>
    <w:uiPriority w:val="99"/>
    <w:rsid w:val="008B56C1"/>
    <w:pPr>
      <w:tabs>
        <w:tab w:val="left" w:pos="1843"/>
        <w:tab w:val="left" w:pos="2268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ind w:left="1967"/>
      <w:jc w:val="both"/>
    </w:pPr>
    <w:rPr>
      <w:rFonts w:ascii="Helvetica" w:eastAsia="Times New Roman" w:hAnsi="Helvetica"/>
      <w:color w:val="58595B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DE6D5D"/>
    <w:pPr>
      <w:tabs>
        <w:tab w:val="left" w:pos="0"/>
        <w:tab w:val="left" w:pos="284"/>
        <w:tab w:val="left" w:pos="680"/>
      </w:tabs>
      <w:spacing w:before="60" w:after="60" w:line="240" w:lineRule="auto"/>
      <w:ind w:left="708"/>
      <w:jc w:val="both"/>
    </w:pPr>
    <w:rPr>
      <w:rFonts w:ascii="Helvetica" w:eastAsia="Times New Roman" w:hAnsi="Helvetica"/>
      <w:color w:val="58595B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6D5D"/>
    <w:rPr>
      <w:color w:val="0000FF" w:themeColor="hyperlink"/>
      <w:u w:val="singl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DE6D5D"/>
    <w:rPr>
      <w:rFonts w:ascii="Helvetica" w:eastAsia="Times New Roman" w:hAnsi="Helvetica"/>
      <w:color w:val="58595B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6D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6D5D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/>
      <w:color w:val="58595B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E6D5D"/>
    <w:rPr>
      <w:rFonts w:ascii="Helvetica" w:eastAsia="Times New Roman" w:hAnsi="Helvetica"/>
      <w:color w:val="58595B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5D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956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8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8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8FB"/>
    <w:rPr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58D"/>
    <w:pPr>
      <w:tabs>
        <w:tab w:val="clear" w:pos="0"/>
        <w:tab w:val="clear" w:pos="284"/>
        <w:tab w:val="clear" w:pos="680"/>
      </w:tabs>
      <w:spacing w:before="0" w:after="200"/>
      <w:ind w:left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58D"/>
    <w:rPr>
      <w:rFonts w:ascii="Helvetica" w:eastAsia="Times New Roman" w:hAnsi="Helvetica"/>
      <w:b/>
      <w:bCs/>
      <w:color w:val="58595B"/>
      <w:lang w:eastAsia="en-US"/>
    </w:rPr>
  </w:style>
  <w:style w:type="paragraph" w:styleId="Rvision">
    <w:name w:val="Revision"/>
    <w:hidden/>
    <w:uiPriority w:val="99"/>
    <w:semiHidden/>
    <w:rsid w:val="00E26FF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D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D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0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7435c9-3aa2-4ddd-a3fd-7413ce4a853b">
      <UserInfo>
        <DisplayName>DOUILLET Frédéric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13" ma:contentTypeDescription="Crée un document." ma:contentTypeScope="" ma:versionID="d6b28537629ec8001cdfaee426c65c6c">
  <xsd:schema xmlns:xsd="http://www.w3.org/2001/XMLSchema" xmlns:xs="http://www.w3.org/2001/XMLSchema" xmlns:p="http://schemas.microsoft.com/office/2006/metadata/properties" xmlns:ns2="c1a3df3e-33cb-4260-8132-609fc1ecef07" xmlns:ns3="db7435c9-3aa2-4ddd-a3fd-7413ce4a853b" targetNamespace="http://schemas.microsoft.com/office/2006/metadata/properties" ma:root="true" ma:fieldsID="0b6b1b4d4aadd2f72d73e3c67d3f692e" ns2:_="" ns3:_="">
    <xsd:import namespace="c1a3df3e-33cb-4260-8132-609fc1ecef07"/>
    <xsd:import namespace="db7435c9-3aa2-4ddd-a3fd-7413ce4a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35c9-3aa2-4ddd-a3fd-7413ce4a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1BB27-209D-476B-B6BA-FBDBF8CF33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bb9d2de-24cd-4fca-a4fa-2684fc1f86b2"/>
    <ds:schemaRef ds:uri="http://schemas.microsoft.com/office/2006/metadata/properties"/>
    <ds:schemaRef ds:uri="http://schemas.openxmlformats.org/package/2006/metadata/core-properties"/>
    <ds:schemaRef ds:uri="f5ae29e3-a5aa-4517-9d4a-3f410a5ecab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79D3AD-3F8F-44DA-AEEC-2B1AE33FA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574F4-93ED-489F-9C4A-677101F54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DGO5 - TABURIAUX Nathalie</dc:creator>
  <cp:lastModifiedBy>PICCIRILLI Sara</cp:lastModifiedBy>
  <cp:revision>37</cp:revision>
  <cp:lastPrinted>2014-05-30T10:53:00Z</cp:lastPrinted>
  <dcterms:created xsi:type="dcterms:W3CDTF">2022-10-14T07:19:00Z</dcterms:created>
  <dcterms:modified xsi:type="dcterms:W3CDTF">2022-10-17T17:11:00Z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2021-07-09T09:07:36Z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27443b62-ed08-4559-86ac-6d5a36636f01</vt:lpwstr>
  </property>
  <property fmtid="{D5CDD505-2E9C-101B-9397-08002B2CF9AE}" pid="8" name="MSIP_Label_e72a09c5-6e26-4737-a926-47ef1ab198ae_ContentBits">
    <vt:lpwstr>8</vt:lpwstr>
  </property>
  <property fmtid="{D5CDD505-2E9C-101B-9397-08002B2CF9AE}" pid="9" name="ContentTypeId">
    <vt:lpwstr>0x010100559A65A2DD5DF44A80A654981849549B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xd_Signature">
    <vt:bool>false</vt:bool>
  </property>
</Properties>
</file>