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2D5B" w14:textId="77777777" w:rsidR="00C81B77" w:rsidRDefault="00C81B77" w:rsidP="00332B8E">
      <w:pPr>
        <w:spacing w:after="0" w:line="240" w:lineRule="auto"/>
        <w:jc w:val="both"/>
        <w:rPr>
          <w:rFonts w:ascii="Arial" w:hAnsi="Arial" w:cs="Arial"/>
          <w:b/>
          <w:color w:val="000000"/>
          <w:sz w:val="20"/>
          <w:szCs w:val="20"/>
          <w:shd w:val="clear" w:color="auto" w:fill="DBDFF3"/>
        </w:rPr>
      </w:pPr>
    </w:p>
    <w:p w14:paraId="3442E1D1" w14:textId="081F81FA" w:rsidR="00C81B77" w:rsidRDefault="00C81B77" w:rsidP="00332B8E">
      <w:pPr>
        <w:spacing w:after="0" w:line="240" w:lineRule="auto"/>
        <w:jc w:val="both"/>
        <w:rPr>
          <w:rFonts w:ascii="Arial" w:hAnsi="Arial" w:cs="Arial"/>
          <w:b/>
          <w:color w:val="000000"/>
          <w:sz w:val="20"/>
          <w:szCs w:val="20"/>
          <w:shd w:val="clear" w:color="auto" w:fill="DBDFF3"/>
        </w:rPr>
      </w:pPr>
    </w:p>
    <w:p w14:paraId="3BC9FC22" w14:textId="5FE96765" w:rsidR="00377991" w:rsidRDefault="00377991" w:rsidP="00332B8E">
      <w:pPr>
        <w:spacing w:after="0" w:line="240" w:lineRule="auto"/>
        <w:jc w:val="both"/>
        <w:rPr>
          <w:rFonts w:ascii="Arial" w:hAnsi="Arial" w:cs="Arial"/>
          <w:b/>
          <w:color w:val="000000"/>
          <w:sz w:val="20"/>
          <w:szCs w:val="20"/>
          <w:shd w:val="clear" w:color="auto" w:fill="DBDFF3"/>
        </w:rPr>
      </w:pPr>
    </w:p>
    <w:p w14:paraId="183068E2" w14:textId="77777777" w:rsidR="00377991" w:rsidRDefault="00377991" w:rsidP="00332B8E">
      <w:pPr>
        <w:spacing w:after="0" w:line="240" w:lineRule="auto"/>
        <w:jc w:val="both"/>
        <w:rPr>
          <w:rFonts w:ascii="Arial" w:hAnsi="Arial" w:cs="Arial"/>
          <w:b/>
          <w:color w:val="000000"/>
          <w:sz w:val="20"/>
          <w:szCs w:val="20"/>
          <w:shd w:val="clear" w:color="auto" w:fill="DBDFF3"/>
        </w:rPr>
      </w:pPr>
    </w:p>
    <w:p w14:paraId="38D28831" w14:textId="27400541" w:rsidR="003C42C4" w:rsidRDefault="00C81B77" w:rsidP="00332B8E">
      <w:pPr>
        <w:spacing w:after="0" w:line="240" w:lineRule="auto"/>
        <w:jc w:val="both"/>
        <w:rPr>
          <w:rFonts w:ascii="Arial" w:hAnsi="Arial" w:cs="Arial"/>
          <w:b/>
          <w:color w:val="000000"/>
          <w:sz w:val="20"/>
          <w:szCs w:val="20"/>
          <w:shd w:val="clear" w:color="auto" w:fill="DBDFF3"/>
        </w:rPr>
      </w:pPr>
      <w:r w:rsidRPr="00AC6461">
        <w:rPr>
          <w:rFonts w:ascii="Arial" w:hAnsi="Arial" w:cs="Arial"/>
          <w:b/>
          <w:color w:val="000000"/>
          <w:sz w:val="20"/>
          <w:szCs w:val="20"/>
          <w:shd w:val="clear" w:color="auto" w:fill="DBDFF3"/>
        </w:rPr>
        <w:t>[Commune de…]</w:t>
      </w:r>
    </w:p>
    <w:p w14:paraId="5E165A24" w14:textId="13FE1468" w:rsidR="00C81B77" w:rsidRDefault="00C81B77" w:rsidP="00332B8E">
      <w:pPr>
        <w:spacing w:after="0" w:line="240" w:lineRule="auto"/>
        <w:jc w:val="both"/>
        <w:rPr>
          <w:rFonts w:ascii="Arial" w:hAnsi="Arial" w:cs="Arial"/>
          <w:b/>
          <w:color w:val="000000"/>
          <w:sz w:val="20"/>
          <w:szCs w:val="20"/>
          <w:shd w:val="clear" w:color="auto" w:fill="DBDFF3"/>
        </w:rPr>
      </w:pPr>
    </w:p>
    <w:p w14:paraId="1561931B" w14:textId="18F5CC2E" w:rsidR="00C81B77" w:rsidRDefault="00C81B77" w:rsidP="00332B8E">
      <w:pPr>
        <w:spacing w:after="0" w:line="240" w:lineRule="auto"/>
        <w:jc w:val="both"/>
        <w:rPr>
          <w:rFonts w:ascii="Arial" w:hAnsi="Arial" w:cs="Arial"/>
          <w:b/>
          <w:color w:val="000000"/>
          <w:sz w:val="20"/>
          <w:szCs w:val="20"/>
          <w:shd w:val="clear" w:color="auto" w:fill="DBDFF3"/>
        </w:rPr>
      </w:pPr>
    </w:p>
    <w:p w14:paraId="28A6C951" w14:textId="218602A4" w:rsidR="00377991" w:rsidRDefault="00377991" w:rsidP="00332B8E">
      <w:pPr>
        <w:spacing w:after="0" w:line="240" w:lineRule="auto"/>
        <w:jc w:val="both"/>
        <w:rPr>
          <w:rFonts w:ascii="Arial" w:hAnsi="Arial" w:cs="Arial"/>
          <w:b/>
          <w:color w:val="000000"/>
          <w:sz w:val="20"/>
          <w:szCs w:val="20"/>
          <w:shd w:val="clear" w:color="auto" w:fill="DBDFF3"/>
        </w:rPr>
      </w:pPr>
    </w:p>
    <w:p w14:paraId="2D201BBB" w14:textId="77777777" w:rsidR="00377991" w:rsidRPr="00DD2C2D" w:rsidRDefault="00377991" w:rsidP="00332B8E">
      <w:pPr>
        <w:spacing w:after="0" w:line="240" w:lineRule="auto"/>
        <w:jc w:val="both"/>
        <w:rPr>
          <w:rFonts w:ascii="Arial" w:hAnsi="Arial" w:cs="Arial"/>
          <w:b/>
          <w:color w:val="000000"/>
          <w:sz w:val="20"/>
          <w:szCs w:val="20"/>
          <w:shd w:val="clear" w:color="auto" w:fill="DBDFF3"/>
        </w:rPr>
      </w:pPr>
    </w:p>
    <w:p w14:paraId="7461DB27" w14:textId="77777777" w:rsidR="003C42C4" w:rsidRPr="00DD2C2D" w:rsidRDefault="003C42C4" w:rsidP="00332B8E">
      <w:pPr>
        <w:spacing w:after="0" w:line="240" w:lineRule="auto"/>
        <w:jc w:val="both"/>
        <w:rPr>
          <w:rFonts w:ascii="Arial" w:hAnsi="Arial" w:cs="Arial"/>
          <w:b/>
          <w:color w:val="000000"/>
          <w:sz w:val="20"/>
          <w:szCs w:val="20"/>
          <w:shd w:val="clear" w:color="auto" w:fill="DBDFF3"/>
        </w:rPr>
      </w:pPr>
    </w:p>
    <w:p w14:paraId="370998DC" w14:textId="7FBF991D" w:rsidR="002D60B4" w:rsidRPr="00DD2C2D" w:rsidRDefault="002D60B4" w:rsidP="00332B8E">
      <w:pPr>
        <w:spacing w:after="0" w:line="240" w:lineRule="auto"/>
        <w:jc w:val="both"/>
        <w:rPr>
          <w:rFonts w:ascii="Arial" w:hAnsi="Arial" w:cs="Arial"/>
          <w:b/>
          <w:color w:val="000000"/>
          <w:sz w:val="20"/>
          <w:szCs w:val="20"/>
          <w:shd w:val="clear" w:color="auto" w:fill="DBDFF3"/>
        </w:rPr>
      </w:pPr>
      <w:commentRangeStart w:id="0"/>
      <w:r w:rsidRPr="00DD2C2D">
        <w:rPr>
          <w:rFonts w:ascii="Arial" w:hAnsi="Arial" w:cs="Arial"/>
          <w:b/>
          <w:color w:val="000000"/>
          <w:sz w:val="20"/>
          <w:szCs w:val="20"/>
          <w:shd w:val="clear" w:color="auto" w:fill="DBDFF3"/>
        </w:rPr>
        <w:t xml:space="preserve">Appel d’offres en vue de l’octroi d’un </w:t>
      </w:r>
      <w:commentRangeStart w:id="1"/>
      <w:commentRangeStart w:id="2"/>
      <w:r w:rsidRPr="00DD2C2D">
        <w:rPr>
          <w:rFonts w:ascii="Arial" w:hAnsi="Arial" w:cs="Arial"/>
          <w:b/>
          <w:color w:val="000000"/>
          <w:sz w:val="20"/>
          <w:szCs w:val="20"/>
          <w:shd w:val="clear" w:color="auto" w:fill="DBDFF3"/>
        </w:rPr>
        <w:t xml:space="preserve">droit d’emphytéose </w:t>
      </w:r>
      <w:commentRangeEnd w:id="1"/>
      <w:r w:rsidR="00BF6D9C">
        <w:rPr>
          <w:rStyle w:val="Marquedecommentaire"/>
        </w:rPr>
        <w:commentReference w:id="1"/>
      </w:r>
      <w:commentRangeEnd w:id="2"/>
      <w:r w:rsidR="00F076F5">
        <w:rPr>
          <w:rStyle w:val="Marquedecommentaire"/>
        </w:rPr>
        <w:commentReference w:id="2"/>
      </w:r>
      <w:r w:rsidRPr="00DD2C2D">
        <w:rPr>
          <w:rFonts w:ascii="Arial" w:hAnsi="Arial" w:cs="Arial"/>
          <w:b/>
          <w:color w:val="000000"/>
          <w:sz w:val="20"/>
          <w:szCs w:val="20"/>
          <w:shd w:val="clear" w:color="auto" w:fill="DBDFF3"/>
        </w:rPr>
        <w:t xml:space="preserve">sur des </w:t>
      </w:r>
      <w:commentRangeStart w:id="3"/>
      <w:r w:rsidRPr="00DD2C2D">
        <w:rPr>
          <w:rFonts w:ascii="Arial" w:hAnsi="Arial" w:cs="Arial"/>
          <w:b/>
          <w:color w:val="000000"/>
          <w:sz w:val="20"/>
          <w:szCs w:val="20"/>
          <w:shd w:val="clear" w:color="auto" w:fill="DBDFF3"/>
        </w:rPr>
        <w:t xml:space="preserve">parcelles de la commune </w:t>
      </w:r>
      <w:commentRangeEnd w:id="3"/>
      <w:r w:rsidR="00F076F5">
        <w:rPr>
          <w:rStyle w:val="Marquedecommentaire"/>
        </w:rPr>
        <w:commentReference w:id="3"/>
      </w:r>
      <w:r w:rsidRPr="00DD2C2D">
        <w:rPr>
          <w:rFonts w:ascii="Arial" w:hAnsi="Arial" w:cs="Arial"/>
          <w:b/>
          <w:color w:val="000000"/>
          <w:sz w:val="20"/>
          <w:szCs w:val="20"/>
          <w:shd w:val="clear" w:color="auto" w:fill="DBDFF3"/>
        </w:rPr>
        <w:t xml:space="preserve">de […] pour </w:t>
      </w:r>
      <w:commentRangeStart w:id="4"/>
      <w:r w:rsidRPr="00DD2C2D">
        <w:rPr>
          <w:rFonts w:ascii="Arial" w:hAnsi="Arial" w:cs="Arial"/>
          <w:b/>
          <w:color w:val="000000"/>
          <w:sz w:val="20"/>
          <w:szCs w:val="20"/>
          <w:shd w:val="clear" w:color="auto" w:fill="DBDFF3"/>
        </w:rPr>
        <w:t>l’installation d’éoliennes</w:t>
      </w:r>
      <w:commentRangeEnd w:id="0"/>
      <w:r w:rsidRPr="00DD2C2D">
        <w:rPr>
          <w:rStyle w:val="Marquedecommentaire"/>
          <w:rFonts w:ascii="Arial" w:hAnsi="Arial" w:cs="Arial"/>
          <w:sz w:val="20"/>
          <w:szCs w:val="20"/>
        </w:rPr>
        <w:commentReference w:id="0"/>
      </w:r>
      <w:commentRangeEnd w:id="4"/>
      <w:r w:rsidR="00B866B3">
        <w:rPr>
          <w:rStyle w:val="Marquedecommentaire"/>
        </w:rPr>
        <w:commentReference w:id="4"/>
      </w:r>
    </w:p>
    <w:p w14:paraId="0639FA8E" w14:textId="571EB3A6" w:rsidR="002D60B4" w:rsidRDefault="002D60B4" w:rsidP="00332B8E">
      <w:pPr>
        <w:spacing w:after="0" w:line="240" w:lineRule="auto"/>
        <w:jc w:val="both"/>
        <w:rPr>
          <w:rFonts w:ascii="Arial" w:hAnsi="Arial" w:cs="Arial"/>
          <w:b/>
          <w:color w:val="000000"/>
          <w:sz w:val="20"/>
          <w:szCs w:val="20"/>
          <w:shd w:val="clear" w:color="auto" w:fill="DBDFF3"/>
        </w:rPr>
      </w:pPr>
    </w:p>
    <w:p w14:paraId="4FDED97F" w14:textId="14B00E2F" w:rsidR="00C81B77" w:rsidRDefault="00C81B77" w:rsidP="00332B8E">
      <w:pPr>
        <w:spacing w:after="0" w:line="240" w:lineRule="auto"/>
        <w:jc w:val="both"/>
        <w:rPr>
          <w:rFonts w:ascii="Arial" w:hAnsi="Arial" w:cs="Arial"/>
          <w:b/>
          <w:color w:val="000000"/>
          <w:sz w:val="20"/>
          <w:szCs w:val="20"/>
          <w:shd w:val="clear" w:color="auto" w:fill="DBDFF3"/>
        </w:rPr>
      </w:pPr>
    </w:p>
    <w:p w14:paraId="411CCE42" w14:textId="092181C3" w:rsidR="00377991" w:rsidRDefault="00377991" w:rsidP="00332B8E">
      <w:pPr>
        <w:spacing w:after="0" w:line="240" w:lineRule="auto"/>
        <w:jc w:val="both"/>
        <w:rPr>
          <w:rFonts w:ascii="Arial" w:hAnsi="Arial" w:cs="Arial"/>
          <w:b/>
          <w:color w:val="000000"/>
          <w:sz w:val="20"/>
          <w:szCs w:val="20"/>
          <w:shd w:val="clear" w:color="auto" w:fill="DBDFF3"/>
        </w:rPr>
      </w:pPr>
    </w:p>
    <w:p w14:paraId="657BC9C3" w14:textId="58F83952" w:rsidR="00377991" w:rsidRDefault="00377991" w:rsidP="00332B8E">
      <w:pPr>
        <w:spacing w:after="0" w:line="240" w:lineRule="auto"/>
        <w:jc w:val="both"/>
        <w:rPr>
          <w:rFonts w:ascii="Arial" w:hAnsi="Arial" w:cs="Arial"/>
          <w:b/>
          <w:color w:val="000000"/>
          <w:sz w:val="20"/>
          <w:szCs w:val="20"/>
          <w:shd w:val="clear" w:color="auto" w:fill="DBDFF3"/>
        </w:rPr>
      </w:pPr>
    </w:p>
    <w:p w14:paraId="45BBE5D1" w14:textId="77777777" w:rsidR="00377991" w:rsidRDefault="00377991" w:rsidP="00332B8E">
      <w:pPr>
        <w:spacing w:after="0" w:line="240" w:lineRule="auto"/>
        <w:jc w:val="both"/>
        <w:rPr>
          <w:rFonts w:ascii="Arial" w:hAnsi="Arial" w:cs="Arial"/>
          <w:b/>
          <w:color w:val="000000"/>
          <w:sz w:val="20"/>
          <w:szCs w:val="20"/>
          <w:shd w:val="clear" w:color="auto" w:fill="DBDFF3"/>
        </w:rPr>
      </w:pPr>
    </w:p>
    <w:p w14:paraId="77575713" w14:textId="77777777" w:rsidR="00C81B77" w:rsidRPr="00DD2C2D" w:rsidRDefault="00C81B77" w:rsidP="00332B8E">
      <w:pPr>
        <w:spacing w:after="0" w:line="240" w:lineRule="auto"/>
        <w:jc w:val="both"/>
        <w:rPr>
          <w:rFonts w:ascii="Arial" w:hAnsi="Arial" w:cs="Arial"/>
          <w:b/>
          <w:color w:val="000000"/>
          <w:sz w:val="20"/>
          <w:szCs w:val="20"/>
          <w:shd w:val="clear" w:color="auto" w:fill="DBDFF3"/>
        </w:rPr>
      </w:pPr>
    </w:p>
    <w:p w14:paraId="794DC9C3" w14:textId="77777777" w:rsidR="000D15F8" w:rsidRPr="00DD2C2D" w:rsidRDefault="000D15F8" w:rsidP="00332B8E">
      <w:pPr>
        <w:spacing w:after="0" w:line="240" w:lineRule="auto"/>
        <w:jc w:val="both"/>
        <w:rPr>
          <w:rFonts w:ascii="Arial" w:hAnsi="Arial" w:cs="Arial"/>
          <w:b/>
          <w:color w:val="000000"/>
          <w:sz w:val="20"/>
          <w:szCs w:val="20"/>
          <w:shd w:val="clear" w:color="auto" w:fill="DBDFF3"/>
        </w:rPr>
      </w:pPr>
      <w:r w:rsidRPr="00AC6461">
        <w:rPr>
          <w:rFonts w:ascii="Arial" w:hAnsi="Arial" w:cs="Arial"/>
          <w:b/>
          <w:color w:val="000000"/>
          <w:sz w:val="20"/>
          <w:szCs w:val="20"/>
          <w:shd w:val="clear" w:color="auto" w:fill="DBDFF3"/>
        </w:rPr>
        <w:t>Section 1</w:t>
      </w:r>
      <w:r w:rsidR="006B38D2" w:rsidRPr="00AC6461">
        <w:rPr>
          <w:rFonts w:ascii="Arial" w:hAnsi="Arial" w:cs="Arial"/>
          <w:b/>
          <w:color w:val="000000"/>
          <w:sz w:val="20"/>
          <w:szCs w:val="20"/>
          <w:shd w:val="clear" w:color="auto" w:fill="DBDFF3"/>
        </w:rPr>
        <w:t> : Contexte</w:t>
      </w:r>
    </w:p>
    <w:p w14:paraId="57EEC5D7" w14:textId="77777777" w:rsidR="00DD2C2D" w:rsidRDefault="00DD2C2D" w:rsidP="00332B8E">
      <w:pPr>
        <w:spacing w:after="0" w:line="240" w:lineRule="auto"/>
        <w:jc w:val="both"/>
        <w:rPr>
          <w:rFonts w:ascii="Arial" w:hAnsi="Arial" w:cs="Arial"/>
          <w:color w:val="000000"/>
          <w:sz w:val="20"/>
          <w:szCs w:val="20"/>
          <w:shd w:val="clear" w:color="auto" w:fill="DBDFF3"/>
        </w:rPr>
      </w:pPr>
    </w:p>
    <w:p w14:paraId="3842362D" w14:textId="42E4A084" w:rsidR="001C4EB0" w:rsidRPr="00DD2C2D" w:rsidRDefault="000D15F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DBDFF3"/>
        </w:rPr>
        <w:t>L</w:t>
      </w:r>
      <w:r w:rsidR="001C4EB0" w:rsidRPr="00DD2C2D">
        <w:rPr>
          <w:rFonts w:ascii="Arial" w:hAnsi="Arial" w:cs="Arial"/>
          <w:color w:val="000000"/>
          <w:sz w:val="20"/>
          <w:szCs w:val="20"/>
          <w:shd w:val="clear" w:color="auto" w:fill="DBDFF3"/>
        </w:rPr>
        <w:t>a</w:t>
      </w:r>
      <w:r w:rsidRPr="00DD2C2D">
        <w:rPr>
          <w:rFonts w:ascii="Arial" w:hAnsi="Arial" w:cs="Arial"/>
          <w:color w:val="000000"/>
          <w:sz w:val="20"/>
          <w:szCs w:val="20"/>
          <w:shd w:val="clear" w:color="auto" w:fill="DBDFF3"/>
        </w:rPr>
        <w:t xml:space="preserve"> commune </w:t>
      </w:r>
      <w:r w:rsidR="001C4EB0" w:rsidRPr="00DD2C2D">
        <w:rPr>
          <w:rFonts w:ascii="Arial" w:hAnsi="Arial" w:cs="Arial"/>
          <w:color w:val="000000"/>
          <w:sz w:val="20"/>
          <w:szCs w:val="20"/>
          <w:shd w:val="clear" w:color="auto" w:fill="DBDFF3"/>
        </w:rPr>
        <w:t>de […]</w:t>
      </w:r>
      <w:r w:rsidRPr="00DD2C2D">
        <w:rPr>
          <w:rFonts w:ascii="Arial" w:hAnsi="Arial" w:cs="Arial"/>
          <w:color w:val="000000"/>
          <w:sz w:val="20"/>
          <w:szCs w:val="20"/>
          <w:shd w:val="clear" w:color="auto" w:fill="DBDFF3"/>
        </w:rPr>
        <w:t xml:space="preserve"> soutient le développement de projets d’énergie éolienne sur </w:t>
      </w:r>
      <w:r w:rsidR="001C4EB0" w:rsidRPr="00DD2C2D">
        <w:rPr>
          <w:rFonts w:ascii="Arial" w:hAnsi="Arial" w:cs="Arial"/>
          <w:color w:val="000000"/>
          <w:sz w:val="20"/>
          <w:szCs w:val="20"/>
          <w:shd w:val="clear" w:color="auto" w:fill="DBDFF3"/>
        </w:rPr>
        <w:t xml:space="preserve">son </w:t>
      </w:r>
      <w:r w:rsidRPr="00DD2C2D">
        <w:rPr>
          <w:rFonts w:ascii="Arial" w:hAnsi="Arial" w:cs="Arial"/>
          <w:color w:val="000000"/>
          <w:sz w:val="20"/>
          <w:szCs w:val="20"/>
          <w:shd w:val="clear" w:color="auto" w:fill="DBDFF3"/>
        </w:rPr>
        <w:t>territoire.</w:t>
      </w:r>
      <w:r w:rsidRPr="00DD2C2D">
        <w:rPr>
          <w:rFonts w:ascii="Arial" w:hAnsi="Arial" w:cs="Arial"/>
          <w:color w:val="000000"/>
          <w:sz w:val="20"/>
          <w:szCs w:val="20"/>
        </w:rPr>
        <w:br/>
      </w:r>
    </w:p>
    <w:p w14:paraId="5F252B65" w14:textId="11D9BA35" w:rsidR="003926CE" w:rsidRPr="00DD2C2D" w:rsidRDefault="000D15F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La zone </w:t>
      </w:r>
      <w:r w:rsidR="001C4EB0" w:rsidRPr="00DD2C2D">
        <w:rPr>
          <w:rFonts w:ascii="Arial" w:hAnsi="Arial" w:cs="Arial"/>
          <w:color w:val="000000"/>
          <w:sz w:val="20"/>
          <w:szCs w:val="20"/>
          <w:shd w:val="clear" w:color="auto" w:fill="FFFFFF"/>
        </w:rPr>
        <w:t xml:space="preserve">située </w:t>
      </w:r>
      <w:commentRangeStart w:id="5"/>
      <w:r w:rsidR="001C4EB0" w:rsidRPr="00DD2C2D">
        <w:rPr>
          <w:rFonts w:ascii="Arial" w:hAnsi="Arial" w:cs="Arial"/>
          <w:color w:val="000000"/>
          <w:sz w:val="20"/>
          <w:szCs w:val="20"/>
          <w:shd w:val="clear" w:color="auto" w:fill="FFFFFF"/>
        </w:rPr>
        <w:t>[…]</w:t>
      </w:r>
      <w:commentRangeEnd w:id="5"/>
      <w:r w:rsidR="00396927">
        <w:rPr>
          <w:rStyle w:val="Marquedecommentaire"/>
        </w:rPr>
        <w:commentReference w:id="5"/>
      </w:r>
      <w:r w:rsidR="001C4EB0" w:rsidRPr="00DD2C2D">
        <w:rPr>
          <w:rFonts w:ascii="Arial" w:hAnsi="Arial" w:cs="Arial"/>
          <w:color w:val="000000"/>
          <w:sz w:val="20"/>
          <w:szCs w:val="20"/>
          <w:shd w:val="clear" w:color="auto" w:fill="FFFFFF"/>
        </w:rPr>
        <w:t xml:space="preserve"> semble propice au développement d’un projet d’installation d’éoliennes, compte tenu</w:t>
      </w:r>
      <w:r w:rsidR="00B823FD" w:rsidRPr="00DD2C2D">
        <w:rPr>
          <w:rFonts w:ascii="Arial" w:hAnsi="Arial" w:cs="Arial"/>
          <w:color w:val="000000"/>
          <w:sz w:val="20"/>
          <w:szCs w:val="20"/>
          <w:shd w:val="clear" w:color="auto" w:fill="FFFFFF"/>
        </w:rPr>
        <w:t xml:space="preserve"> de</w:t>
      </w:r>
      <w:r w:rsidR="001C4EB0" w:rsidRPr="00DD2C2D">
        <w:rPr>
          <w:rFonts w:ascii="Arial" w:hAnsi="Arial" w:cs="Arial"/>
          <w:color w:val="000000"/>
          <w:sz w:val="20"/>
          <w:szCs w:val="20"/>
          <w:shd w:val="clear" w:color="auto" w:fill="FFFFFF"/>
        </w:rPr>
        <w:t xml:space="preserve"> </w:t>
      </w:r>
      <w:commentRangeStart w:id="6"/>
      <w:r w:rsidR="001C4EB0" w:rsidRPr="00DD2C2D">
        <w:rPr>
          <w:rFonts w:ascii="Arial" w:hAnsi="Arial" w:cs="Arial"/>
          <w:color w:val="000000"/>
          <w:sz w:val="20"/>
          <w:szCs w:val="20"/>
          <w:shd w:val="clear" w:color="auto" w:fill="FFFFFF"/>
        </w:rPr>
        <w:t>[…].</w:t>
      </w:r>
      <w:commentRangeEnd w:id="6"/>
      <w:r w:rsidR="00614635" w:rsidRPr="00DD2C2D">
        <w:rPr>
          <w:rStyle w:val="Marquedecommentaire"/>
          <w:rFonts w:ascii="Arial" w:hAnsi="Arial" w:cs="Arial"/>
          <w:sz w:val="20"/>
          <w:szCs w:val="20"/>
        </w:rPr>
        <w:commentReference w:id="6"/>
      </w:r>
      <w:r w:rsidR="001C4EB0" w:rsidRPr="00DD2C2D">
        <w:rPr>
          <w:rFonts w:ascii="Arial" w:hAnsi="Arial" w:cs="Arial"/>
          <w:color w:val="000000"/>
          <w:sz w:val="20"/>
          <w:szCs w:val="20"/>
          <w:shd w:val="clear" w:color="auto" w:fill="FFFFFF"/>
        </w:rPr>
        <w:t xml:space="preserve"> </w:t>
      </w:r>
      <w:r w:rsidRPr="00DD2C2D">
        <w:rPr>
          <w:rFonts w:ascii="Arial" w:hAnsi="Arial" w:cs="Arial"/>
          <w:color w:val="000000"/>
          <w:sz w:val="20"/>
          <w:szCs w:val="20"/>
        </w:rPr>
        <w:br/>
      </w:r>
      <w:r w:rsidRPr="00DD2C2D">
        <w:rPr>
          <w:rFonts w:ascii="Arial" w:hAnsi="Arial" w:cs="Arial"/>
          <w:color w:val="000000"/>
          <w:sz w:val="20"/>
          <w:szCs w:val="20"/>
        </w:rPr>
        <w:br/>
      </w:r>
      <w:r w:rsidRPr="00DD2C2D">
        <w:rPr>
          <w:rFonts w:ascii="Arial" w:hAnsi="Arial" w:cs="Arial"/>
          <w:color w:val="000000"/>
          <w:sz w:val="20"/>
          <w:szCs w:val="20"/>
          <w:shd w:val="clear" w:color="auto" w:fill="FFFFFF"/>
        </w:rPr>
        <w:t xml:space="preserve">Le cadre de référence wallon actuel </w:t>
      </w:r>
      <w:r w:rsidR="001C4EB0" w:rsidRPr="00DD2C2D">
        <w:rPr>
          <w:rFonts w:ascii="Arial" w:hAnsi="Arial" w:cs="Arial"/>
          <w:color w:val="000000"/>
          <w:sz w:val="20"/>
          <w:szCs w:val="20"/>
          <w:shd w:val="clear" w:color="auto" w:fill="FFFFFF"/>
        </w:rPr>
        <w:t>est applicable</w:t>
      </w:r>
      <w:r w:rsidRPr="00DD2C2D">
        <w:rPr>
          <w:rFonts w:ascii="Arial" w:hAnsi="Arial" w:cs="Arial"/>
          <w:color w:val="000000"/>
          <w:sz w:val="20"/>
          <w:szCs w:val="20"/>
          <w:shd w:val="clear" w:color="auto" w:fill="FFFFFF"/>
        </w:rPr>
        <w:t>.</w:t>
      </w:r>
      <w:r w:rsidRPr="00DD2C2D">
        <w:rPr>
          <w:rFonts w:ascii="Arial" w:hAnsi="Arial" w:cs="Arial"/>
          <w:color w:val="000000"/>
          <w:sz w:val="20"/>
          <w:szCs w:val="20"/>
          <w:shd w:val="clear" w:color="auto" w:fill="F7F7F7"/>
        </w:rPr>
        <w:t> </w:t>
      </w:r>
    </w:p>
    <w:p w14:paraId="00C5E4BC"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744F444E" w14:textId="3B069741" w:rsidR="006B2BD7" w:rsidRDefault="006B2BD7" w:rsidP="00332B8E">
      <w:pPr>
        <w:spacing w:after="0" w:line="240" w:lineRule="auto"/>
        <w:jc w:val="both"/>
        <w:rPr>
          <w:rFonts w:ascii="Arial" w:hAnsi="Arial" w:cs="Arial"/>
          <w:color w:val="000000"/>
          <w:sz w:val="20"/>
          <w:szCs w:val="20"/>
          <w:shd w:val="clear" w:color="auto" w:fill="FFFFFF"/>
        </w:rPr>
      </w:pPr>
      <w:commentRangeStart w:id="7"/>
      <w:r w:rsidRPr="00DD2C2D">
        <w:rPr>
          <w:rFonts w:ascii="Arial" w:hAnsi="Arial" w:cs="Arial"/>
          <w:color w:val="000000"/>
          <w:sz w:val="20"/>
          <w:szCs w:val="20"/>
          <w:shd w:val="clear" w:color="auto" w:fill="FFFFFF"/>
        </w:rPr>
        <w:t>En outre, le projet ne pourra être réalisé que lorsque les capacités de raccordement</w:t>
      </w:r>
      <w:r w:rsidRPr="00DD2C2D">
        <w:rPr>
          <w:rFonts w:ascii="Arial" w:hAnsi="Arial" w:cs="Arial"/>
          <w:color w:val="000000"/>
          <w:sz w:val="20"/>
          <w:szCs w:val="20"/>
          <w:shd w:val="clear" w:color="auto" w:fill="FFFFFF"/>
        </w:rPr>
        <w:br/>
        <w:t>- telles que prévues par ELIA - seront mises à disposition dans une mesure suffisante.</w:t>
      </w:r>
      <w:commentRangeEnd w:id="7"/>
      <w:r w:rsidRPr="00DD2C2D">
        <w:rPr>
          <w:rStyle w:val="Marquedecommentaire"/>
          <w:rFonts w:ascii="Arial" w:hAnsi="Arial" w:cs="Arial"/>
          <w:sz w:val="20"/>
          <w:szCs w:val="20"/>
        </w:rPr>
        <w:commentReference w:id="7"/>
      </w:r>
      <w:r w:rsidR="00D96119">
        <w:rPr>
          <w:rFonts w:ascii="Arial" w:hAnsi="Arial" w:cs="Arial"/>
          <w:color w:val="000000"/>
          <w:sz w:val="20"/>
          <w:szCs w:val="20"/>
          <w:shd w:val="clear" w:color="auto" w:fill="FFFFFF"/>
        </w:rPr>
        <w:t xml:space="preserve"> Si les capacités de raccordement ne sont pas mises à disposition dans un délai de […] à compter de la notification de l’octroi du droit d’emphytéose, la convention entre la commune et le promoteur sera résolue sans indemnité pour aucune des parties.</w:t>
      </w:r>
    </w:p>
    <w:p w14:paraId="2C01412D" w14:textId="77777777" w:rsidR="00B866B3" w:rsidRPr="00DD2C2D" w:rsidRDefault="00B866B3" w:rsidP="00332B8E">
      <w:pPr>
        <w:spacing w:after="0" w:line="240" w:lineRule="auto"/>
        <w:jc w:val="both"/>
        <w:rPr>
          <w:rFonts w:ascii="Arial" w:hAnsi="Arial" w:cs="Arial"/>
          <w:color w:val="000000"/>
          <w:sz w:val="20"/>
          <w:szCs w:val="20"/>
          <w:shd w:val="clear" w:color="auto" w:fill="FFFFFF"/>
        </w:rPr>
      </w:pPr>
    </w:p>
    <w:p w14:paraId="2FFEB3BC" w14:textId="77777777" w:rsidR="001C4EB0" w:rsidRPr="00DD2C2D" w:rsidRDefault="001C4EB0" w:rsidP="00332B8E">
      <w:pPr>
        <w:spacing w:after="0" w:line="240" w:lineRule="auto"/>
        <w:jc w:val="both"/>
        <w:rPr>
          <w:rFonts w:ascii="Arial" w:hAnsi="Arial" w:cs="Arial"/>
          <w:b/>
          <w:color w:val="000000"/>
          <w:sz w:val="20"/>
          <w:szCs w:val="20"/>
          <w:shd w:val="clear" w:color="auto" w:fill="FFFFFF"/>
        </w:rPr>
      </w:pPr>
    </w:p>
    <w:p w14:paraId="1AF89E5C" w14:textId="644DACE6" w:rsidR="00C81B77" w:rsidRDefault="000D15F8"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t xml:space="preserve">Section 2 : </w:t>
      </w:r>
      <w:commentRangeStart w:id="8"/>
      <w:r w:rsidR="00C81B77">
        <w:rPr>
          <w:rFonts w:ascii="Arial" w:hAnsi="Arial" w:cs="Arial"/>
          <w:b/>
          <w:color w:val="000000"/>
          <w:sz w:val="20"/>
          <w:szCs w:val="20"/>
          <w:shd w:val="clear" w:color="auto" w:fill="FFFFFF"/>
        </w:rPr>
        <w:t>Sélection qualitative</w:t>
      </w:r>
      <w:commentRangeEnd w:id="8"/>
      <w:r w:rsidR="00C81B77">
        <w:rPr>
          <w:rStyle w:val="Marquedecommentaire"/>
        </w:rPr>
        <w:commentReference w:id="8"/>
      </w:r>
    </w:p>
    <w:p w14:paraId="02EFBB82" w14:textId="4DBE30E8" w:rsidR="00C81B77" w:rsidRDefault="00C81B77" w:rsidP="00332B8E">
      <w:pPr>
        <w:spacing w:after="0" w:line="240" w:lineRule="auto"/>
        <w:jc w:val="both"/>
        <w:rPr>
          <w:rFonts w:ascii="Arial" w:hAnsi="Arial" w:cs="Arial"/>
          <w:b/>
          <w:color w:val="000000"/>
          <w:sz w:val="20"/>
          <w:szCs w:val="20"/>
          <w:shd w:val="clear" w:color="auto" w:fill="FFFFFF"/>
        </w:rPr>
      </w:pPr>
    </w:p>
    <w:p w14:paraId="1467208E" w14:textId="59FF98D9" w:rsidR="00C81B77" w:rsidRPr="00B866B3" w:rsidRDefault="00677A75" w:rsidP="00332B8E">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La compétence technique du promoteur sera démontrée par une liste comportant au moins un projet </w:t>
      </w:r>
      <w:commentRangeStart w:id="9"/>
      <w:r>
        <w:rPr>
          <w:rFonts w:ascii="Arial" w:hAnsi="Arial" w:cs="Arial"/>
          <w:color w:val="000000"/>
          <w:sz w:val="20"/>
          <w:szCs w:val="20"/>
          <w:shd w:val="clear" w:color="auto" w:fill="FFFFFF"/>
        </w:rPr>
        <w:t>similaire</w:t>
      </w:r>
      <w:commentRangeEnd w:id="9"/>
      <w:r w:rsidR="00C932DE">
        <w:rPr>
          <w:rStyle w:val="Marquedecommentaire"/>
        </w:rPr>
        <w:commentReference w:id="9"/>
      </w:r>
      <w:r>
        <w:rPr>
          <w:rFonts w:ascii="Arial" w:hAnsi="Arial" w:cs="Arial"/>
          <w:color w:val="000000"/>
          <w:sz w:val="20"/>
          <w:szCs w:val="20"/>
          <w:shd w:val="clear" w:color="auto" w:fill="FFFFFF"/>
        </w:rPr>
        <w:t xml:space="preserve">. </w:t>
      </w:r>
      <w:r w:rsidR="00EE1ECC">
        <w:rPr>
          <w:rFonts w:ascii="Arial" w:hAnsi="Arial" w:cs="Arial"/>
          <w:color w:val="000000"/>
          <w:sz w:val="20"/>
          <w:szCs w:val="20"/>
          <w:shd w:val="clear" w:color="auto" w:fill="FFFFFF"/>
        </w:rPr>
        <w:t>À défaut, le soumissionnaire ne sera pas sélectionné.</w:t>
      </w:r>
    </w:p>
    <w:p w14:paraId="4CFB32B3" w14:textId="7E52B962" w:rsidR="00C81B77" w:rsidRDefault="00C81B77" w:rsidP="00332B8E">
      <w:pPr>
        <w:spacing w:after="0" w:line="240" w:lineRule="auto"/>
        <w:jc w:val="both"/>
        <w:rPr>
          <w:rFonts w:ascii="Arial" w:hAnsi="Arial" w:cs="Arial"/>
          <w:b/>
          <w:color w:val="000000"/>
          <w:sz w:val="20"/>
          <w:szCs w:val="20"/>
          <w:shd w:val="clear" w:color="auto" w:fill="FFFFFF"/>
        </w:rPr>
      </w:pPr>
    </w:p>
    <w:p w14:paraId="469EE33B" w14:textId="77777777" w:rsidR="00377991" w:rsidRDefault="00377991" w:rsidP="00332B8E">
      <w:pPr>
        <w:spacing w:after="0" w:line="240" w:lineRule="auto"/>
        <w:jc w:val="both"/>
        <w:rPr>
          <w:rFonts w:ascii="Arial" w:hAnsi="Arial" w:cs="Arial"/>
          <w:b/>
          <w:color w:val="000000"/>
          <w:sz w:val="20"/>
          <w:szCs w:val="20"/>
          <w:shd w:val="clear" w:color="auto" w:fill="FFFFFF"/>
        </w:rPr>
      </w:pPr>
    </w:p>
    <w:p w14:paraId="5941F84E" w14:textId="7AA7084F" w:rsidR="000D15F8" w:rsidRPr="00DD2C2D" w:rsidRDefault="00C81B77" w:rsidP="00332B8E">
      <w:pPr>
        <w:spacing w:after="0" w:line="240" w:lineRule="auto"/>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Section 3 : </w:t>
      </w:r>
      <w:commentRangeStart w:id="10"/>
      <w:r w:rsidR="000D15F8" w:rsidRPr="00DD2C2D">
        <w:rPr>
          <w:rFonts w:ascii="Arial" w:hAnsi="Arial" w:cs="Arial"/>
          <w:b/>
          <w:color w:val="000000"/>
          <w:sz w:val="20"/>
          <w:szCs w:val="20"/>
          <w:shd w:val="clear" w:color="auto" w:fill="FFFFFF"/>
        </w:rPr>
        <w:t>C</w:t>
      </w:r>
      <w:r w:rsidR="001C4EB0" w:rsidRPr="00DD2C2D">
        <w:rPr>
          <w:rFonts w:ascii="Arial" w:hAnsi="Arial" w:cs="Arial"/>
          <w:b/>
          <w:color w:val="000000"/>
          <w:sz w:val="20"/>
          <w:szCs w:val="20"/>
          <w:shd w:val="clear" w:color="auto" w:fill="FFFFFF"/>
        </w:rPr>
        <w:t>onditions</w:t>
      </w:r>
      <w:commentRangeEnd w:id="10"/>
      <w:r w:rsidR="00091F08">
        <w:rPr>
          <w:rStyle w:val="Marquedecommentaire"/>
        </w:rPr>
        <w:commentReference w:id="10"/>
      </w:r>
    </w:p>
    <w:p w14:paraId="7764B691"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52DFAD57" w14:textId="26D98DAD" w:rsidR="000D15F8" w:rsidRDefault="000D15F8" w:rsidP="00332B8E">
      <w:pPr>
        <w:spacing w:after="0" w:line="240" w:lineRule="auto"/>
        <w:jc w:val="both"/>
        <w:rPr>
          <w:rFonts w:ascii="Arial" w:hAnsi="Arial" w:cs="Arial"/>
          <w:color w:val="000000"/>
          <w:sz w:val="20"/>
          <w:szCs w:val="20"/>
          <w:shd w:val="clear" w:color="auto" w:fill="DBDFF3"/>
        </w:rPr>
      </w:pPr>
      <w:r w:rsidRPr="00DD2C2D">
        <w:rPr>
          <w:rFonts w:ascii="Arial" w:hAnsi="Arial" w:cs="Arial"/>
          <w:color w:val="000000"/>
          <w:sz w:val="20"/>
          <w:szCs w:val="20"/>
          <w:shd w:val="clear" w:color="auto" w:fill="FFFFFF"/>
        </w:rPr>
        <w:t>L</w:t>
      </w:r>
      <w:r w:rsidR="004E5CA7" w:rsidRPr="00DD2C2D">
        <w:rPr>
          <w:rFonts w:ascii="Arial" w:hAnsi="Arial" w:cs="Arial"/>
          <w:color w:val="000000"/>
          <w:sz w:val="20"/>
          <w:szCs w:val="20"/>
          <w:shd w:val="clear" w:color="auto" w:fill="FFFFFF"/>
        </w:rPr>
        <w:t>a</w:t>
      </w:r>
      <w:r w:rsidRPr="00DD2C2D">
        <w:rPr>
          <w:rFonts w:ascii="Arial" w:hAnsi="Arial" w:cs="Arial"/>
          <w:color w:val="000000"/>
          <w:sz w:val="20"/>
          <w:szCs w:val="20"/>
          <w:shd w:val="clear" w:color="auto" w:fill="FFFFFF"/>
        </w:rPr>
        <w:t xml:space="preserve"> </w:t>
      </w:r>
      <w:r w:rsidR="004E5CA7" w:rsidRPr="00DD2C2D">
        <w:rPr>
          <w:rFonts w:ascii="Arial" w:hAnsi="Arial" w:cs="Arial"/>
          <w:color w:val="000000"/>
          <w:sz w:val="20"/>
          <w:szCs w:val="20"/>
          <w:shd w:val="clear" w:color="auto" w:fill="FFFFFF"/>
        </w:rPr>
        <w:t xml:space="preserve">commune </w:t>
      </w:r>
      <w:r w:rsidRPr="00DD2C2D">
        <w:rPr>
          <w:rFonts w:ascii="Arial" w:hAnsi="Arial" w:cs="Arial"/>
          <w:color w:val="000000"/>
          <w:sz w:val="20"/>
          <w:szCs w:val="20"/>
          <w:shd w:val="clear" w:color="auto" w:fill="FFFFFF"/>
        </w:rPr>
        <w:t>attend des promoteurs potentiels un schéma transparent du projet qui réponde aux critères suivants</w:t>
      </w:r>
      <w:r w:rsidR="00B823FD" w:rsidRPr="00DD2C2D">
        <w:rPr>
          <w:rFonts w:ascii="Arial" w:hAnsi="Arial" w:cs="Arial"/>
          <w:color w:val="000000"/>
          <w:sz w:val="20"/>
          <w:szCs w:val="20"/>
          <w:shd w:val="clear" w:color="auto" w:fill="FFFFFF"/>
        </w:rPr>
        <w:t xml:space="preserve"> </w:t>
      </w:r>
      <w:r w:rsidRPr="00DD2C2D">
        <w:rPr>
          <w:rFonts w:ascii="Arial" w:hAnsi="Arial" w:cs="Arial"/>
          <w:color w:val="000000"/>
          <w:sz w:val="20"/>
          <w:szCs w:val="20"/>
          <w:shd w:val="clear" w:color="auto" w:fill="FFFFFF"/>
        </w:rPr>
        <w:t>:</w:t>
      </w:r>
      <w:r w:rsidRPr="00DD2C2D">
        <w:rPr>
          <w:rFonts w:ascii="Arial" w:hAnsi="Arial" w:cs="Arial"/>
          <w:color w:val="000000"/>
          <w:sz w:val="20"/>
          <w:szCs w:val="20"/>
        </w:rPr>
        <w:br/>
      </w:r>
      <w:r w:rsidRPr="00DD2C2D">
        <w:rPr>
          <w:rFonts w:ascii="Arial" w:hAnsi="Arial" w:cs="Arial"/>
          <w:color w:val="000000"/>
          <w:sz w:val="20"/>
          <w:szCs w:val="20"/>
        </w:rPr>
        <w:br/>
      </w:r>
      <w:r w:rsidRPr="00DD2C2D">
        <w:rPr>
          <w:rFonts w:ascii="Arial" w:hAnsi="Arial" w:cs="Arial"/>
          <w:b/>
          <w:color w:val="000000"/>
          <w:sz w:val="20"/>
          <w:szCs w:val="20"/>
          <w:shd w:val="clear" w:color="auto" w:fill="FFFFFF"/>
        </w:rPr>
        <w:t>1</w:t>
      </w:r>
      <w:r w:rsidR="004E5CA7" w:rsidRPr="00DD2C2D">
        <w:rPr>
          <w:rFonts w:ascii="Arial" w:hAnsi="Arial" w:cs="Arial"/>
          <w:b/>
          <w:color w:val="000000"/>
          <w:sz w:val="20"/>
          <w:szCs w:val="20"/>
          <w:shd w:val="clear" w:color="auto" w:fill="FFFFFF"/>
        </w:rPr>
        <w:t>.</w:t>
      </w:r>
      <w:r w:rsidRPr="00DD2C2D">
        <w:rPr>
          <w:rFonts w:ascii="Arial" w:hAnsi="Arial" w:cs="Arial"/>
          <w:b/>
          <w:color w:val="000000"/>
          <w:sz w:val="20"/>
          <w:szCs w:val="20"/>
          <w:shd w:val="clear" w:color="auto" w:fill="FFFFFF"/>
        </w:rPr>
        <w:t xml:space="preserve"> </w:t>
      </w:r>
      <w:commentRangeStart w:id="11"/>
      <w:commentRangeStart w:id="12"/>
      <w:r w:rsidRPr="00DD2C2D">
        <w:rPr>
          <w:rFonts w:ascii="Arial" w:hAnsi="Arial" w:cs="Arial"/>
          <w:b/>
          <w:color w:val="000000"/>
          <w:sz w:val="20"/>
          <w:szCs w:val="20"/>
          <w:shd w:val="clear" w:color="auto" w:fill="FFFFFF"/>
        </w:rPr>
        <w:t>Transparence</w:t>
      </w:r>
      <w:commentRangeEnd w:id="11"/>
      <w:r w:rsidR="00CD749A">
        <w:rPr>
          <w:rStyle w:val="Marquedecommentaire"/>
        </w:rPr>
        <w:commentReference w:id="11"/>
      </w:r>
      <w:commentRangeEnd w:id="12"/>
      <w:r w:rsidR="00EE1ECC">
        <w:rPr>
          <w:rStyle w:val="Marquedecommentaire"/>
        </w:rPr>
        <w:commentReference w:id="12"/>
      </w:r>
      <w:r w:rsidRPr="00DD2C2D">
        <w:rPr>
          <w:rFonts w:ascii="Arial" w:hAnsi="Arial" w:cs="Arial"/>
          <w:color w:val="000000"/>
          <w:sz w:val="20"/>
          <w:szCs w:val="20"/>
          <w:shd w:val="clear" w:color="auto" w:fill="FFFFFF"/>
        </w:rPr>
        <w:t> : L</w:t>
      </w:r>
      <w:r w:rsidR="004E5CA7" w:rsidRPr="00DD2C2D">
        <w:rPr>
          <w:rFonts w:ascii="Arial" w:hAnsi="Arial" w:cs="Arial"/>
          <w:color w:val="000000"/>
          <w:sz w:val="20"/>
          <w:szCs w:val="20"/>
          <w:shd w:val="clear" w:color="auto" w:fill="FFFFFF"/>
        </w:rPr>
        <w:t>a</w:t>
      </w:r>
      <w:r w:rsidRPr="00DD2C2D">
        <w:rPr>
          <w:rFonts w:ascii="Arial" w:hAnsi="Arial" w:cs="Arial"/>
          <w:color w:val="000000"/>
          <w:sz w:val="20"/>
          <w:szCs w:val="20"/>
          <w:shd w:val="clear" w:color="auto" w:fill="FFFFFF"/>
        </w:rPr>
        <w:t xml:space="preserve"> commune </w:t>
      </w:r>
      <w:r w:rsidR="004E5CA7" w:rsidRPr="00DD2C2D">
        <w:rPr>
          <w:rFonts w:ascii="Arial" w:hAnsi="Arial" w:cs="Arial"/>
          <w:color w:val="000000"/>
          <w:sz w:val="20"/>
          <w:szCs w:val="20"/>
          <w:shd w:val="clear" w:color="auto" w:fill="FFFFFF"/>
        </w:rPr>
        <w:t>attend de</w:t>
      </w:r>
      <w:r w:rsidRPr="00DD2C2D">
        <w:rPr>
          <w:rFonts w:ascii="Arial" w:hAnsi="Arial" w:cs="Arial"/>
          <w:color w:val="000000"/>
          <w:sz w:val="20"/>
          <w:szCs w:val="20"/>
          <w:shd w:val="clear" w:color="auto" w:fill="FFFFFF"/>
        </w:rPr>
        <w:t xml:space="preserve"> chaque promoteur potentiel une transparence absolue à tous les stades de la préparation de son projet</w:t>
      </w:r>
      <w:r w:rsidR="00405B76" w:rsidRPr="00DD2C2D">
        <w:rPr>
          <w:rFonts w:ascii="Arial" w:hAnsi="Arial" w:cs="Arial"/>
          <w:color w:val="000000"/>
          <w:sz w:val="20"/>
          <w:szCs w:val="20"/>
          <w:shd w:val="clear" w:color="auto" w:fill="FFFFFF"/>
        </w:rPr>
        <w:t>, notamment quant au montage financier et la faisabilité du projet</w:t>
      </w:r>
      <w:r w:rsidRPr="00DD2C2D">
        <w:rPr>
          <w:rFonts w:ascii="Arial" w:hAnsi="Arial" w:cs="Arial"/>
          <w:color w:val="000000"/>
          <w:sz w:val="20"/>
          <w:szCs w:val="20"/>
          <w:shd w:val="clear" w:color="auto" w:fill="FFFFFF"/>
        </w:rPr>
        <w:t>.</w:t>
      </w:r>
      <w:r w:rsidRPr="00DD2C2D">
        <w:rPr>
          <w:rFonts w:ascii="Arial" w:hAnsi="Arial" w:cs="Arial"/>
          <w:color w:val="000000"/>
          <w:sz w:val="20"/>
          <w:szCs w:val="20"/>
        </w:rPr>
        <w:br/>
      </w:r>
      <w:r w:rsidRPr="00DD2C2D">
        <w:rPr>
          <w:rFonts w:ascii="Arial" w:hAnsi="Arial" w:cs="Arial"/>
          <w:color w:val="000000"/>
          <w:sz w:val="20"/>
          <w:szCs w:val="20"/>
        </w:rPr>
        <w:br/>
      </w:r>
      <w:r w:rsidRPr="00DD2C2D">
        <w:rPr>
          <w:rFonts w:ascii="Arial" w:hAnsi="Arial" w:cs="Arial"/>
          <w:b/>
          <w:color w:val="000000"/>
          <w:sz w:val="20"/>
          <w:szCs w:val="20"/>
          <w:shd w:val="clear" w:color="auto" w:fill="FFFFFF"/>
        </w:rPr>
        <w:t>2. Construction</w:t>
      </w:r>
      <w:r w:rsidRPr="00DD2C2D">
        <w:rPr>
          <w:rFonts w:ascii="Arial" w:hAnsi="Arial" w:cs="Arial"/>
          <w:color w:val="000000"/>
          <w:sz w:val="20"/>
          <w:szCs w:val="20"/>
          <w:shd w:val="clear" w:color="auto" w:fill="FFFFFF"/>
        </w:rPr>
        <w:t xml:space="preserve"> : </w:t>
      </w:r>
      <w:r w:rsidR="00B31CB9" w:rsidRPr="00DD2C2D">
        <w:rPr>
          <w:rFonts w:ascii="Arial" w:hAnsi="Arial" w:cs="Arial"/>
          <w:color w:val="000000"/>
          <w:sz w:val="20"/>
          <w:szCs w:val="20"/>
          <w:shd w:val="clear" w:color="auto" w:fill="FFFFFF"/>
        </w:rPr>
        <w:t xml:space="preserve"> Les éoliennes sont implantées principalement sur des parcelles publiques. Le promoteur </w:t>
      </w:r>
      <w:r w:rsidR="00EE1ECC">
        <w:rPr>
          <w:rFonts w:ascii="Arial" w:hAnsi="Arial" w:cs="Arial"/>
          <w:color w:val="000000"/>
          <w:sz w:val="20"/>
          <w:szCs w:val="20"/>
          <w:shd w:val="clear" w:color="auto" w:fill="FFFFFF"/>
        </w:rPr>
        <w:t xml:space="preserve">s’engage à obtenir </w:t>
      </w:r>
      <w:r w:rsidR="00B31CB9" w:rsidRPr="00DD2C2D">
        <w:rPr>
          <w:rFonts w:ascii="Arial" w:hAnsi="Arial" w:cs="Arial"/>
          <w:color w:val="000000"/>
          <w:sz w:val="20"/>
          <w:szCs w:val="20"/>
          <w:shd w:val="clear" w:color="auto" w:fill="FFFFFF"/>
        </w:rPr>
        <w:t>un droit réel sur les parcelles autres que communales si son projet est retenu</w:t>
      </w:r>
      <w:r w:rsidR="00EE1ECC">
        <w:rPr>
          <w:rFonts w:ascii="Arial" w:hAnsi="Arial" w:cs="Arial"/>
          <w:color w:val="000000"/>
          <w:sz w:val="20"/>
          <w:szCs w:val="20"/>
          <w:shd w:val="clear" w:color="auto" w:fill="FFFFFF"/>
        </w:rPr>
        <w:t xml:space="preserve"> dans un délai de […] ; à défaut, la convention est résolue et une indemnité de […] euros est d</w:t>
      </w:r>
      <w:r w:rsidR="00151A50">
        <w:rPr>
          <w:rFonts w:ascii="Arial" w:hAnsi="Arial" w:cs="Arial"/>
          <w:color w:val="000000"/>
          <w:sz w:val="20"/>
          <w:szCs w:val="20"/>
          <w:shd w:val="clear" w:color="auto" w:fill="FFFFFF"/>
        </w:rPr>
        <w:t>u</w:t>
      </w:r>
      <w:r w:rsidR="00EE1ECC">
        <w:rPr>
          <w:rFonts w:ascii="Arial" w:hAnsi="Arial" w:cs="Arial"/>
          <w:color w:val="000000"/>
          <w:sz w:val="20"/>
          <w:szCs w:val="20"/>
          <w:shd w:val="clear" w:color="auto" w:fill="FFFFFF"/>
        </w:rPr>
        <w:t>e à la commune</w:t>
      </w:r>
      <w:r w:rsidR="00B31CB9" w:rsidRPr="00DD2C2D">
        <w:rPr>
          <w:rFonts w:ascii="Arial" w:hAnsi="Arial" w:cs="Arial"/>
          <w:color w:val="000000"/>
          <w:sz w:val="20"/>
          <w:szCs w:val="20"/>
          <w:shd w:val="clear" w:color="auto" w:fill="FFFFFF"/>
        </w:rPr>
        <w:t xml:space="preserve">. </w:t>
      </w:r>
      <w:r w:rsidRPr="00DD2C2D">
        <w:rPr>
          <w:rFonts w:ascii="Arial" w:hAnsi="Arial" w:cs="Arial"/>
          <w:color w:val="000000"/>
          <w:sz w:val="20"/>
          <w:szCs w:val="20"/>
          <w:shd w:val="clear" w:color="auto" w:fill="DBDFF3"/>
        </w:rPr>
        <w:t xml:space="preserve">Le nombre d’éoliennes à planifier doit être compris entre </w:t>
      </w:r>
      <w:commentRangeStart w:id="13"/>
      <w:r w:rsidR="00405B76" w:rsidRPr="00DD2C2D">
        <w:rPr>
          <w:rFonts w:ascii="Arial" w:hAnsi="Arial" w:cs="Arial"/>
          <w:color w:val="000000"/>
          <w:sz w:val="20"/>
          <w:szCs w:val="20"/>
          <w:highlight w:val="yellow"/>
          <w:shd w:val="clear" w:color="auto" w:fill="DBDFF3"/>
        </w:rPr>
        <w:t>[…]</w:t>
      </w:r>
      <w:r w:rsidR="00405B76" w:rsidRPr="00DD2C2D">
        <w:rPr>
          <w:rFonts w:ascii="Arial" w:hAnsi="Arial" w:cs="Arial"/>
          <w:color w:val="000000"/>
          <w:sz w:val="20"/>
          <w:szCs w:val="20"/>
          <w:shd w:val="clear" w:color="auto" w:fill="DBDFF3"/>
        </w:rPr>
        <w:t xml:space="preserve"> </w:t>
      </w:r>
      <w:r w:rsidRPr="00DD2C2D">
        <w:rPr>
          <w:rFonts w:ascii="Arial" w:hAnsi="Arial" w:cs="Arial"/>
          <w:color w:val="000000"/>
          <w:sz w:val="20"/>
          <w:szCs w:val="20"/>
          <w:shd w:val="clear" w:color="auto" w:fill="DBDFF3"/>
        </w:rPr>
        <w:t xml:space="preserve">et </w:t>
      </w:r>
      <w:r w:rsidR="00405B76" w:rsidRPr="00DD2C2D">
        <w:rPr>
          <w:rFonts w:ascii="Arial" w:hAnsi="Arial" w:cs="Arial"/>
          <w:color w:val="000000"/>
          <w:sz w:val="20"/>
          <w:szCs w:val="20"/>
          <w:highlight w:val="yellow"/>
          <w:shd w:val="clear" w:color="auto" w:fill="DBDFF3"/>
        </w:rPr>
        <w:t>[…]</w:t>
      </w:r>
      <w:commentRangeEnd w:id="13"/>
      <w:r w:rsidR="00B31CB9" w:rsidRPr="00DD2C2D">
        <w:rPr>
          <w:rStyle w:val="Marquedecommentaire"/>
          <w:rFonts w:ascii="Arial" w:hAnsi="Arial" w:cs="Arial"/>
          <w:sz w:val="20"/>
          <w:szCs w:val="20"/>
        </w:rPr>
        <w:commentReference w:id="13"/>
      </w:r>
      <w:r w:rsidRPr="00DD2C2D">
        <w:rPr>
          <w:rFonts w:ascii="Arial" w:hAnsi="Arial" w:cs="Arial"/>
          <w:color w:val="000000"/>
          <w:sz w:val="20"/>
          <w:szCs w:val="20"/>
          <w:shd w:val="clear" w:color="auto" w:fill="DBDFF3"/>
        </w:rPr>
        <w:t xml:space="preserve">. </w:t>
      </w:r>
      <w:commentRangeStart w:id="14"/>
      <w:r w:rsidRPr="00DD2C2D">
        <w:rPr>
          <w:rFonts w:ascii="Arial" w:hAnsi="Arial" w:cs="Arial"/>
          <w:color w:val="000000"/>
          <w:sz w:val="20"/>
          <w:szCs w:val="20"/>
          <w:shd w:val="clear" w:color="auto" w:fill="DBDFF3"/>
        </w:rPr>
        <w:t xml:space="preserve">Toutefois, dans une première phase de construction, la capacité de raccordement sera limitée à </w:t>
      </w:r>
      <w:r w:rsidR="00B823FD" w:rsidRPr="00DD2C2D">
        <w:rPr>
          <w:rFonts w:ascii="Arial" w:hAnsi="Arial" w:cs="Arial"/>
          <w:color w:val="000000"/>
          <w:sz w:val="20"/>
          <w:szCs w:val="20"/>
          <w:shd w:val="clear" w:color="auto" w:fill="DBDFF3"/>
        </w:rPr>
        <w:t>[…]</w:t>
      </w:r>
      <w:r w:rsidRPr="00DD2C2D">
        <w:rPr>
          <w:rFonts w:ascii="Arial" w:hAnsi="Arial" w:cs="Arial"/>
          <w:color w:val="000000"/>
          <w:sz w:val="20"/>
          <w:szCs w:val="20"/>
          <w:shd w:val="clear" w:color="auto" w:fill="DBDFF3"/>
        </w:rPr>
        <w:t>MW</w:t>
      </w:r>
      <w:r w:rsidR="00C75706" w:rsidRPr="00DD2C2D">
        <w:rPr>
          <w:rFonts w:ascii="Arial" w:hAnsi="Arial" w:cs="Arial"/>
          <w:color w:val="000000"/>
          <w:sz w:val="20"/>
          <w:szCs w:val="20"/>
          <w:shd w:val="clear" w:color="auto" w:fill="DBDFF3"/>
        </w:rPr>
        <w:t>.</w:t>
      </w:r>
      <w:commentRangeEnd w:id="14"/>
      <w:r w:rsidR="00B31CB9" w:rsidRPr="00DD2C2D">
        <w:rPr>
          <w:rStyle w:val="Marquedecommentaire"/>
          <w:rFonts w:ascii="Arial" w:hAnsi="Arial" w:cs="Arial"/>
          <w:sz w:val="20"/>
          <w:szCs w:val="20"/>
        </w:rPr>
        <w:commentReference w:id="14"/>
      </w:r>
    </w:p>
    <w:p w14:paraId="0DEAB5A9" w14:textId="77777777" w:rsidR="00DD2C2D" w:rsidRPr="00DD2C2D" w:rsidRDefault="00DD2C2D" w:rsidP="00332B8E">
      <w:pPr>
        <w:spacing w:after="0" w:line="240" w:lineRule="auto"/>
        <w:jc w:val="both"/>
        <w:rPr>
          <w:rFonts w:ascii="Arial" w:hAnsi="Arial" w:cs="Arial"/>
          <w:color w:val="000000"/>
          <w:sz w:val="20"/>
          <w:szCs w:val="20"/>
          <w:shd w:val="clear" w:color="auto" w:fill="DBDFF3"/>
        </w:rPr>
      </w:pPr>
    </w:p>
    <w:p w14:paraId="08B82990" w14:textId="77777777" w:rsidR="00332B8E" w:rsidRDefault="00C81DE7" w:rsidP="00332B8E">
      <w:pPr>
        <w:spacing w:after="0" w:line="240" w:lineRule="auto"/>
        <w:jc w:val="both"/>
        <w:rPr>
          <w:rFonts w:ascii="Arial" w:hAnsi="Arial" w:cs="Arial"/>
          <w:color w:val="000000"/>
          <w:sz w:val="20"/>
          <w:szCs w:val="20"/>
          <w:shd w:val="clear" w:color="auto" w:fill="FFFFFF"/>
        </w:rPr>
      </w:pPr>
      <w:r w:rsidRPr="00DD2C2D">
        <w:rPr>
          <w:rFonts w:ascii="Arial" w:hAnsi="Arial" w:cs="Arial"/>
          <w:b/>
          <w:color w:val="000000"/>
          <w:sz w:val="20"/>
          <w:szCs w:val="20"/>
          <w:shd w:val="clear" w:color="auto" w:fill="FFFFFF"/>
        </w:rPr>
        <w:t>3.  Canon emphytéotique</w:t>
      </w:r>
      <w:r w:rsidRPr="00DD2C2D">
        <w:rPr>
          <w:rFonts w:ascii="Arial" w:hAnsi="Arial" w:cs="Arial"/>
          <w:color w:val="000000"/>
          <w:sz w:val="20"/>
          <w:szCs w:val="20"/>
          <w:shd w:val="clear" w:color="auto" w:fill="FFFFFF"/>
        </w:rPr>
        <w:t xml:space="preserve"> : Un </w:t>
      </w:r>
      <w:commentRangeStart w:id="15"/>
      <w:r w:rsidRPr="00DD2C2D">
        <w:rPr>
          <w:rFonts w:ascii="Arial" w:hAnsi="Arial" w:cs="Arial"/>
          <w:color w:val="000000"/>
          <w:sz w:val="20"/>
          <w:szCs w:val="20"/>
          <w:shd w:val="clear" w:color="auto" w:fill="FFFFFF"/>
        </w:rPr>
        <w:t xml:space="preserve">canon emphytéotique </w:t>
      </w:r>
      <w:commentRangeEnd w:id="15"/>
      <w:r w:rsidR="00A5044B">
        <w:rPr>
          <w:rStyle w:val="Marquedecommentaire"/>
        </w:rPr>
        <w:commentReference w:id="15"/>
      </w:r>
      <w:r w:rsidR="00405B76" w:rsidRPr="00DD2C2D">
        <w:rPr>
          <w:rFonts w:ascii="Arial" w:hAnsi="Arial" w:cs="Arial"/>
          <w:color w:val="000000"/>
          <w:sz w:val="20"/>
          <w:szCs w:val="20"/>
          <w:shd w:val="clear" w:color="auto" w:fill="FFFFFF"/>
        </w:rPr>
        <w:t xml:space="preserve">sera proposé pour </w:t>
      </w:r>
      <w:commentRangeStart w:id="16"/>
      <w:r w:rsidR="00405B76" w:rsidRPr="00DD2C2D">
        <w:rPr>
          <w:rFonts w:ascii="Arial" w:hAnsi="Arial" w:cs="Arial"/>
          <w:color w:val="000000"/>
          <w:sz w:val="20"/>
          <w:szCs w:val="20"/>
          <w:shd w:val="clear" w:color="auto" w:fill="FFFFFF"/>
        </w:rPr>
        <w:t xml:space="preserve">l’ensemble des parcelles communales </w:t>
      </w:r>
      <w:commentRangeEnd w:id="16"/>
      <w:r w:rsidR="00926FBD" w:rsidRPr="00DD2C2D">
        <w:rPr>
          <w:rStyle w:val="Marquedecommentaire"/>
          <w:rFonts w:ascii="Arial" w:hAnsi="Arial" w:cs="Arial"/>
          <w:sz w:val="20"/>
          <w:szCs w:val="20"/>
        </w:rPr>
        <w:commentReference w:id="16"/>
      </w:r>
      <w:r w:rsidR="00405B76" w:rsidRPr="00DD2C2D">
        <w:rPr>
          <w:rFonts w:ascii="Arial" w:hAnsi="Arial" w:cs="Arial"/>
          <w:color w:val="000000"/>
          <w:sz w:val="20"/>
          <w:szCs w:val="20"/>
          <w:shd w:val="clear" w:color="auto" w:fill="FFFFFF"/>
        </w:rPr>
        <w:t>occupées par une ou plusieurs é</w:t>
      </w:r>
      <w:r w:rsidR="00B31CB9" w:rsidRPr="00DD2C2D">
        <w:rPr>
          <w:rFonts w:ascii="Arial" w:hAnsi="Arial" w:cs="Arial"/>
          <w:color w:val="000000"/>
          <w:sz w:val="20"/>
          <w:szCs w:val="20"/>
          <w:shd w:val="clear" w:color="auto" w:fill="FFFFFF"/>
        </w:rPr>
        <w:t>ol</w:t>
      </w:r>
      <w:r w:rsidR="00405B76" w:rsidRPr="00DD2C2D">
        <w:rPr>
          <w:rFonts w:ascii="Arial" w:hAnsi="Arial" w:cs="Arial"/>
          <w:color w:val="000000"/>
          <w:sz w:val="20"/>
          <w:szCs w:val="20"/>
          <w:shd w:val="clear" w:color="auto" w:fill="FFFFFF"/>
        </w:rPr>
        <w:t>iennes</w:t>
      </w:r>
      <w:r w:rsidRPr="00DD2C2D">
        <w:rPr>
          <w:rFonts w:ascii="Arial" w:hAnsi="Arial" w:cs="Arial"/>
          <w:color w:val="000000"/>
          <w:sz w:val="20"/>
          <w:szCs w:val="20"/>
          <w:shd w:val="clear" w:color="auto" w:fill="FFFFFF"/>
        </w:rPr>
        <w:t xml:space="preserve">. </w:t>
      </w:r>
      <w:r w:rsidR="00C75706" w:rsidRPr="00DD2C2D">
        <w:rPr>
          <w:rFonts w:ascii="Arial" w:hAnsi="Arial" w:cs="Arial"/>
          <w:color w:val="000000"/>
          <w:sz w:val="20"/>
          <w:szCs w:val="20"/>
          <w:shd w:val="clear" w:color="auto" w:fill="FFFFFF"/>
        </w:rPr>
        <w:t xml:space="preserve">Tous les éléments justifiant le montant </w:t>
      </w:r>
      <w:r w:rsidR="00405B76" w:rsidRPr="00DD2C2D">
        <w:rPr>
          <w:rFonts w:ascii="Arial" w:hAnsi="Arial" w:cs="Arial"/>
          <w:color w:val="000000"/>
          <w:sz w:val="20"/>
          <w:szCs w:val="20"/>
          <w:shd w:val="clear" w:color="auto" w:fill="FFFFFF"/>
        </w:rPr>
        <w:t>du canon</w:t>
      </w:r>
      <w:r w:rsidR="00C75706" w:rsidRPr="00DD2C2D">
        <w:rPr>
          <w:rFonts w:ascii="Arial" w:hAnsi="Arial" w:cs="Arial"/>
          <w:color w:val="000000"/>
          <w:sz w:val="20"/>
          <w:szCs w:val="20"/>
          <w:shd w:val="clear" w:color="auto" w:fill="FFFFFF"/>
        </w:rPr>
        <w:t xml:space="preserve"> sont communiqués </w:t>
      </w:r>
      <w:r w:rsidR="00405B76" w:rsidRPr="00DD2C2D">
        <w:rPr>
          <w:rFonts w:ascii="Arial" w:hAnsi="Arial" w:cs="Arial"/>
          <w:color w:val="000000"/>
          <w:sz w:val="20"/>
          <w:szCs w:val="20"/>
          <w:shd w:val="clear" w:color="auto" w:fill="FFFFFF"/>
        </w:rPr>
        <w:t>dans l’offre (transparence du budget)</w:t>
      </w:r>
      <w:r w:rsidR="00C75706" w:rsidRPr="00DD2C2D">
        <w:rPr>
          <w:rFonts w:ascii="Arial" w:hAnsi="Arial" w:cs="Arial"/>
          <w:color w:val="000000"/>
          <w:sz w:val="20"/>
          <w:szCs w:val="20"/>
          <w:shd w:val="clear" w:color="auto" w:fill="FFFFFF"/>
        </w:rPr>
        <w:t> </w:t>
      </w:r>
      <w:r w:rsidR="00B31CB9" w:rsidRPr="00DD2C2D">
        <w:rPr>
          <w:rFonts w:ascii="Arial" w:hAnsi="Arial" w:cs="Arial"/>
          <w:color w:val="000000"/>
          <w:sz w:val="20"/>
          <w:szCs w:val="20"/>
          <w:shd w:val="clear" w:color="auto" w:fill="FFFFFF"/>
        </w:rPr>
        <w:t xml:space="preserve">notamment </w:t>
      </w:r>
      <w:r w:rsidR="00C75706" w:rsidRPr="00DD2C2D">
        <w:rPr>
          <w:rFonts w:ascii="Arial" w:hAnsi="Arial" w:cs="Arial"/>
          <w:color w:val="000000"/>
          <w:sz w:val="20"/>
          <w:szCs w:val="20"/>
          <w:shd w:val="clear" w:color="auto" w:fill="FFFFFF"/>
        </w:rPr>
        <w:t>les communes souhaitent que le loyer soit communiqué en pourcentage de l’OPEX.</w:t>
      </w:r>
    </w:p>
    <w:p w14:paraId="4057E271" w14:textId="031CF38D" w:rsidR="00DD2C2D" w:rsidRDefault="00C7570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rPr>
        <w:lastRenderedPageBreak/>
        <w:br/>
      </w:r>
    </w:p>
    <w:p w14:paraId="6A09B6BF" w14:textId="360F9DA2" w:rsidR="00C75706" w:rsidRDefault="00C75706" w:rsidP="00332B8E">
      <w:pPr>
        <w:spacing w:after="0" w:line="240" w:lineRule="auto"/>
        <w:jc w:val="both"/>
        <w:rPr>
          <w:rFonts w:ascii="Arial" w:hAnsi="Arial" w:cs="Arial"/>
          <w:color w:val="000000"/>
          <w:sz w:val="20"/>
          <w:szCs w:val="20"/>
          <w:shd w:val="clear" w:color="auto" w:fill="FFFFFF"/>
        </w:rPr>
      </w:pPr>
      <w:commentRangeStart w:id="17"/>
      <w:r w:rsidRPr="00DD2C2D">
        <w:rPr>
          <w:rFonts w:ascii="Arial" w:hAnsi="Arial" w:cs="Arial"/>
          <w:color w:val="000000"/>
          <w:sz w:val="20"/>
          <w:szCs w:val="20"/>
          <w:shd w:val="clear" w:color="auto" w:fill="FFFFFF"/>
        </w:rPr>
        <w:t xml:space="preserve">Le </w:t>
      </w:r>
      <w:r w:rsidR="00B31CB9" w:rsidRPr="00DD2C2D">
        <w:rPr>
          <w:rFonts w:ascii="Arial" w:hAnsi="Arial" w:cs="Arial"/>
          <w:color w:val="000000"/>
          <w:sz w:val="20"/>
          <w:szCs w:val="20"/>
          <w:shd w:val="clear" w:color="auto" w:fill="FFFFFF"/>
        </w:rPr>
        <w:t xml:space="preserve">canon </w:t>
      </w:r>
      <w:r w:rsidRPr="00DD2C2D">
        <w:rPr>
          <w:rFonts w:ascii="Arial" w:hAnsi="Arial" w:cs="Arial"/>
          <w:color w:val="000000"/>
          <w:sz w:val="20"/>
          <w:szCs w:val="20"/>
          <w:shd w:val="clear" w:color="auto" w:fill="FFFFFF"/>
        </w:rPr>
        <w:t xml:space="preserve">est </w:t>
      </w:r>
      <w:r w:rsidR="00B31CB9" w:rsidRPr="00DD2C2D">
        <w:rPr>
          <w:rFonts w:ascii="Arial" w:hAnsi="Arial" w:cs="Arial"/>
          <w:color w:val="000000"/>
          <w:sz w:val="20"/>
          <w:szCs w:val="20"/>
          <w:shd w:val="clear" w:color="auto" w:fill="FFFFFF"/>
        </w:rPr>
        <w:t xml:space="preserve">également </w:t>
      </w:r>
      <w:r w:rsidRPr="00DD2C2D">
        <w:rPr>
          <w:rFonts w:ascii="Arial" w:hAnsi="Arial" w:cs="Arial"/>
          <w:color w:val="000000"/>
          <w:sz w:val="20"/>
          <w:szCs w:val="20"/>
          <w:shd w:val="clear" w:color="auto" w:fill="FFFFFF"/>
        </w:rPr>
        <w:t xml:space="preserve">communiqué </w:t>
      </w:r>
      <w:r w:rsidR="00B31CB9" w:rsidRPr="00DD2C2D">
        <w:rPr>
          <w:rFonts w:ascii="Arial" w:hAnsi="Arial" w:cs="Arial"/>
          <w:color w:val="000000"/>
          <w:sz w:val="20"/>
          <w:szCs w:val="20"/>
          <w:shd w:val="clear" w:color="auto" w:fill="FFFFFF"/>
        </w:rPr>
        <w:t xml:space="preserve">par </w:t>
      </w:r>
      <w:proofErr w:type="spellStart"/>
      <w:r w:rsidRPr="00DD2C2D">
        <w:rPr>
          <w:rFonts w:ascii="Arial" w:hAnsi="Arial" w:cs="Arial"/>
          <w:color w:val="000000"/>
          <w:sz w:val="20"/>
          <w:szCs w:val="20"/>
          <w:shd w:val="clear" w:color="auto" w:fill="FFFFFF"/>
        </w:rPr>
        <w:t>Mwh</w:t>
      </w:r>
      <w:proofErr w:type="spellEnd"/>
      <w:r w:rsidR="00B31CB9" w:rsidRPr="00DD2C2D">
        <w:rPr>
          <w:rFonts w:ascii="Arial" w:hAnsi="Arial" w:cs="Arial"/>
          <w:color w:val="000000"/>
          <w:sz w:val="20"/>
          <w:szCs w:val="20"/>
          <w:shd w:val="clear" w:color="auto" w:fill="FFFFFF"/>
        </w:rPr>
        <w:t xml:space="preserve"> produit</w:t>
      </w:r>
      <w:r w:rsidRPr="00DD2C2D">
        <w:rPr>
          <w:rFonts w:ascii="Arial" w:hAnsi="Arial" w:cs="Arial"/>
          <w:color w:val="000000"/>
          <w:sz w:val="20"/>
          <w:szCs w:val="20"/>
          <w:shd w:val="clear" w:color="auto" w:fill="FFFFFF"/>
        </w:rPr>
        <w:t xml:space="preserve">. </w:t>
      </w:r>
      <w:commentRangeEnd w:id="17"/>
      <w:r w:rsidR="002308B3">
        <w:rPr>
          <w:rStyle w:val="Marquedecommentaire"/>
        </w:rPr>
        <w:commentReference w:id="17"/>
      </w:r>
    </w:p>
    <w:p w14:paraId="101F32FC" w14:textId="5773FA64" w:rsidR="00AF2BB7" w:rsidRDefault="00AF2BB7" w:rsidP="00332B8E">
      <w:pPr>
        <w:spacing w:after="0" w:line="240" w:lineRule="auto"/>
        <w:jc w:val="both"/>
        <w:rPr>
          <w:rFonts w:ascii="Arial" w:hAnsi="Arial" w:cs="Arial"/>
          <w:color w:val="000000"/>
          <w:sz w:val="20"/>
          <w:szCs w:val="20"/>
          <w:shd w:val="clear" w:color="auto" w:fill="FFFFFF"/>
        </w:rPr>
      </w:pPr>
    </w:p>
    <w:p w14:paraId="1759A3AD" w14:textId="5AE95327" w:rsidR="00AF2BB7" w:rsidRDefault="00AF2BB7" w:rsidP="00332B8E">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Le canon est dû </w:t>
      </w:r>
      <w:r w:rsidR="00D07243">
        <w:rPr>
          <w:rFonts w:ascii="Arial" w:hAnsi="Arial" w:cs="Arial"/>
          <w:color w:val="000000"/>
          <w:sz w:val="20"/>
          <w:szCs w:val="20"/>
          <w:shd w:val="clear" w:color="auto" w:fill="FFFFFF"/>
        </w:rPr>
        <w:t>à partir de […]</w:t>
      </w:r>
      <w:r w:rsidR="00151A50">
        <w:rPr>
          <w:rFonts w:ascii="Arial" w:hAnsi="Arial" w:cs="Arial"/>
          <w:color w:val="000000"/>
          <w:sz w:val="20"/>
          <w:szCs w:val="20"/>
          <w:shd w:val="clear" w:color="auto" w:fill="FFFFFF"/>
        </w:rPr>
        <w:t xml:space="preserve"> et est indexé chaque année selon la formule suivante </w:t>
      </w:r>
      <w:r w:rsidR="00665029">
        <w:rPr>
          <w:rFonts w:ascii="Arial" w:hAnsi="Arial" w:cs="Arial"/>
          <w:color w:val="000000"/>
          <w:sz w:val="20"/>
          <w:szCs w:val="20"/>
          <w:shd w:val="clear" w:color="auto" w:fill="FFFFFF"/>
        </w:rPr>
        <w:t>[…] :</w:t>
      </w:r>
    </w:p>
    <w:p w14:paraId="7FB4E406" w14:textId="77777777" w:rsidR="00665029" w:rsidRDefault="00665029" w:rsidP="00332B8E">
      <w:pPr>
        <w:jc w:val="both"/>
      </w:pPr>
    </w:p>
    <w:p w14:paraId="4CA5E4AC" w14:textId="599CA540" w:rsidR="00665029" w:rsidRDefault="00665029" w:rsidP="00332B8E">
      <w:pPr>
        <w:ind w:left="708"/>
        <w:jc w:val="both"/>
      </w:pPr>
      <w:r>
        <w:t>Canon indexé = canon initial * nouvel indice / indice de départ</w:t>
      </w:r>
    </w:p>
    <w:p w14:paraId="75619DBF" w14:textId="697C77D1" w:rsidR="00665029" w:rsidRDefault="00665029" w:rsidP="00332B8E">
      <w:pPr>
        <w:ind w:left="708"/>
        <w:jc w:val="both"/>
      </w:pPr>
      <w:r>
        <w:t>Canon initial : canon remis dans l’offre et adapté après négociation, le cas échéant.</w:t>
      </w:r>
    </w:p>
    <w:p w14:paraId="039D63B7" w14:textId="670D7885" w:rsidR="00665029" w:rsidRDefault="00665029" w:rsidP="00332B8E">
      <w:pPr>
        <w:ind w:left="708"/>
        <w:jc w:val="both"/>
      </w:pPr>
      <w:r>
        <w:t>Nouvel indice : indice-santé du mois précédent la date anniversaire de la conclusion de la convention.</w:t>
      </w:r>
    </w:p>
    <w:p w14:paraId="48070832" w14:textId="77777777" w:rsidR="00665029" w:rsidRDefault="00665029" w:rsidP="00332B8E">
      <w:pPr>
        <w:ind w:left="708"/>
        <w:jc w:val="both"/>
      </w:pPr>
      <w:r>
        <w:t xml:space="preserve">Indice de départ : indice-santé du mois précédent la date-butoir de remise des offres. </w:t>
      </w:r>
    </w:p>
    <w:p w14:paraId="4ED04CD6" w14:textId="77777777" w:rsidR="00665029" w:rsidRDefault="00665029" w:rsidP="00332B8E">
      <w:pPr>
        <w:spacing w:after="0" w:line="240" w:lineRule="auto"/>
        <w:jc w:val="both"/>
        <w:rPr>
          <w:rFonts w:ascii="Arial" w:hAnsi="Arial" w:cs="Arial"/>
          <w:color w:val="000000"/>
          <w:sz w:val="20"/>
          <w:szCs w:val="20"/>
          <w:shd w:val="clear" w:color="auto" w:fill="FFFFFF"/>
        </w:rPr>
      </w:pPr>
    </w:p>
    <w:p w14:paraId="7231D3AE" w14:textId="77777777" w:rsidR="00DD2C2D" w:rsidRPr="00DD2C2D" w:rsidRDefault="00DD2C2D" w:rsidP="00332B8E">
      <w:pPr>
        <w:spacing w:after="0" w:line="240" w:lineRule="auto"/>
        <w:jc w:val="both"/>
        <w:rPr>
          <w:rFonts w:ascii="Arial" w:hAnsi="Arial" w:cs="Arial"/>
          <w:color w:val="000000"/>
          <w:sz w:val="20"/>
          <w:szCs w:val="20"/>
          <w:shd w:val="clear" w:color="auto" w:fill="FFFFFF"/>
        </w:rPr>
      </w:pPr>
    </w:p>
    <w:p w14:paraId="3F538B67" w14:textId="77777777" w:rsidR="009B2E83" w:rsidRDefault="00CF3269" w:rsidP="00332B8E">
      <w:pPr>
        <w:spacing w:after="0" w:line="240" w:lineRule="auto"/>
        <w:jc w:val="both"/>
        <w:rPr>
          <w:rFonts w:ascii="Arial" w:hAnsi="Arial" w:cs="Arial"/>
          <w:color w:val="000000"/>
          <w:sz w:val="20"/>
          <w:szCs w:val="20"/>
          <w:shd w:val="clear" w:color="auto" w:fill="FFFFFF"/>
        </w:rPr>
      </w:pPr>
      <w:r w:rsidRPr="00DD2C2D">
        <w:rPr>
          <w:rFonts w:ascii="Arial" w:hAnsi="Arial" w:cs="Arial"/>
          <w:b/>
          <w:color w:val="000000"/>
          <w:sz w:val="20"/>
          <w:szCs w:val="20"/>
          <w:shd w:val="clear" w:color="auto" w:fill="FFFFFF"/>
        </w:rPr>
        <w:t xml:space="preserve">4. </w:t>
      </w:r>
      <w:commentRangeStart w:id="18"/>
      <w:commentRangeStart w:id="19"/>
      <w:r w:rsidRPr="00DD2C2D">
        <w:rPr>
          <w:rFonts w:ascii="Arial" w:hAnsi="Arial" w:cs="Arial"/>
          <w:b/>
          <w:color w:val="000000"/>
          <w:sz w:val="20"/>
          <w:szCs w:val="20"/>
          <w:shd w:val="clear" w:color="auto" w:fill="FFFFFF"/>
        </w:rPr>
        <w:t>Indemnisations</w:t>
      </w:r>
      <w:commentRangeEnd w:id="18"/>
      <w:r w:rsidR="009604E1">
        <w:rPr>
          <w:rStyle w:val="Marquedecommentaire"/>
        </w:rPr>
        <w:commentReference w:id="18"/>
      </w:r>
      <w:commentRangeEnd w:id="19"/>
      <w:r w:rsidR="00CC32BE">
        <w:rPr>
          <w:rStyle w:val="Marquedecommentaire"/>
        </w:rPr>
        <w:commentReference w:id="19"/>
      </w:r>
      <w:r w:rsidRPr="00DD2C2D">
        <w:rPr>
          <w:rFonts w:ascii="Arial" w:hAnsi="Arial" w:cs="Arial"/>
          <w:color w:val="000000"/>
          <w:sz w:val="20"/>
          <w:szCs w:val="20"/>
          <w:shd w:val="clear" w:color="auto" w:fill="FFFFFF"/>
        </w:rPr>
        <w:t xml:space="preserve"> : </w:t>
      </w:r>
      <w:r w:rsidR="00C81DE7" w:rsidRPr="00DD2C2D">
        <w:rPr>
          <w:rFonts w:ascii="Arial" w:hAnsi="Arial" w:cs="Arial"/>
          <w:color w:val="000000"/>
          <w:sz w:val="20"/>
          <w:szCs w:val="20"/>
          <w:shd w:val="clear" w:color="auto" w:fill="FFFFFF"/>
        </w:rPr>
        <w:t xml:space="preserve">Le promoteur </w:t>
      </w:r>
      <w:r w:rsidR="00405B76" w:rsidRPr="00DD2C2D">
        <w:rPr>
          <w:rFonts w:ascii="Arial" w:hAnsi="Arial" w:cs="Arial"/>
          <w:color w:val="000000"/>
          <w:sz w:val="20"/>
          <w:szCs w:val="20"/>
          <w:shd w:val="clear" w:color="auto" w:fill="FFFFFF"/>
        </w:rPr>
        <w:t xml:space="preserve">doit </w:t>
      </w:r>
      <w:r w:rsidR="00C81DE7" w:rsidRPr="00DD2C2D">
        <w:rPr>
          <w:rFonts w:ascii="Arial" w:hAnsi="Arial" w:cs="Arial"/>
          <w:color w:val="000000"/>
          <w:sz w:val="20"/>
          <w:szCs w:val="20"/>
          <w:shd w:val="clear" w:color="auto" w:fill="FFFFFF"/>
        </w:rPr>
        <w:t>propose</w:t>
      </w:r>
      <w:r w:rsidR="00405B76" w:rsidRPr="00DD2C2D">
        <w:rPr>
          <w:rFonts w:ascii="Arial" w:hAnsi="Arial" w:cs="Arial"/>
          <w:color w:val="000000"/>
          <w:sz w:val="20"/>
          <w:szCs w:val="20"/>
          <w:shd w:val="clear" w:color="auto" w:fill="FFFFFF"/>
        </w:rPr>
        <w:t>r dans son offre</w:t>
      </w:r>
      <w:r w:rsidR="00C81DE7" w:rsidRPr="00DD2C2D">
        <w:rPr>
          <w:rFonts w:ascii="Arial" w:hAnsi="Arial" w:cs="Arial"/>
          <w:color w:val="000000"/>
          <w:sz w:val="20"/>
          <w:szCs w:val="20"/>
          <w:shd w:val="clear" w:color="auto" w:fill="FFFFFF"/>
        </w:rPr>
        <w:t xml:space="preserve"> un système d’indemnisation pour les phases de construction, d’entretien et de démantèlement.</w:t>
      </w:r>
      <w:r w:rsidR="00C81DE7" w:rsidRPr="00DD2C2D">
        <w:rPr>
          <w:rFonts w:ascii="Arial" w:hAnsi="Arial" w:cs="Arial"/>
          <w:color w:val="000000"/>
          <w:sz w:val="20"/>
          <w:szCs w:val="20"/>
          <w:shd w:val="clear" w:color="auto" w:fill="F7F7F7"/>
        </w:rPr>
        <w:t> </w:t>
      </w:r>
      <w:r w:rsidR="00C81DE7" w:rsidRPr="00DD2C2D">
        <w:rPr>
          <w:rFonts w:ascii="Arial" w:hAnsi="Arial" w:cs="Arial"/>
          <w:color w:val="000000"/>
          <w:sz w:val="20"/>
          <w:szCs w:val="20"/>
          <w:shd w:val="clear" w:color="auto" w:fill="FFFFFF"/>
        </w:rPr>
        <w:t xml:space="preserve">Ce dédommagement </w:t>
      </w:r>
      <w:r w:rsidR="00405B76" w:rsidRPr="00DD2C2D">
        <w:rPr>
          <w:rFonts w:ascii="Arial" w:hAnsi="Arial" w:cs="Arial"/>
          <w:color w:val="000000"/>
          <w:sz w:val="20"/>
          <w:szCs w:val="20"/>
          <w:shd w:val="clear" w:color="auto" w:fill="FFFFFF"/>
        </w:rPr>
        <w:t>concerne les</w:t>
      </w:r>
      <w:r w:rsidR="00C81DE7" w:rsidRPr="00DD2C2D">
        <w:rPr>
          <w:rFonts w:ascii="Arial" w:hAnsi="Arial" w:cs="Arial"/>
          <w:color w:val="000000"/>
          <w:sz w:val="20"/>
          <w:szCs w:val="20"/>
          <w:shd w:val="clear" w:color="auto" w:fill="FFFFFF"/>
        </w:rPr>
        <w:t xml:space="preserve"> surfaces </w:t>
      </w:r>
      <w:r w:rsidR="00405B76" w:rsidRPr="00DD2C2D">
        <w:rPr>
          <w:rFonts w:ascii="Arial" w:hAnsi="Arial" w:cs="Arial"/>
          <w:color w:val="000000"/>
          <w:sz w:val="20"/>
          <w:szCs w:val="20"/>
          <w:shd w:val="clear" w:color="auto" w:fill="FFFFFF"/>
        </w:rPr>
        <w:t xml:space="preserve">sur lesquelles </w:t>
      </w:r>
      <w:r w:rsidR="00926FBD" w:rsidRPr="00DD2C2D">
        <w:rPr>
          <w:rFonts w:ascii="Arial" w:hAnsi="Arial" w:cs="Arial"/>
          <w:color w:val="000000"/>
          <w:sz w:val="20"/>
          <w:szCs w:val="20"/>
          <w:shd w:val="clear" w:color="auto" w:fill="FFFFFF"/>
        </w:rPr>
        <w:t>n’est</w:t>
      </w:r>
      <w:r w:rsidR="00405B76" w:rsidRPr="00DD2C2D">
        <w:rPr>
          <w:rFonts w:ascii="Arial" w:hAnsi="Arial" w:cs="Arial"/>
          <w:color w:val="000000"/>
          <w:sz w:val="20"/>
          <w:szCs w:val="20"/>
          <w:shd w:val="clear" w:color="auto" w:fill="FFFFFF"/>
        </w:rPr>
        <w:t xml:space="preserve"> pas implantée</w:t>
      </w:r>
      <w:r w:rsidR="00B823FD" w:rsidRPr="00DD2C2D">
        <w:rPr>
          <w:rFonts w:ascii="Arial" w:hAnsi="Arial" w:cs="Arial"/>
          <w:color w:val="000000"/>
          <w:sz w:val="20"/>
          <w:szCs w:val="20"/>
          <w:shd w:val="clear" w:color="auto" w:fill="FFFFFF"/>
        </w:rPr>
        <w:t xml:space="preserve"> </w:t>
      </w:r>
      <w:r w:rsidR="00926FBD" w:rsidRPr="00DD2C2D">
        <w:rPr>
          <w:rFonts w:ascii="Arial" w:hAnsi="Arial" w:cs="Arial"/>
          <w:color w:val="000000"/>
          <w:sz w:val="20"/>
          <w:szCs w:val="20"/>
          <w:shd w:val="clear" w:color="auto" w:fill="FFFFFF"/>
        </w:rPr>
        <w:t xml:space="preserve">une </w:t>
      </w:r>
      <w:r w:rsidR="00405B76" w:rsidRPr="00DD2C2D">
        <w:rPr>
          <w:rFonts w:ascii="Arial" w:hAnsi="Arial" w:cs="Arial"/>
          <w:color w:val="000000"/>
          <w:sz w:val="20"/>
          <w:szCs w:val="20"/>
          <w:shd w:val="clear" w:color="auto" w:fill="FFFFFF"/>
        </w:rPr>
        <w:t>éolienne</w:t>
      </w:r>
      <w:r w:rsidR="00C81DE7" w:rsidRPr="00DD2C2D">
        <w:rPr>
          <w:rFonts w:ascii="Arial" w:hAnsi="Arial" w:cs="Arial"/>
          <w:color w:val="000000"/>
          <w:sz w:val="20"/>
          <w:szCs w:val="20"/>
          <w:shd w:val="clear" w:color="auto" w:fill="FFFFFF"/>
        </w:rPr>
        <w:t xml:space="preserve"> et qui sont néanmoins utilisées pendant l’une de ces phases.</w:t>
      </w:r>
      <w:r w:rsidR="00C81DE7" w:rsidRPr="00DD2C2D">
        <w:rPr>
          <w:rFonts w:ascii="Arial" w:hAnsi="Arial" w:cs="Arial"/>
          <w:color w:val="000000"/>
          <w:sz w:val="20"/>
          <w:szCs w:val="20"/>
          <w:shd w:val="clear" w:color="auto" w:fill="F7F7F7"/>
        </w:rPr>
        <w:t> </w:t>
      </w:r>
      <w:r w:rsidR="00A34417" w:rsidRPr="00DD2C2D" w:rsidDel="00A34417">
        <w:rPr>
          <w:rFonts w:ascii="Arial" w:hAnsi="Arial" w:cs="Arial"/>
          <w:color w:val="000000"/>
          <w:sz w:val="20"/>
          <w:szCs w:val="20"/>
          <w:shd w:val="clear" w:color="auto" w:fill="FFFFFF"/>
        </w:rPr>
        <w:t xml:space="preserve"> </w:t>
      </w:r>
      <w:commentRangeStart w:id="20"/>
      <w:r w:rsidR="00C81DE7" w:rsidRPr="00DD2C2D">
        <w:rPr>
          <w:rFonts w:ascii="Arial" w:hAnsi="Arial" w:cs="Arial"/>
          <w:color w:val="000000"/>
          <w:sz w:val="20"/>
          <w:szCs w:val="20"/>
          <w:shd w:val="clear" w:color="auto" w:fill="FFFFFF"/>
        </w:rPr>
        <w:t xml:space="preserve">Les éléments </w:t>
      </w:r>
      <w:commentRangeEnd w:id="20"/>
      <w:r w:rsidR="004B7176">
        <w:rPr>
          <w:rStyle w:val="Marquedecommentaire"/>
        </w:rPr>
        <w:commentReference w:id="20"/>
      </w:r>
      <w:r w:rsidR="00C81DE7" w:rsidRPr="00DD2C2D">
        <w:rPr>
          <w:rFonts w:ascii="Arial" w:hAnsi="Arial" w:cs="Arial"/>
          <w:color w:val="000000"/>
          <w:sz w:val="20"/>
          <w:szCs w:val="20"/>
          <w:shd w:val="clear" w:color="auto" w:fill="FFFFFF"/>
        </w:rPr>
        <w:t xml:space="preserve">suivants sont notamment pris en compte dans le concept d’indemnisation : retrait du droit d’utilisation des parcelles attribuées par le droit </w:t>
      </w:r>
      <w:r w:rsidR="00BE0176" w:rsidRPr="00DD2C2D">
        <w:rPr>
          <w:rFonts w:ascii="Arial" w:hAnsi="Arial" w:cs="Arial"/>
          <w:color w:val="000000"/>
          <w:sz w:val="20"/>
          <w:szCs w:val="20"/>
          <w:shd w:val="clear" w:color="auto" w:fill="FFFFFF"/>
        </w:rPr>
        <w:t>d’emphytéose ;</w:t>
      </w:r>
      <w:r w:rsidR="00C81DE7" w:rsidRPr="00DD2C2D">
        <w:rPr>
          <w:rFonts w:ascii="Arial" w:hAnsi="Arial" w:cs="Arial"/>
          <w:color w:val="000000"/>
          <w:sz w:val="20"/>
          <w:szCs w:val="20"/>
          <w:shd w:val="clear" w:color="auto" w:fill="F7F7F7"/>
        </w:rPr>
        <w:t> </w:t>
      </w:r>
      <w:r w:rsidR="00C81DE7" w:rsidRPr="00DD2C2D">
        <w:rPr>
          <w:rFonts w:ascii="Arial" w:hAnsi="Arial" w:cs="Arial"/>
          <w:color w:val="000000"/>
          <w:sz w:val="20"/>
          <w:szCs w:val="20"/>
          <w:shd w:val="clear" w:color="auto" w:fill="FFFFFF"/>
        </w:rPr>
        <w:t>perte des récoltes pour la construction, l’entretien spécial et le démontage</w:t>
      </w:r>
      <w:r w:rsidR="00BE0176" w:rsidRPr="00DD2C2D">
        <w:rPr>
          <w:rFonts w:ascii="Arial" w:hAnsi="Arial" w:cs="Arial"/>
          <w:color w:val="000000"/>
          <w:sz w:val="20"/>
          <w:szCs w:val="20"/>
          <w:shd w:val="clear" w:color="auto" w:fill="FFFFFF"/>
        </w:rPr>
        <w:t> ;</w:t>
      </w:r>
      <w:r w:rsidR="00AF2BB7">
        <w:rPr>
          <w:rFonts w:ascii="Arial" w:hAnsi="Arial" w:cs="Arial"/>
          <w:color w:val="000000"/>
          <w:sz w:val="20"/>
          <w:szCs w:val="20"/>
          <w:shd w:val="clear" w:color="auto" w:fill="FFFFFF"/>
        </w:rPr>
        <w:t xml:space="preserve"> </w:t>
      </w:r>
      <w:r w:rsidR="00C81DE7" w:rsidRPr="00DD2C2D">
        <w:rPr>
          <w:rFonts w:ascii="Arial" w:hAnsi="Arial" w:cs="Arial"/>
          <w:color w:val="000000"/>
          <w:sz w:val="20"/>
          <w:szCs w:val="20"/>
          <w:shd w:val="clear" w:color="auto" w:fill="FFFFFF"/>
        </w:rPr>
        <w:t>tout dommage</w:t>
      </w:r>
      <w:r w:rsidR="009B2E83">
        <w:rPr>
          <w:rFonts w:ascii="Arial" w:hAnsi="Arial" w:cs="Arial"/>
          <w:color w:val="000000"/>
          <w:sz w:val="20"/>
          <w:szCs w:val="20"/>
          <w:shd w:val="clear" w:color="auto" w:fill="FFFFFF"/>
        </w:rPr>
        <w:t xml:space="preserve"> aux biens</w:t>
      </w:r>
      <w:r w:rsidR="00C81DE7" w:rsidRPr="00DD2C2D">
        <w:rPr>
          <w:rFonts w:ascii="Arial" w:hAnsi="Arial" w:cs="Arial"/>
          <w:color w:val="000000"/>
          <w:sz w:val="20"/>
          <w:szCs w:val="20"/>
          <w:shd w:val="clear" w:color="auto" w:fill="FFFFFF"/>
        </w:rPr>
        <w:t xml:space="preserve"> qui pourrait survenir lors de la construction, de l’entretien spécial ou du démontage des éoliennes sur des surfaces extérieures à l’emphytéose.</w:t>
      </w:r>
    </w:p>
    <w:p w14:paraId="11B4BCEB" w14:textId="5AF7DCCF" w:rsidR="00C81DE7" w:rsidRDefault="009B2E83" w:rsidP="00332B8E">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Un état des lieux contradictoire sera réalisé avant la construction, l’entretien spécial et le démontage.</w:t>
      </w:r>
      <w:r w:rsidR="00C81DE7" w:rsidRPr="00DD2C2D">
        <w:rPr>
          <w:rFonts w:ascii="Arial" w:hAnsi="Arial" w:cs="Arial"/>
          <w:color w:val="000000"/>
          <w:sz w:val="20"/>
          <w:szCs w:val="20"/>
        </w:rPr>
        <w:br/>
      </w:r>
      <w:r w:rsidR="00C81DE7" w:rsidRPr="00DD2C2D">
        <w:rPr>
          <w:rFonts w:ascii="Arial" w:hAnsi="Arial" w:cs="Arial"/>
          <w:color w:val="000000"/>
          <w:sz w:val="20"/>
          <w:szCs w:val="20"/>
        </w:rPr>
        <w:br/>
      </w:r>
      <w:r w:rsidR="00BE0176" w:rsidRPr="00DD2C2D">
        <w:rPr>
          <w:rFonts w:ascii="Arial" w:hAnsi="Arial" w:cs="Arial"/>
          <w:color w:val="000000"/>
          <w:sz w:val="20"/>
          <w:szCs w:val="20"/>
          <w:shd w:val="clear" w:color="auto" w:fill="FFFFFF"/>
        </w:rPr>
        <w:t>[</w:t>
      </w:r>
      <w:commentRangeStart w:id="21"/>
      <w:r w:rsidR="00C81DE7" w:rsidRPr="00DD2C2D">
        <w:rPr>
          <w:rFonts w:ascii="Arial" w:hAnsi="Arial" w:cs="Arial"/>
          <w:color w:val="000000"/>
          <w:sz w:val="20"/>
          <w:szCs w:val="20"/>
          <w:shd w:val="clear" w:color="auto" w:fill="FFFFFF"/>
        </w:rPr>
        <w:t xml:space="preserve">Les négociations avec les propriétaires concernés de ces parcelles sont menées exclusivement par les </w:t>
      </w:r>
      <w:commentRangeStart w:id="22"/>
      <w:commentRangeStart w:id="23"/>
      <w:r w:rsidR="00C81DE7" w:rsidRPr="00DD2C2D">
        <w:rPr>
          <w:rFonts w:ascii="Arial" w:hAnsi="Arial" w:cs="Arial"/>
          <w:color w:val="000000"/>
          <w:sz w:val="20"/>
          <w:szCs w:val="20"/>
          <w:shd w:val="clear" w:color="auto" w:fill="FFFFFF"/>
        </w:rPr>
        <w:t>communes</w:t>
      </w:r>
      <w:commentRangeEnd w:id="21"/>
      <w:r w:rsidR="00BE0176" w:rsidRPr="00DD2C2D">
        <w:rPr>
          <w:rStyle w:val="Marquedecommentaire"/>
          <w:rFonts w:ascii="Arial" w:hAnsi="Arial" w:cs="Arial"/>
          <w:sz w:val="20"/>
          <w:szCs w:val="20"/>
        </w:rPr>
        <w:commentReference w:id="21"/>
      </w:r>
      <w:commentRangeEnd w:id="22"/>
      <w:r w:rsidR="0065231F">
        <w:rPr>
          <w:rStyle w:val="Marquedecommentaire"/>
        </w:rPr>
        <w:commentReference w:id="22"/>
      </w:r>
      <w:commentRangeEnd w:id="23"/>
      <w:r w:rsidR="009920B5">
        <w:rPr>
          <w:rStyle w:val="Marquedecommentaire"/>
        </w:rPr>
        <w:commentReference w:id="23"/>
      </w:r>
      <w:r w:rsidR="00C81DE7" w:rsidRPr="00DD2C2D">
        <w:rPr>
          <w:rFonts w:ascii="Arial" w:hAnsi="Arial" w:cs="Arial"/>
          <w:color w:val="000000"/>
          <w:sz w:val="20"/>
          <w:szCs w:val="20"/>
          <w:shd w:val="clear" w:color="auto" w:fill="FFFFFF"/>
        </w:rPr>
        <w:t>.</w:t>
      </w:r>
      <w:r w:rsidR="00BE0176" w:rsidRPr="00DD2C2D">
        <w:rPr>
          <w:rFonts w:ascii="Arial" w:hAnsi="Arial" w:cs="Arial"/>
          <w:color w:val="000000"/>
          <w:sz w:val="20"/>
          <w:szCs w:val="20"/>
          <w:shd w:val="clear" w:color="auto" w:fill="FFFFFF"/>
        </w:rPr>
        <w:t>]</w:t>
      </w:r>
      <w:r w:rsidR="00C81DE7" w:rsidRPr="00DD2C2D">
        <w:rPr>
          <w:rFonts w:ascii="Arial" w:hAnsi="Arial" w:cs="Arial"/>
          <w:color w:val="000000"/>
          <w:sz w:val="20"/>
          <w:szCs w:val="20"/>
        </w:rPr>
        <w:br/>
      </w:r>
      <w:r w:rsidR="00C81DE7" w:rsidRPr="00DD2C2D">
        <w:rPr>
          <w:rFonts w:ascii="Arial" w:hAnsi="Arial" w:cs="Arial"/>
          <w:color w:val="000000"/>
          <w:sz w:val="20"/>
          <w:szCs w:val="20"/>
        </w:rPr>
        <w:br/>
      </w:r>
      <w:r w:rsidR="00C81DE7" w:rsidRPr="00DD2C2D">
        <w:rPr>
          <w:rFonts w:ascii="Arial" w:hAnsi="Arial" w:cs="Arial"/>
          <w:color w:val="000000"/>
          <w:sz w:val="20"/>
          <w:szCs w:val="20"/>
          <w:shd w:val="clear" w:color="auto" w:fill="FFFFFF"/>
        </w:rPr>
        <w:t>Le prix est indiqué par hectare.</w:t>
      </w:r>
    </w:p>
    <w:p w14:paraId="6E8433D7" w14:textId="77777777" w:rsidR="00DD2C2D" w:rsidRPr="00DD2C2D" w:rsidRDefault="00DD2C2D" w:rsidP="00332B8E">
      <w:pPr>
        <w:spacing w:after="0" w:line="240" w:lineRule="auto"/>
        <w:jc w:val="both"/>
        <w:rPr>
          <w:rFonts w:ascii="Arial" w:hAnsi="Arial" w:cs="Arial"/>
          <w:color w:val="000000"/>
          <w:sz w:val="20"/>
          <w:szCs w:val="20"/>
          <w:shd w:val="clear" w:color="auto" w:fill="FFFFFF"/>
        </w:rPr>
      </w:pPr>
    </w:p>
    <w:p w14:paraId="5DC03CB1" w14:textId="7545102E" w:rsidR="00CF3269" w:rsidRDefault="00CF3269" w:rsidP="00332B8E">
      <w:pPr>
        <w:spacing w:after="0" w:line="240" w:lineRule="auto"/>
        <w:jc w:val="both"/>
        <w:rPr>
          <w:rFonts w:ascii="Arial" w:hAnsi="Arial" w:cs="Arial"/>
          <w:color w:val="000000"/>
          <w:sz w:val="20"/>
          <w:szCs w:val="20"/>
          <w:shd w:val="clear" w:color="auto" w:fill="DBDFF3"/>
        </w:rPr>
      </w:pPr>
      <w:r w:rsidRPr="00DD2C2D">
        <w:rPr>
          <w:rFonts w:ascii="Arial" w:hAnsi="Arial" w:cs="Arial"/>
          <w:b/>
          <w:color w:val="000000"/>
          <w:sz w:val="20"/>
          <w:szCs w:val="20"/>
          <w:shd w:val="clear" w:color="auto" w:fill="DBDFF3"/>
        </w:rPr>
        <w:t xml:space="preserve">5. </w:t>
      </w:r>
      <w:commentRangeStart w:id="24"/>
      <w:r w:rsidRPr="00DD2C2D">
        <w:rPr>
          <w:rFonts w:ascii="Arial" w:hAnsi="Arial" w:cs="Arial"/>
          <w:b/>
          <w:color w:val="000000"/>
          <w:sz w:val="20"/>
          <w:szCs w:val="20"/>
          <w:shd w:val="clear" w:color="auto" w:fill="DBDFF3"/>
        </w:rPr>
        <w:t xml:space="preserve">Participation directe </w:t>
      </w:r>
      <w:commentRangeEnd w:id="24"/>
      <w:r w:rsidR="00D57891">
        <w:rPr>
          <w:rStyle w:val="Marquedecommentaire"/>
        </w:rPr>
        <w:commentReference w:id="24"/>
      </w:r>
      <w:r w:rsidRPr="00DD2C2D">
        <w:rPr>
          <w:rFonts w:ascii="Arial" w:hAnsi="Arial" w:cs="Arial"/>
          <w:b/>
          <w:color w:val="000000"/>
          <w:sz w:val="20"/>
          <w:szCs w:val="20"/>
          <w:shd w:val="clear" w:color="auto" w:fill="DBDFF3"/>
        </w:rPr>
        <w:t xml:space="preserve">de </w:t>
      </w:r>
      <w:r w:rsidR="00D57891">
        <w:rPr>
          <w:rFonts w:ascii="Arial" w:hAnsi="Arial" w:cs="Arial"/>
          <w:b/>
          <w:color w:val="000000"/>
          <w:sz w:val="20"/>
          <w:szCs w:val="20"/>
          <w:shd w:val="clear" w:color="auto" w:fill="DBDFF3"/>
        </w:rPr>
        <w:t xml:space="preserve">la </w:t>
      </w:r>
      <w:r w:rsidRPr="00DD2C2D">
        <w:rPr>
          <w:rFonts w:ascii="Arial" w:hAnsi="Arial" w:cs="Arial"/>
          <w:b/>
          <w:color w:val="000000"/>
          <w:sz w:val="20"/>
          <w:szCs w:val="20"/>
          <w:shd w:val="clear" w:color="auto" w:fill="DBDFF3"/>
        </w:rPr>
        <w:t>commune :</w:t>
      </w:r>
      <w:r w:rsidRPr="00DD2C2D">
        <w:rPr>
          <w:rFonts w:ascii="Arial" w:hAnsi="Arial" w:cs="Arial"/>
          <w:color w:val="000000"/>
          <w:sz w:val="20"/>
          <w:szCs w:val="20"/>
          <w:shd w:val="clear" w:color="auto" w:fill="DBDFF3"/>
        </w:rPr>
        <w:t xml:space="preserve"> le promoteur propose </w:t>
      </w:r>
      <w:r w:rsidR="00A34417" w:rsidRPr="00DD2C2D">
        <w:rPr>
          <w:rFonts w:ascii="Arial" w:hAnsi="Arial" w:cs="Arial"/>
          <w:color w:val="000000"/>
          <w:sz w:val="20"/>
          <w:szCs w:val="20"/>
          <w:shd w:val="clear" w:color="auto" w:fill="DBDFF3"/>
        </w:rPr>
        <w:t>dans son offre une</w:t>
      </w:r>
      <w:r w:rsidRPr="00DD2C2D">
        <w:rPr>
          <w:rFonts w:ascii="Arial" w:hAnsi="Arial" w:cs="Arial"/>
          <w:color w:val="000000"/>
          <w:sz w:val="20"/>
          <w:szCs w:val="20"/>
          <w:shd w:val="clear" w:color="auto" w:fill="DBDFF3"/>
        </w:rPr>
        <w:t xml:space="preserve"> participation</w:t>
      </w:r>
      <w:r w:rsidR="00A34417" w:rsidRPr="00DD2C2D">
        <w:rPr>
          <w:rFonts w:ascii="Arial" w:hAnsi="Arial" w:cs="Arial"/>
          <w:color w:val="000000"/>
          <w:sz w:val="20"/>
          <w:szCs w:val="20"/>
          <w:shd w:val="clear" w:color="auto" w:fill="DBDFF3"/>
        </w:rPr>
        <w:t xml:space="preserve"> communale, aux conditions minimales suivantes : </w:t>
      </w:r>
      <w:commentRangeStart w:id="25"/>
      <w:r w:rsidR="00A34417" w:rsidRPr="00DD2C2D">
        <w:rPr>
          <w:rFonts w:ascii="Arial" w:hAnsi="Arial" w:cs="Arial"/>
          <w:color w:val="000000"/>
          <w:sz w:val="20"/>
          <w:szCs w:val="20"/>
          <w:shd w:val="clear" w:color="auto" w:fill="DBDFF3"/>
        </w:rPr>
        <w:t>[…]</w:t>
      </w:r>
      <w:commentRangeEnd w:id="25"/>
      <w:r w:rsidR="00BE0176" w:rsidRPr="00DD2C2D">
        <w:rPr>
          <w:rStyle w:val="Marquedecommentaire"/>
          <w:rFonts w:ascii="Arial" w:hAnsi="Arial" w:cs="Arial"/>
          <w:sz w:val="20"/>
          <w:szCs w:val="20"/>
        </w:rPr>
        <w:commentReference w:id="25"/>
      </w:r>
      <w:r w:rsidRPr="00DD2C2D">
        <w:rPr>
          <w:rFonts w:ascii="Arial" w:hAnsi="Arial" w:cs="Arial"/>
          <w:color w:val="000000"/>
          <w:sz w:val="20"/>
          <w:szCs w:val="20"/>
          <w:shd w:val="clear" w:color="auto" w:fill="DBDFF3"/>
        </w:rPr>
        <w:t>..</w:t>
      </w:r>
    </w:p>
    <w:p w14:paraId="347A96D8" w14:textId="77777777" w:rsidR="00DD2C2D" w:rsidRPr="00DD2C2D" w:rsidRDefault="00DD2C2D" w:rsidP="00332B8E">
      <w:pPr>
        <w:spacing w:after="0" w:line="240" w:lineRule="auto"/>
        <w:jc w:val="both"/>
        <w:rPr>
          <w:rFonts w:ascii="Arial" w:hAnsi="Arial" w:cs="Arial"/>
          <w:color w:val="000000"/>
          <w:sz w:val="20"/>
          <w:szCs w:val="20"/>
          <w:shd w:val="clear" w:color="auto" w:fill="DBDFF3"/>
        </w:rPr>
      </w:pPr>
    </w:p>
    <w:p w14:paraId="312A4ECE" w14:textId="77777777" w:rsidR="00551083" w:rsidRDefault="00CB5188" w:rsidP="00332B8E">
      <w:pPr>
        <w:spacing w:after="0" w:line="240" w:lineRule="auto"/>
        <w:jc w:val="both"/>
        <w:rPr>
          <w:rFonts w:ascii="Arial" w:hAnsi="Arial" w:cs="Arial"/>
          <w:b/>
          <w:color w:val="000000"/>
          <w:sz w:val="20"/>
          <w:szCs w:val="20"/>
        </w:rPr>
      </w:pPr>
      <w:r w:rsidRPr="00DD2C2D">
        <w:rPr>
          <w:rFonts w:ascii="Arial" w:hAnsi="Arial" w:cs="Arial"/>
          <w:b/>
          <w:color w:val="000000"/>
          <w:sz w:val="20"/>
          <w:szCs w:val="20"/>
        </w:rPr>
        <w:t>6. Développement et approbation du projet :</w:t>
      </w:r>
    </w:p>
    <w:p w14:paraId="32E52A6B" w14:textId="2FC4EFA5" w:rsidR="00DF6D8A" w:rsidRDefault="00CB518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 promoteur établit un </w:t>
      </w:r>
      <w:r w:rsidR="00A34417" w:rsidRPr="00DD2C2D">
        <w:rPr>
          <w:rFonts w:ascii="Arial" w:hAnsi="Arial" w:cs="Arial"/>
          <w:color w:val="000000"/>
          <w:sz w:val="20"/>
          <w:szCs w:val="20"/>
          <w:shd w:val="clear" w:color="auto" w:fill="FFFFFF"/>
        </w:rPr>
        <w:t xml:space="preserve">plan </w:t>
      </w:r>
      <w:r w:rsidRPr="00DD2C2D">
        <w:rPr>
          <w:rFonts w:ascii="Arial" w:hAnsi="Arial" w:cs="Arial"/>
          <w:color w:val="000000"/>
          <w:sz w:val="20"/>
          <w:szCs w:val="20"/>
          <w:shd w:val="clear" w:color="auto" w:fill="FFFFFF"/>
        </w:rPr>
        <w:t>financier pour le développement du projet et</w:t>
      </w:r>
      <w:r w:rsidR="00A34417" w:rsidRPr="00DD2C2D">
        <w:rPr>
          <w:rFonts w:ascii="Arial" w:hAnsi="Arial" w:cs="Arial"/>
          <w:color w:val="000000"/>
          <w:sz w:val="20"/>
          <w:szCs w:val="20"/>
          <w:shd w:val="clear" w:color="auto" w:fill="FFFFFF"/>
        </w:rPr>
        <w:t xml:space="preserve"> </w:t>
      </w:r>
      <w:r w:rsidR="00BE0176" w:rsidRPr="00DD2C2D">
        <w:rPr>
          <w:rFonts w:ascii="Arial" w:hAnsi="Arial" w:cs="Arial"/>
          <w:color w:val="000000"/>
          <w:sz w:val="20"/>
          <w:szCs w:val="20"/>
          <w:shd w:val="clear" w:color="auto" w:fill="FFFFFF"/>
        </w:rPr>
        <w:t xml:space="preserve">pour le rachat de </w:t>
      </w:r>
      <w:commentRangeStart w:id="26"/>
      <w:commentRangeStart w:id="27"/>
      <w:r w:rsidR="00BE0176" w:rsidRPr="00DD2C2D">
        <w:rPr>
          <w:rFonts w:ascii="Arial" w:hAnsi="Arial" w:cs="Arial"/>
          <w:color w:val="000000"/>
          <w:sz w:val="20"/>
          <w:szCs w:val="20"/>
          <w:shd w:val="clear" w:color="auto" w:fill="FFFFFF"/>
        </w:rPr>
        <w:t>permis</w:t>
      </w:r>
      <w:commentRangeEnd w:id="26"/>
      <w:r w:rsidR="007C126E">
        <w:rPr>
          <w:rStyle w:val="Marquedecommentaire"/>
        </w:rPr>
        <w:commentReference w:id="26"/>
      </w:r>
      <w:commentRangeEnd w:id="27"/>
      <w:r w:rsidR="00223A5F">
        <w:rPr>
          <w:rStyle w:val="Marquedecommentaire"/>
        </w:rPr>
        <w:commentReference w:id="27"/>
      </w:r>
      <w:r w:rsidRPr="00DD2C2D">
        <w:rPr>
          <w:rFonts w:ascii="Arial" w:hAnsi="Arial" w:cs="Arial"/>
          <w:color w:val="000000"/>
          <w:sz w:val="20"/>
          <w:szCs w:val="20"/>
          <w:shd w:val="clear" w:color="auto" w:fill="FFFFFF"/>
        </w:rPr>
        <w:t xml:space="preserve">. </w:t>
      </w:r>
      <w:r w:rsidR="008943EA" w:rsidRPr="00DD2C2D">
        <w:rPr>
          <w:rFonts w:ascii="Arial" w:hAnsi="Arial" w:cs="Arial"/>
          <w:color w:val="000000"/>
          <w:sz w:val="20"/>
          <w:szCs w:val="20"/>
          <w:shd w:val="clear" w:color="auto" w:fill="FFFFFF"/>
          <w:lang w:val="fr"/>
        </w:rPr>
        <w:t xml:space="preserve">Dans le cas d'une participation multipartite à l'exploitation du parc, une clé de </w:t>
      </w:r>
      <w:r w:rsidR="00FB26B4" w:rsidRPr="00DD2C2D">
        <w:rPr>
          <w:rFonts w:ascii="Arial" w:hAnsi="Arial" w:cs="Arial"/>
          <w:color w:val="000000"/>
          <w:sz w:val="20"/>
          <w:szCs w:val="20"/>
          <w:shd w:val="clear" w:color="auto" w:fill="FFFFFF"/>
          <w:lang w:val="fr"/>
        </w:rPr>
        <w:t xml:space="preserve">répartition </w:t>
      </w:r>
      <w:r w:rsidR="008943EA" w:rsidRPr="00DD2C2D">
        <w:rPr>
          <w:rFonts w:ascii="Arial" w:hAnsi="Arial" w:cs="Arial"/>
          <w:color w:val="000000"/>
          <w:sz w:val="20"/>
          <w:szCs w:val="20"/>
          <w:shd w:val="clear" w:color="auto" w:fill="FFFFFF"/>
          <w:lang w:val="fr"/>
        </w:rPr>
        <w:t xml:space="preserve">est créée.  </w:t>
      </w:r>
      <w:r w:rsidRPr="00DD2C2D">
        <w:rPr>
          <w:rFonts w:ascii="Arial" w:hAnsi="Arial" w:cs="Arial"/>
          <w:color w:val="000000"/>
          <w:sz w:val="20"/>
          <w:szCs w:val="20"/>
          <w:shd w:val="clear" w:color="auto" w:fill="FFFFFF"/>
        </w:rPr>
        <w:t xml:space="preserve">La contre-valeur de la réservation </w:t>
      </w:r>
      <w:r w:rsidR="00377991">
        <w:rPr>
          <w:rFonts w:ascii="Arial" w:hAnsi="Arial" w:cs="Arial"/>
          <w:color w:val="000000"/>
          <w:sz w:val="20"/>
          <w:szCs w:val="20"/>
          <w:shd w:val="clear" w:color="auto" w:fill="FFFFFF"/>
        </w:rPr>
        <w:t xml:space="preserve">de capacité auprès du gestionnaire de réseau effectuée par la commune </w:t>
      </w:r>
      <w:r w:rsidRPr="00DD2C2D">
        <w:rPr>
          <w:rFonts w:ascii="Arial" w:hAnsi="Arial" w:cs="Arial"/>
          <w:color w:val="000000"/>
          <w:sz w:val="20"/>
          <w:szCs w:val="20"/>
          <w:shd w:val="clear" w:color="auto" w:fill="FFFFFF"/>
        </w:rPr>
        <w:t xml:space="preserve">est imputée au </w:t>
      </w:r>
      <w:r w:rsidR="009415D3" w:rsidRPr="00DD2C2D">
        <w:rPr>
          <w:rFonts w:ascii="Arial" w:hAnsi="Arial" w:cs="Arial"/>
          <w:color w:val="000000"/>
          <w:sz w:val="20"/>
          <w:szCs w:val="20"/>
          <w:shd w:val="clear" w:color="auto" w:fill="FFFFFF"/>
        </w:rPr>
        <w:t>p</w:t>
      </w:r>
      <w:r w:rsidR="00FB26B4" w:rsidRPr="00DD2C2D">
        <w:rPr>
          <w:rFonts w:ascii="Arial" w:hAnsi="Arial" w:cs="Arial"/>
          <w:color w:val="000000"/>
          <w:sz w:val="20"/>
          <w:szCs w:val="20"/>
          <w:shd w:val="clear" w:color="auto" w:fill="FFFFFF"/>
        </w:rPr>
        <w:t>r</w:t>
      </w:r>
      <w:r w:rsidR="009415D3" w:rsidRPr="00DD2C2D">
        <w:rPr>
          <w:rFonts w:ascii="Arial" w:hAnsi="Arial" w:cs="Arial"/>
          <w:color w:val="000000"/>
          <w:sz w:val="20"/>
          <w:szCs w:val="20"/>
          <w:shd w:val="clear" w:color="auto" w:fill="FFFFFF"/>
        </w:rPr>
        <w:t>estataire</w:t>
      </w:r>
      <w:r w:rsidRPr="00DD2C2D">
        <w:rPr>
          <w:rFonts w:ascii="Arial" w:hAnsi="Arial" w:cs="Arial"/>
          <w:color w:val="000000"/>
          <w:sz w:val="20"/>
          <w:szCs w:val="20"/>
          <w:shd w:val="clear" w:color="auto" w:fill="FFFFFF"/>
        </w:rPr>
        <w:t xml:space="preserve"> lors de l’attribution du marché et doit être payée immédiatement. Toutefois, </w:t>
      </w:r>
      <w:r w:rsidRPr="00455C22">
        <w:rPr>
          <w:rFonts w:ascii="Arial" w:hAnsi="Arial" w:cs="Arial"/>
          <w:color w:val="000000"/>
          <w:sz w:val="20"/>
          <w:szCs w:val="20"/>
          <w:shd w:val="clear" w:color="auto" w:fill="FFFFFF"/>
        </w:rPr>
        <w:t>pour des raisons juridiques</w:t>
      </w:r>
      <w:r w:rsidRPr="00DD2C2D">
        <w:rPr>
          <w:rFonts w:ascii="Arial" w:hAnsi="Arial" w:cs="Arial"/>
          <w:color w:val="000000"/>
          <w:sz w:val="20"/>
          <w:szCs w:val="20"/>
          <w:shd w:val="clear" w:color="auto" w:fill="FFFFFF"/>
        </w:rPr>
        <w:t xml:space="preserve">, </w:t>
      </w:r>
      <w:r w:rsidRPr="00910193">
        <w:rPr>
          <w:rFonts w:ascii="Arial" w:hAnsi="Arial" w:cs="Arial"/>
          <w:color w:val="000000"/>
          <w:sz w:val="20"/>
          <w:szCs w:val="20"/>
          <w:shd w:val="clear" w:color="auto" w:fill="FFFFFF"/>
        </w:rPr>
        <w:t>la réservation ne peut pas être transférée directement au prestataire. En cas de mise en service d</w:t>
      </w:r>
      <w:r w:rsidRPr="00DD2C2D">
        <w:rPr>
          <w:rFonts w:ascii="Arial" w:hAnsi="Arial" w:cs="Arial"/>
          <w:color w:val="000000"/>
          <w:sz w:val="20"/>
          <w:szCs w:val="20"/>
          <w:shd w:val="clear" w:color="auto" w:fill="FFFFFF"/>
        </w:rPr>
        <w:t xml:space="preserve">u parc, celle-ci est compensée avec la société d’exploitation à créer au profit du </w:t>
      </w:r>
      <w:r w:rsidR="009415D3" w:rsidRPr="00DD2C2D">
        <w:rPr>
          <w:rFonts w:ascii="Arial" w:hAnsi="Arial" w:cs="Arial"/>
          <w:color w:val="000000"/>
          <w:sz w:val="20"/>
          <w:szCs w:val="20"/>
          <w:shd w:val="clear" w:color="auto" w:fill="FFFFFF"/>
        </w:rPr>
        <w:t>prestataire</w:t>
      </w:r>
      <w:r w:rsidRPr="00DD2C2D">
        <w:rPr>
          <w:rFonts w:ascii="Arial" w:hAnsi="Arial" w:cs="Arial"/>
          <w:color w:val="000000"/>
          <w:sz w:val="20"/>
          <w:szCs w:val="20"/>
          <w:shd w:val="clear" w:color="auto" w:fill="FFFFFF"/>
        </w:rPr>
        <w:t>.</w:t>
      </w:r>
      <w:r w:rsidRPr="00DD2C2D">
        <w:rPr>
          <w:rFonts w:ascii="Arial" w:hAnsi="Arial" w:cs="Arial"/>
          <w:color w:val="000000"/>
          <w:sz w:val="20"/>
          <w:szCs w:val="20"/>
        </w:rPr>
        <w:br/>
      </w:r>
      <w:r w:rsidRPr="00DD2C2D">
        <w:rPr>
          <w:rFonts w:ascii="Arial" w:hAnsi="Arial" w:cs="Arial"/>
          <w:color w:val="000000"/>
          <w:sz w:val="20"/>
          <w:szCs w:val="20"/>
          <w:shd w:val="clear" w:color="auto" w:fill="FFFFFF"/>
        </w:rPr>
        <w:t xml:space="preserve">Toutefois, si le projet n’est pas approuvé et/ou mis en œuvre, </w:t>
      </w:r>
      <w:r w:rsidR="009415D3" w:rsidRPr="00DD2C2D">
        <w:rPr>
          <w:rFonts w:ascii="Arial" w:hAnsi="Arial" w:cs="Arial"/>
          <w:color w:val="000000"/>
          <w:sz w:val="20"/>
          <w:szCs w:val="20"/>
          <w:shd w:val="clear" w:color="auto" w:fill="FFFFFF"/>
        </w:rPr>
        <w:t>il n’y a pas droit à récupération</w:t>
      </w:r>
      <w:r w:rsidR="00BE0176" w:rsidRPr="00DD2C2D">
        <w:rPr>
          <w:rFonts w:ascii="Arial" w:hAnsi="Arial" w:cs="Arial"/>
          <w:color w:val="000000"/>
          <w:sz w:val="20"/>
          <w:szCs w:val="20"/>
          <w:shd w:val="clear" w:color="auto" w:fill="FFFFFF"/>
        </w:rPr>
        <w:t xml:space="preserve"> </w:t>
      </w:r>
      <w:r w:rsidR="009415D3" w:rsidRPr="00DD2C2D">
        <w:rPr>
          <w:rFonts w:ascii="Arial" w:hAnsi="Arial" w:cs="Arial"/>
          <w:color w:val="000000"/>
          <w:sz w:val="20"/>
          <w:szCs w:val="20"/>
          <w:shd w:val="clear" w:color="auto" w:fill="FFFFFF"/>
        </w:rPr>
        <w:t xml:space="preserve">auprès des communes. </w:t>
      </w:r>
    </w:p>
    <w:p w14:paraId="3B759721" w14:textId="77777777" w:rsidR="00DD2C2D" w:rsidRPr="00DD2C2D" w:rsidRDefault="00DD2C2D" w:rsidP="00332B8E">
      <w:pPr>
        <w:spacing w:after="0" w:line="240" w:lineRule="auto"/>
        <w:jc w:val="both"/>
        <w:rPr>
          <w:rFonts w:ascii="Arial" w:hAnsi="Arial" w:cs="Arial"/>
          <w:color w:val="000000"/>
          <w:sz w:val="20"/>
          <w:szCs w:val="20"/>
          <w:shd w:val="clear" w:color="auto" w:fill="FFFFFF"/>
        </w:rPr>
      </w:pPr>
    </w:p>
    <w:p w14:paraId="1C9915BA" w14:textId="77777777" w:rsidR="00DF6D8A" w:rsidRPr="00DD2C2D" w:rsidRDefault="00DF6D8A"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t>7. Gestion du parc :</w:t>
      </w:r>
    </w:p>
    <w:p w14:paraId="37E345A8" w14:textId="655B80A9" w:rsidR="00DF6D8A" w:rsidRDefault="00DF6D8A"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 promoteur établit un </w:t>
      </w:r>
      <w:r w:rsidR="00A34417" w:rsidRPr="00DD2C2D">
        <w:rPr>
          <w:rFonts w:ascii="Arial" w:hAnsi="Arial" w:cs="Arial"/>
          <w:color w:val="000000"/>
          <w:sz w:val="20"/>
          <w:szCs w:val="20"/>
          <w:shd w:val="clear" w:color="auto" w:fill="FFFFFF"/>
        </w:rPr>
        <w:t xml:space="preserve">plan </w:t>
      </w:r>
      <w:r w:rsidR="0076232D" w:rsidRPr="00DD2C2D">
        <w:rPr>
          <w:rFonts w:ascii="Arial" w:hAnsi="Arial" w:cs="Arial"/>
          <w:color w:val="000000"/>
          <w:sz w:val="20"/>
          <w:szCs w:val="20"/>
          <w:shd w:val="clear" w:color="auto" w:fill="FFFFFF"/>
        </w:rPr>
        <w:t>global</w:t>
      </w:r>
      <w:r w:rsidRPr="00DD2C2D">
        <w:rPr>
          <w:rFonts w:ascii="Arial" w:hAnsi="Arial" w:cs="Arial"/>
          <w:color w:val="000000"/>
          <w:sz w:val="20"/>
          <w:szCs w:val="20"/>
          <w:shd w:val="clear" w:color="auto" w:fill="FFFFFF"/>
        </w:rPr>
        <w:t xml:space="preserve"> d’exploitation </w:t>
      </w:r>
      <w:r w:rsidR="0076232D" w:rsidRPr="00DD2C2D">
        <w:rPr>
          <w:rFonts w:ascii="Arial" w:hAnsi="Arial" w:cs="Arial"/>
          <w:color w:val="000000"/>
          <w:sz w:val="20"/>
          <w:szCs w:val="20"/>
          <w:shd w:val="clear" w:color="auto" w:fill="FFFFFF"/>
        </w:rPr>
        <w:t>ainsi qu’</w:t>
      </w:r>
      <w:r w:rsidRPr="00DD2C2D">
        <w:rPr>
          <w:rFonts w:ascii="Arial" w:hAnsi="Arial" w:cs="Arial"/>
          <w:color w:val="000000"/>
          <w:sz w:val="20"/>
          <w:szCs w:val="20"/>
          <w:shd w:val="clear" w:color="auto" w:fill="FFFFFF"/>
        </w:rPr>
        <w:t>un cadre financier pour la gestion du parc éolien. En cas de participation de plusieurs parties à l’exploitation du parc, une clé de répartition est établie.</w:t>
      </w:r>
    </w:p>
    <w:p w14:paraId="0263CFDB" w14:textId="77777777" w:rsidR="00DD2C2D" w:rsidRPr="00DD2C2D" w:rsidRDefault="00DD2C2D" w:rsidP="00332B8E">
      <w:pPr>
        <w:spacing w:after="0" w:line="240" w:lineRule="auto"/>
        <w:jc w:val="both"/>
        <w:rPr>
          <w:rFonts w:ascii="Arial" w:hAnsi="Arial" w:cs="Arial"/>
          <w:color w:val="000000"/>
          <w:sz w:val="20"/>
          <w:szCs w:val="20"/>
          <w:shd w:val="clear" w:color="auto" w:fill="FFFFFF"/>
        </w:rPr>
      </w:pPr>
    </w:p>
    <w:p w14:paraId="24F403A4" w14:textId="2C1000A0" w:rsidR="00DF6D8A" w:rsidRPr="00DD2C2D" w:rsidRDefault="0076232D"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t xml:space="preserve">8. </w:t>
      </w:r>
      <w:r w:rsidR="00A34417" w:rsidRPr="00DD2C2D">
        <w:rPr>
          <w:rFonts w:ascii="Arial" w:hAnsi="Arial" w:cs="Arial"/>
          <w:b/>
          <w:color w:val="000000"/>
          <w:sz w:val="20"/>
          <w:szCs w:val="20"/>
          <w:shd w:val="clear" w:color="auto" w:fill="FFFFFF"/>
        </w:rPr>
        <w:t>Participation citoyenne et coopératives</w:t>
      </w:r>
    </w:p>
    <w:p w14:paraId="403C7A9A" w14:textId="407541D6" w:rsidR="0076232D" w:rsidRPr="00DD2C2D" w:rsidRDefault="00D5490E"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 projet doit nécessairement intégrer la </w:t>
      </w:r>
      <w:commentRangeStart w:id="28"/>
      <w:r w:rsidRPr="00DD2C2D">
        <w:rPr>
          <w:rFonts w:ascii="Arial" w:hAnsi="Arial" w:cs="Arial"/>
          <w:color w:val="000000"/>
          <w:sz w:val="20"/>
          <w:szCs w:val="20"/>
          <w:shd w:val="clear" w:color="auto" w:fill="FFFFFF"/>
        </w:rPr>
        <w:t>participation citoyenne</w:t>
      </w:r>
      <w:commentRangeEnd w:id="28"/>
      <w:r w:rsidR="00ED1BC4">
        <w:rPr>
          <w:rStyle w:val="Marquedecommentaire"/>
        </w:rPr>
        <w:commentReference w:id="28"/>
      </w:r>
      <w:r w:rsidRPr="00DD2C2D">
        <w:rPr>
          <w:rFonts w:ascii="Arial" w:hAnsi="Arial" w:cs="Arial"/>
          <w:color w:val="000000"/>
          <w:sz w:val="20"/>
          <w:szCs w:val="20"/>
          <w:shd w:val="clear" w:color="auto" w:fill="FFFFFF"/>
        </w:rPr>
        <w:t xml:space="preserve">. Une coopérative citoyenne peut être le promoteur du projet. Dans les autres cas, le promoteur </w:t>
      </w:r>
      <w:r w:rsidR="0076232D" w:rsidRPr="00DD2C2D">
        <w:rPr>
          <w:rFonts w:ascii="Arial" w:hAnsi="Arial" w:cs="Arial"/>
          <w:color w:val="000000"/>
          <w:sz w:val="20"/>
          <w:szCs w:val="20"/>
          <w:shd w:val="clear" w:color="auto" w:fill="FFFFFF"/>
        </w:rPr>
        <w:t xml:space="preserve">s’engage à ce </w:t>
      </w:r>
      <w:proofErr w:type="gramStart"/>
      <w:r w:rsidR="0076232D" w:rsidRPr="00DD2C2D">
        <w:rPr>
          <w:rFonts w:ascii="Arial" w:hAnsi="Arial" w:cs="Arial"/>
          <w:color w:val="000000"/>
          <w:sz w:val="20"/>
          <w:szCs w:val="20"/>
          <w:shd w:val="clear" w:color="auto" w:fill="FFFFFF"/>
        </w:rPr>
        <w:t>qu’aucune</w:t>
      </w:r>
      <w:r w:rsidR="00D52D5A">
        <w:rPr>
          <w:rFonts w:ascii="Arial" w:hAnsi="Arial" w:cs="Arial"/>
          <w:color w:val="000000"/>
          <w:sz w:val="20"/>
          <w:szCs w:val="20"/>
          <w:shd w:val="clear" w:color="auto" w:fill="FFFFFF"/>
        </w:rPr>
        <w:t xml:space="preserve"> </w:t>
      </w:r>
      <w:r w:rsidR="0076232D" w:rsidRPr="00DD2C2D">
        <w:rPr>
          <w:rFonts w:ascii="Arial" w:hAnsi="Arial" w:cs="Arial"/>
          <w:color w:val="000000"/>
          <w:sz w:val="20"/>
          <w:szCs w:val="20"/>
          <w:shd w:val="clear" w:color="auto" w:fill="FFFFFF"/>
        </w:rPr>
        <w:t>coopérative dépendant</w:t>
      </w:r>
      <w:proofErr w:type="gramEnd"/>
      <w:r w:rsidR="0076232D" w:rsidRPr="00DD2C2D">
        <w:rPr>
          <w:rFonts w:ascii="Arial" w:hAnsi="Arial" w:cs="Arial"/>
          <w:color w:val="000000"/>
          <w:sz w:val="20"/>
          <w:szCs w:val="20"/>
          <w:shd w:val="clear" w:color="auto" w:fill="FFFFFF"/>
        </w:rPr>
        <w:t xml:space="preserve"> directement ou indirectement de lui ne participe à ce projet. </w:t>
      </w:r>
    </w:p>
    <w:p w14:paraId="6B383F7B" w14:textId="2A5D82F0" w:rsidR="006B38D2" w:rsidRDefault="006B38D2" w:rsidP="00332B8E">
      <w:pPr>
        <w:spacing w:after="0" w:line="240" w:lineRule="auto"/>
        <w:jc w:val="both"/>
        <w:rPr>
          <w:rFonts w:ascii="Arial" w:hAnsi="Arial" w:cs="Arial"/>
          <w:color w:val="000000"/>
          <w:sz w:val="20"/>
          <w:szCs w:val="20"/>
          <w:shd w:val="clear" w:color="auto" w:fill="FFFFFF"/>
        </w:rPr>
      </w:pPr>
    </w:p>
    <w:p w14:paraId="6074EC3B" w14:textId="4427E90B" w:rsidR="00377991" w:rsidRDefault="00377991" w:rsidP="00332B8E">
      <w:pPr>
        <w:spacing w:after="0" w:line="240" w:lineRule="auto"/>
        <w:jc w:val="both"/>
        <w:rPr>
          <w:rFonts w:ascii="Arial" w:hAnsi="Arial" w:cs="Arial"/>
          <w:color w:val="000000"/>
          <w:sz w:val="20"/>
          <w:szCs w:val="20"/>
          <w:shd w:val="clear" w:color="auto" w:fill="FFFFFF"/>
        </w:rPr>
      </w:pPr>
    </w:p>
    <w:p w14:paraId="4A2417B9" w14:textId="65AEEE0B" w:rsidR="00D52D5A" w:rsidRDefault="00D52D5A" w:rsidP="00332B8E">
      <w:pPr>
        <w:spacing w:after="0" w:line="240" w:lineRule="auto"/>
        <w:jc w:val="both"/>
        <w:rPr>
          <w:rFonts w:ascii="Arial" w:hAnsi="Arial" w:cs="Arial"/>
          <w:color w:val="000000"/>
          <w:sz w:val="20"/>
          <w:szCs w:val="20"/>
          <w:shd w:val="clear" w:color="auto" w:fill="FFFFFF"/>
        </w:rPr>
      </w:pPr>
    </w:p>
    <w:p w14:paraId="02EF1409" w14:textId="77777777" w:rsidR="00D52D5A" w:rsidRPr="00DD2C2D" w:rsidRDefault="00D52D5A" w:rsidP="00332B8E">
      <w:pPr>
        <w:spacing w:after="0" w:line="240" w:lineRule="auto"/>
        <w:jc w:val="both"/>
        <w:rPr>
          <w:rFonts w:ascii="Arial" w:hAnsi="Arial" w:cs="Arial"/>
          <w:color w:val="000000"/>
          <w:sz w:val="20"/>
          <w:szCs w:val="20"/>
          <w:shd w:val="clear" w:color="auto" w:fill="FFFFFF"/>
        </w:rPr>
      </w:pPr>
    </w:p>
    <w:p w14:paraId="67E85435" w14:textId="183FB53E" w:rsidR="006B38D2" w:rsidRPr="00DD2C2D" w:rsidRDefault="006B38D2"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lastRenderedPageBreak/>
        <w:t xml:space="preserve">Section </w:t>
      </w:r>
      <w:r w:rsidR="00377991">
        <w:rPr>
          <w:rFonts w:ascii="Arial" w:hAnsi="Arial" w:cs="Arial"/>
          <w:b/>
          <w:color w:val="000000"/>
          <w:sz w:val="20"/>
          <w:szCs w:val="20"/>
          <w:shd w:val="clear" w:color="auto" w:fill="FFFFFF"/>
        </w:rPr>
        <w:t>4</w:t>
      </w:r>
      <w:r w:rsidR="00377991" w:rsidRPr="00DD2C2D">
        <w:rPr>
          <w:rFonts w:ascii="Arial" w:hAnsi="Arial" w:cs="Arial"/>
          <w:b/>
          <w:color w:val="000000"/>
          <w:sz w:val="20"/>
          <w:szCs w:val="20"/>
          <w:shd w:val="clear" w:color="auto" w:fill="FFFFFF"/>
        </w:rPr>
        <w:t> </w:t>
      </w:r>
      <w:r w:rsidRPr="00DD2C2D">
        <w:rPr>
          <w:rFonts w:ascii="Arial" w:hAnsi="Arial" w:cs="Arial"/>
          <w:b/>
          <w:color w:val="000000"/>
          <w:sz w:val="20"/>
          <w:szCs w:val="20"/>
          <w:shd w:val="clear" w:color="auto" w:fill="FFFFFF"/>
        </w:rPr>
        <w:t xml:space="preserve">: </w:t>
      </w:r>
      <w:r w:rsidR="00846437" w:rsidRPr="00DD2C2D">
        <w:rPr>
          <w:rFonts w:ascii="Arial" w:hAnsi="Arial" w:cs="Arial"/>
          <w:b/>
          <w:color w:val="000000"/>
          <w:sz w:val="20"/>
          <w:szCs w:val="20"/>
          <w:shd w:val="clear" w:color="auto" w:fill="FFFFFF"/>
        </w:rPr>
        <w:t>É</w:t>
      </w:r>
      <w:r w:rsidRPr="00DD2C2D">
        <w:rPr>
          <w:rFonts w:ascii="Arial" w:hAnsi="Arial" w:cs="Arial"/>
          <w:b/>
          <w:color w:val="000000"/>
          <w:sz w:val="20"/>
          <w:szCs w:val="20"/>
          <w:shd w:val="clear" w:color="auto" w:fill="FFFFFF"/>
        </w:rPr>
        <w:t xml:space="preserve">valuation </w:t>
      </w:r>
    </w:p>
    <w:p w14:paraId="09327726"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56F35F47" w14:textId="6B46763A" w:rsidR="006B38D2" w:rsidRPr="00DD2C2D" w:rsidRDefault="006B38D2"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Les offres reçues sont évaluées </w:t>
      </w:r>
      <w:commentRangeStart w:id="29"/>
      <w:r w:rsidRPr="00DD2C2D">
        <w:rPr>
          <w:rFonts w:ascii="Arial" w:hAnsi="Arial" w:cs="Arial"/>
          <w:color w:val="000000"/>
          <w:sz w:val="20"/>
          <w:szCs w:val="20"/>
          <w:shd w:val="clear" w:color="auto" w:fill="FFFFFF"/>
        </w:rPr>
        <w:t>sur la base </w:t>
      </w:r>
      <w:commentRangeEnd w:id="29"/>
      <w:r w:rsidR="00D5490E" w:rsidRPr="00DD2C2D">
        <w:rPr>
          <w:rStyle w:val="Marquedecommentaire"/>
          <w:rFonts w:ascii="Arial" w:hAnsi="Arial" w:cs="Arial"/>
          <w:sz w:val="20"/>
          <w:szCs w:val="20"/>
        </w:rPr>
        <w:commentReference w:id="29"/>
      </w:r>
      <w:r w:rsidRPr="00DD2C2D">
        <w:rPr>
          <w:rFonts w:ascii="Arial" w:hAnsi="Arial" w:cs="Arial"/>
          <w:color w:val="000000"/>
          <w:sz w:val="20"/>
          <w:szCs w:val="20"/>
          <w:shd w:val="clear" w:color="auto" w:fill="FFFFFF"/>
        </w:rPr>
        <w:t>:</w:t>
      </w:r>
    </w:p>
    <w:p w14:paraId="519B0175" w14:textId="5B3D7471" w:rsidR="006B38D2" w:rsidRPr="00DD2C2D" w:rsidRDefault="00B2088E" w:rsidP="00332B8E">
      <w:pPr>
        <w:pStyle w:val="Paragraphedeliste"/>
        <w:numPr>
          <w:ilvl w:val="1"/>
          <w:numId w:val="1"/>
        </w:numPr>
        <w:tabs>
          <w:tab w:val="left" w:pos="1920"/>
        </w:tabs>
        <w:jc w:val="both"/>
        <w:rPr>
          <w:sz w:val="20"/>
          <w:szCs w:val="20"/>
        </w:rPr>
      </w:pPr>
      <w:r>
        <w:rPr>
          <w:color w:val="3F3F3F"/>
          <w:w w:val="110"/>
          <w:sz w:val="20"/>
          <w:szCs w:val="20"/>
          <w:lang w:val="fr"/>
        </w:rPr>
        <w:t>Présentation du projet</w:t>
      </w:r>
      <w:r w:rsidR="008407B6" w:rsidRPr="00DD2C2D">
        <w:rPr>
          <w:color w:val="3F3F3F"/>
          <w:w w:val="110"/>
          <w:sz w:val="20"/>
          <w:szCs w:val="20"/>
          <w:lang w:val="fr"/>
        </w:rPr>
        <w:t xml:space="preserve"> : </w:t>
      </w:r>
      <w:commentRangeStart w:id="30"/>
      <w:r w:rsidR="006B38D2" w:rsidRPr="00DD2C2D">
        <w:rPr>
          <w:color w:val="3F3F3F"/>
          <w:w w:val="110"/>
          <w:sz w:val="20"/>
          <w:szCs w:val="20"/>
          <w:lang w:val="fr"/>
        </w:rPr>
        <w:t>3</w:t>
      </w:r>
      <w:r w:rsidR="008407B6" w:rsidRPr="00DD2C2D">
        <w:rPr>
          <w:color w:val="3F3F3F"/>
          <w:w w:val="110"/>
          <w:sz w:val="20"/>
          <w:szCs w:val="20"/>
          <w:lang w:val="fr"/>
        </w:rPr>
        <w:t>0</w:t>
      </w:r>
      <w:commentRangeEnd w:id="30"/>
      <w:r w:rsidR="008407B6" w:rsidRPr="00DD2C2D">
        <w:rPr>
          <w:rStyle w:val="Marquedecommentaire"/>
          <w:rFonts w:eastAsiaTheme="minorHAnsi"/>
          <w:sz w:val="20"/>
          <w:szCs w:val="20"/>
          <w:lang w:val="fr-BE"/>
        </w:rPr>
        <w:commentReference w:id="30"/>
      </w:r>
      <w:r w:rsidR="006B38D2" w:rsidRPr="00DD2C2D">
        <w:rPr>
          <w:color w:val="3F3F3F"/>
          <w:w w:val="110"/>
          <w:sz w:val="20"/>
          <w:szCs w:val="20"/>
          <w:lang w:val="fr"/>
        </w:rPr>
        <w:t xml:space="preserve"> points</w:t>
      </w:r>
    </w:p>
    <w:p w14:paraId="6290FDDF" w14:textId="0EF2CEEB" w:rsidR="0091529F" w:rsidRPr="00DD2C2D" w:rsidRDefault="0091529F" w:rsidP="00332B8E">
      <w:pPr>
        <w:pStyle w:val="Paragraphedeliste"/>
        <w:numPr>
          <w:ilvl w:val="2"/>
          <w:numId w:val="1"/>
        </w:numPr>
        <w:tabs>
          <w:tab w:val="left" w:pos="2346"/>
          <w:tab w:val="left" w:pos="2347"/>
        </w:tabs>
        <w:ind w:hanging="363"/>
        <w:jc w:val="both"/>
        <w:rPr>
          <w:sz w:val="20"/>
          <w:szCs w:val="20"/>
          <w:lang w:val="fr-BE"/>
        </w:rPr>
      </w:pPr>
      <w:r w:rsidRPr="00DD2C2D">
        <w:rPr>
          <w:color w:val="3F3F3F"/>
          <w:w w:val="105"/>
          <w:sz w:val="20"/>
          <w:szCs w:val="20"/>
          <w:lang w:val="fr"/>
        </w:rPr>
        <w:t>D</w:t>
      </w:r>
      <w:r w:rsidR="00455C22">
        <w:rPr>
          <w:color w:val="3F3F3F"/>
          <w:w w:val="105"/>
          <w:sz w:val="20"/>
          <w:szCs w:val="20"/>
          <w:lang w:val="fr"/>
        </w:rPr>
        <w:t>é</w:t>
      </w:r>
      <w:r w:rsidRPr="00DD2C2D">
        <w:rPr>
          <w:color w:val="3F3F3F"/>
          <w:w w:val="105"/>
          <w:sz w:val="20"/>
          <w:szCs w:val="20"/>
          <w:lang w:val="fr"/>
        </w:rPr>
        <w:t>veloppement du projet et plan financier (condition 6) : 10 points</w:t>
      </w:r>
    </w:p>
    <w:p w14:paraId="7B4A4203" w14:textId="703049D7" w:rsidR="006B38D2" w:rsidRPr="00DD2C2D" w:rsidRDefault="006B38D2" w:rsidP="00332B8E">
      <w:pPr>
        <w:pStyle w:val="Paragraphedeliste"/>
        <w:numPr>
          <w:ilvl w:val="2"/>
          <w:numId w:val="1"/>
        </w:numPr>
        <w:tabs>
          <w:tab w:val="left" w:pos="2349"/>
          <w:tab w:val="left" w:pos="2350"/>
        </w:tabs>
        <w:ind w:left="2349" w:hanging="361"/>
        <w:jc w:val="both"/>
        <w:rPr>
          <w:sz w:val="20"/>
          <w:szCs w:val="20"/>
          <w:lang w:val="fr-BE"/>
        </w:rPr>
      </w:pPr>
      <w:commentRangeStart w:id="31"/>
      <w:commentRangeStart w:id="32"/>
      <w:r w:rsidRPr="00DD2C2D">
        <w:rPr>
          <w:color w:val="3F3F3F"/>
          <w:w w:val="105"/>
          <w:sz w:val="20"/>
          <w:szCs w:val="20"/>
          <w:lang w:val="fr"/>
        </w:rPr>
        <w:t>Gestion du parc</w:t>
      </w:r>
      <w:r w:rsidR="0091529F" w:rsidRPr="00DD2C2D">
        <w:rPr>
          <w:color w:val="3F3F3F"/>
          <w:w w:val="105"/>
          <w:sz w:val="20"/>
          <w:szCs w:val="20"/>
          <w:lang w:val="fr"/>
        </w:rPr>
        <w:t xml:space="preserve"> (condition 7)</w:t>
      </w:r>
      <w:r w:rsidRPr="00DD2C2D">
        <w:rPr>
          <w:color w:val="3F3F3F"/>
          <w:w w:val="105"/>
          <w:sz w:val="20"/>
          <w:szCs w:val="20"/>
          <w:lang w:val="fr"/>
        </w:rPr>
        <w:t xml:space="preserve"> </w:t>
      </w:r>
      <w:commentRangeEnd w:id="31"/>
      <w:r w:rsidR="00F9487F">
        <w:rPr>
          <w:rStyle w:val="Marquedecommentaire"/>
          <w:rFonts w:asciiTheme="minorHAnsi" w:eastAsiaTheme="minorHAnsi" w:hAnsiTheme="minorHAnsi" w:cstheme="minorBidi"/>
          <w:lang w:val="fr-BE"/>
        </w:rPr>
        <w:commentReference w:id="31"/>
      </w:r>
      <w:commentRangeEnd w:id="32"/>
      <w:r w:rsidR="008D5CDB">
        <w:rPr>
          <w:rStyle w:val="Marquedecommentaire"/>
          <w:rFonts w:asciiTheme="minorHAnsi" w:eastAsiaTheme="minorHAnsi" w:hAnsiTheme="minorHAnsi" w:cstheme="minorBidi"/>
          <w:lang w:val="fr-BE"/>
        </w:rPr>
        <w:commentReference w:id="32"/>
      </w:r>
      <w:r w:rsidRPr="00DD2C2D">
        <w:rPr>
          <w:color w:val="3F3F3F"/>
          <w:w w:val="105"/>
          <w:sz w:val="20"/>
          <w:szCs w:val="20"/>
          <w:lang w:val="fr"/>
        </w:rPr>
        <w:t xml:space="preserve">: </w:t>
      </w:r>
      <w:r w:rsidR="0091529F" w:rsidRPr="00DD2C2D">
        <w:rPr>
          <w:color w:val="3F3F3F"/>
          <w:w w:val="105"/>
          <w:sz w:val="20"/>
          <w:szCs w:val="20"/>
          <w:lang w:val="fr"/>
        </w:rPr>
        <w:t>10</w:t>
      </w:r>
      <w:r w:rsidRPr="00DD2C2D">
        <w:rPr>
          <w:sz w:val="20"/>
          <w:szCs w:val="20"/>
          <w:lang w:val="fr"/>
        </w:rPr>
        <w:t xml:space="preserve"> </w:t>
      </w:r>
      <w:r w:rsidRPr="00DD2C2D">
        <w:rPr>
          <w:color w:val="3F3F3F"/>
          <w:w w:val="105"/>
          <w:sz w:val="20"/>
          <w:szCs w:val="20"/>
          <w:lang w:val="fr"/>
        </w:rPr>
        <w:t>points</w:t>
      </w:r>
    </w:p>
    <w:p w14:paraId="6AD362F3" w14:textId="0CB98CB5" w:rsidR="006B38D2" w:rsidRPr="00DD2C2D" w:rsidRDefault="006B38D2" w:rsidP="00332B8E">
      <w:pPr>
        <w:pStyle w:val="Paragraphedeliste"/>
        <w:numPr>
          <w:ilvl w:val="2"/>
          <w:numId w:val="1"/>
        </w:numPr>
        <w:tabs>
          <w:tab w:val="left" w:pos="2331"/>
          <w:tab w:val="left" w:pos="2332"/>
        </w:tabs>
        <w:ind w:left="2331" w:hanging="348"/>
        <w:jc w:val="both"/>
        <w:rPr>
          <w:sz w:val="20"/>
          <w:szCs w:val="20"/>
          <w:lang w:val="fr-BE"/>
        </w:rPr>
      </w:pPr>
      <w:commentRangeStart w:id="33"/>
      <w:commentRangeStart w:id="34"/>
      <w:r w:rsidRPr="00DD2C2D">
        <w:rPr>
          <w:color w:val="3F3F3F"/>
          <w:w w:val="105"/>
          <w:sz w:val="20"/>
          <w:szCs w:val="20"/>
          <w:lang w:val="fr"/>
        </w:rPr>
        <w:t xml:space="preserve">Transparence </w:t>
      </w:r>
      <w:r w:rsidR="008407B6" w:rsidRPr="00DD2C2D">
        <w:rPr>
          <w:color w:val="3F3F3F"/>
          <w:w w:val="105"/>
          <w:sz w:val="20"/>
          <w:szCs w:val="20"/>
          <w:lang w:val="fr"/>
        </w:rPr>
        <w:t>(condition 1)</w:t>
      </w:r>
      <w:r w:rsidRPr="00DD2C2D">
        <w:rPr>
          <w:color w:val="3F3F3F"/>
          <w:w w:val="105"/>
          <w:sz w:val="20"/>
          <w:szCs w:val="20"/>
          <w:lang w:val="fr"/>
        </w:rPr>
        <w:t xml:space="preserve"> </w:t>
      </w:r>
      <w:commentRangeEnd w:id="33"/>
      <w:r w:rsidR="00CD749A">
        <w:rPr>
          <w:rStyle w:val="Marquedecommentaire"/>
          <w:rFonts w:asciiTheme="minorHAnsi" w:eastAsiaTheme="minorHAnsi" w:hAnsiTheme="minorHAnsi" w:cstheme="minorBidi"/>
          <w:lang w:val="fr-BE"/>
        </w:rPr>
        <w:commentReference w:id="33"/>
      </w:r>
      <w:commentRangeEnd w:id="34"/>
      <w:r w:rsidR="008D5CDB">
        <w:rPr>
          <w:rStyle w:val="Marquedecommentaire"/>
          <w:rFonts w:asciiTheme="minorHAnsi" w:eastAsiaTheme="minorHAnsi" w:hAnsiTheme="minorHAnsi" w:cstheme="minorBidi"/>
          <w:lang w:val="fr-BE"/>
        </w:rPr>
        <w:commentReference w:id="34"/>
      </w:r>
      <w:r w:rsidRPr="00DD2C2D">
        <w:rPr>
          <w:color w:val="3F3F3F"/>
          <w:w w:val="105"/>
          <w:sz w:val="20"/>
          <w:szCs w:val="20"/>
          <w:lang w:val="fr"/>
        </w:rPr>
        <w:t>:</w:t>
      </w:r>
      <w:r w:rsidRPr="00DD2C2D">
        <w:rPr>
          <w:sz w:val="20"/>
          <w:szCs w:val="20"/>
          <w:lang w:val="fr"/>
        </w:rPr>
        <w:t xml:space="preserve"> </w:t>
      </w:r>
      <w:r w:rsidRPr="00DD2C2D">
        <w:rPr>
          <w:color w:val="3F3F3F"/>
          <w:w w:val="105"/>
          <w:sz w:val="20"/>
          <w:szCs w:val="20"/>
          <w:lang w:val="fr"/>
        </w:rPr>
        <w:t>10</w:t>
      </w:r>
      <w:r w:rsidRPr="00DD2C2D">
        <w:rPr>
          <w:sz w:val="20"/>
          <w:szCs w:val="20"/>
          <w:lang w:val="fr"/>
        </w:rPr>
        <w:t xml:space="preserve"> </w:t>
      </w:r>
      <w:r w:rsidRPr="00DD2C2D">
        <w:rPr>
          <w:color w:val="3F3F3F"/>
          <w:w w:val="105"/>
          <w:sz w:val="20"/>
          <w:szCs w:val="20"/>
          <w:lang w:val="fr"/>
        </w:rPr>
        <w:t>points</w:t>
      </w:r>
    </w:p>
    <w:p w14:paraId="5D8886CB" w14:textId="77777777" w:rsidR="00140BAD" w:rsidRPr="00DD2C2D" w:rsidRDefault="00140BAD" w:rsidP="00332B8E">
      <w:pPr>
        <w:pStyle w:val="Paragraphedeliste"/>
        <w:tabs>
          <w:tab w:val="left" w:pos="2341"/>
          <w:tab w:val="left" w:pos="2342"/>
        </w:tabs>
        <w:ind w:left="2341" w:firstLine="0"/>
        <w:jc w:val="both"/>
        <w:rPr>
          <w:sz w:val="20"/>
          <w:szCs w:val="20"/>
        </w:rPr>
      </w:pPr>
    </w:p>
    <w:p w14:paraId="59A803D8" w14:textId="4B502C66" w:rsidR="00140BAD" w:rsidRPr="00DD2C2D" w:rsidRDefault="00140BAD" w:rsidP="00332B8E">
      <w:pPr>
        <w:pStyle w:val="Paragraphedeliste"/>
        <w:numPr>
          <w:ilvl w:val="1"/>
          <w:numId w:val="1"/>
        </w:numPr>
        <w:tabs>
          <w:tab w:val="left" w:pos="1897"/>
        </w:tabs>
        <w:ind w:left="1896" w:hanging="278"/>
        <w:jc w:val="both"/>
        <w:rPr>
          <w:sz w:val="20"/>
          <w:szCs w:val="20"/>
          <w:lang w:val="fr-BE"/>
        </w:rPr>
      </w:pPr>
      <w:r w:rsidRPr="00DD2C2D">
        <w:rPr>
          <w:color w:val="3F3F3F"/>
          <w:w w:val="105"/>
          <w:sz w:val="20"/>
          <w:szCs w:val="20"/>
          <w:lang w:val="fr"/>
        </w:rPr>
        <w:t>Montant du</w:t>
      </w:r>
      <w:r w:rsidRPr="00DD2C2D">
        <w:rPr>
          <w:sz w:val="20"/>
          <w:szCs w:val="20"/>
          <w:lang w:val="fr"/>
        </w:rPr>
        <w:t xml:space="preserve"> </w:t>
      </w:r>
      <w:r w:rsidR="008407B6" w:rsidRPr="00DD2C2D">
        <w:rPr>
          <w:color w:val="3F3F3F"/>
          <w:w w:val="105"/>
          <w:sz w:val="20"/>
          <w:szCs w:val="20"/>
          <w:lang w:val="fr"/>
        </w:rPr>
        <w:t xml:space="preserve">canon emphytéotique (condition 3) </w:t>
      </w:r>
      <w:r w:rsidRPr="00DD2C2D">
        <w:rPr>
          <w:color w:val="3F3F3F"/>
          <w:w w:val="105"/>
          <w:sz w:val="20"/>
          <w:szCs w:val="20"/>
          <w:lang w:val="fr"/>
        </w:rPr>
        <w:t>:</w:t>
      </w:r>
      <w:r w:rsidRPr="00DD2C2D">
        <w:rPr>
          <w:sz w:val="20"/>
          <w:szCs w:val="20"/>
          <w:lang w:val="fr"/>
        </w:rPr>
        <w:t xml:space="preserve">  </w:t>
      </w:r>
      <w:commentRangeStart w:id="35"/>
      <w:r w:rsidR="00D5490E" w:rsidRPr="00DD2C2D">
        <w:rPr>
          <w:color w:val="4F4F4F"/>
          <w:w w:val="105"/>
          <w:sz w:val="20"/>
          <w:szCs w:val="20"/>
          <w:lang w:val="fr"/>
        </w:rPr>
        <w:t>1</w:t>
      </w:r>
      <w:r w:rsidR="0091529F" w:rsidRPr="00DD2C2D">
        <w:rPr>
          <w:color w:val="4F4F4F"/>
          <w:w w:val="105"/>
          <w:sz w:val="20"/>
          <w:szCs w:val="20"/>
          <w:lang w:val="fr"/>
        </w:rPr>
        <w:t>0</w:t>
      </w:r>
      <w:r w:rsidRPr="00DD2C2D">
        <w:rPr>
          <w:sz w:val="20"/>
          <w:szCs w:val="20"/>
          <w:lang w:val="fr"/>
        </w:rPr>
        <w:t xml:space="preserve"> </w:t>
      </w:r>
      <w:r w:rsidRPr="00DD2C2D">
        <w:rPr>
          <w:color w:val="3F3F3F"/>
          <w:w w:val="105"/>
          <w:sz w:val="20"/>
          <w:szCs w:val="20"/>
          <w:lang w:val="fr"/>
        </w:rPr>
        <w:t>points</w:t>
      </w:r>
      <w:commentRangeEnd w:id="35"/>
      <w:r w:rsidR="008407B6" w:rsidRPr="00DD2C2D">
        <w:rPr>
          <w:rStyle w:val="Marquedecommentaire"/>
          <w:rFonts w:eastAsiaTheme="minorHAnsi"/>
          <w:sz w:val="20"/>
          <w:szCs w:val="20"/>
          <w:lang w:val="fr-BE"/>
        </w:rPr>
        <w:commentReference w:id="35"/>
      </w:r>
    </w:p>
    <w:p w14:paraId="1DA8571A" w14:textId="77777777" w:rsidR="00140BAD" w:rsidRPr="00DD2C2D" w:rsidRDefault="00140BAD" w:rsidP="00332B8E">
      <w:pPr>
        <w:pStyle w:val="Corpsdetexte"/>
        <w:jc w:val="both"/>
        <w:rPr>
          <w:sz w:val="20"/>
          <w:szCs w:val="20"/>
          <w:lang w:val="fr-BE"/>
        </w:rPr>
      </w:pPr>
    </w:p>
    <w:p w14:paraId="5E224DEB" w14:textId="5DC41CB8" w:rsidR="00140BAD" w:rsidRPr="00DD2C2D" w:rsidRDefault="00140BAD" w:rsidP="00332B8E">
      <w:pPr>
        <w:pStyle w:val="Paragraphedeliste"/>
        <w:numPr>
          <w:ilvl w:val="1"/>
          <w:numId w:val="1"/>
        </w:numPr>
        <w:tabs>
          <w:tab w:val="left" w:pos="1897"/>
        </w:tabs>
        <w:ind w:left="1896" w:hanging="281"/>
        <w:jc w:val="both"/>
        <w:rPr>
          <w:sz w:val="20"/>
          <w:szCs w:val="20"/>
          <w:lang w:val="fr-BE"/>
        </w:rPr>
      </w:pPr>
      <w:r w:rsidRPr="00DD2C2D">
        <w:rPr>
          <w:color w:val="3F3F3F"/>
          <w:w w:val="105"/>
          <w:sz w:val="20"/>
          <w:szCs w:val="20"/>
          <w:lang w:val="fr"/>
        </w:rPr>
        <w:t xml:space="preserve">Montant de l’indemnité </w:t>
      </w:r>
      <w:r w:rsidR="008407B6" w:rsidRPr="00DD2C2D">
        <w:rPr>
          <w:color w:val="3F3F3F"/>
          <w:w w:val="105"/>
          <w:sz w:val="20"/>
          <w:szCs w:val="20"/>
          <w:lang w:val="fr"/>
        </w:rPr>
        <w:t>(condition 4)</w:t>
      </w:r>
      <w:r w:rsidRPr="00DD2C2D">
        <w:rPr>
          <w:color w:val="3F3F3F"/>
          <w:w w:val="105"/>
          <w:sz w:val="20"/>
          <w:szCs w:val="20"/>
          <w:lang w:val="fr"/>
        </w:rPr>
        <w:t xml:space="preserve"> :</w:t>
      </w:r>
      <w:r w:rsidRPr="00DD2C2D">
        <w:rPr>
          <w:sz w:val="20"/>
          <w:szCs w:val="20"/>
          <w:lang w:val="fr"/>
        </w:rPr>
        <w:t xml:space="preserve"> </w:t>
      </w:r>
      <w:commentRangeStart w:id="36"/>
      <w:r w:rsidRPr="00DD2C2D">
        <w:rPr>
          <w:color w:val="3F3F3F"/>
          <w:w w:val="105"/>
          <w:sz w:val="20"/>
          <w:szCs w:val="20"/>
          <w:lang w:val="fr"/>
        </w:rPr>
        <w:t>10</w:t>
      </w:r>
      <w:r w:rsidRPr="00DD2C2D">
        <w:rPr>
          <w:sz w:val="20"/>
          <w:szCs w:val="20"/>
          <w:lang w:val="fr"/>
        </w:rPr>
        <w:t xml:space="preserve"> </w:t>
      </w:r>
      <w:r w:rsidRPr="00DD2C2D">
        <w:rPr>
          <w:color w:val="3F3F3F"/>
          <w:w w:val="105"/>
          <w:sz w:val="20"/>
          <w:szCs w:val="20"/>
          <w:lang w:val="fr"/>
        </w:rPr>
        <w:t>points</w:t>
      </w:r>
      <w:commentRangeEnd w:id="36"/>
      <w:r w:rsidR="008407B6" w:rsidRPr="00DD2C2D">
        <w:rPr>
          <w:rStyle w:val="Marquedecommentaire"/>
          <w:rFonts w:eastAsiaTheme="minorHAnsi"/>
          <w:sz w:val="20"/>
          <w:szCs w:val="20"/>
          <w:lang w:val="fr-BE"/>
        </w:rPr>
        <w:commentReference w:id="36"/>
      </w:r>
    </w:p>
    <w:p w14:paraId="65142987" w14:textId="77777777" w:rsidR="00140BAD" w:rsidRPr="00DD2C2D" w:rsidRDefault="00140BAD" w:rsidP="00332B8E">
      <w:pPr>
        <w:pStyle w:val="Corpsdetexte"/>
        <w:jc w:val="both"/>
        <w:rPr>
          <w:sz w:val="20"/>
          <w:szCs w:val="20"/>
          <w:lang w:val="fr-BE"/>
        </w:rPr>
      </w:pPr>
    </w:p>
    <w:p w14:paraId="518A153B" w14:textId="363EA832" w:rsidR="00140BAD" w:rsidRPr="00DD2C2D" w:rsidRDefault="00140BAD" w:rsidP="00332B8E">
      <w:pPr>
        <w:pStyle w:val="Corpsdetexte"/>
        <w:tabs>
          <w:tab w:val="left" w:pos="1612"/>
        </w:tabs>
        <w:ind w:left="1262"/>
        <w:jc w:val="both"/>
        <w:rPr>
          <w:color w:val="3F3F3F"/>
          <w:w w:val="105"/>
          <w:sz w:val="20"/>
          <w:szCs w:val="20"/>
          <w:lang w:val="fr"/>
        </w:rPr>
      </w:pPr>
      <w:r w:rsidRPr="00DD2C2D">
        <w:rPr>
          <w:color w:val="A3A3A3"/>
          <w:w w:val="105"/>
          <w:sz w:val="20"/>
          <w:szCs w:val="20"/>
          <w:lang w:val="fr"/>
        </w:rPr>
        <w:t>-</w:t>
      </w:r>
      <w:r w:rsidRPr="00DD2C2D">
        <w:rPr>
          <w:color w:val="A3A3A3"/>
          <w:w w:val="105"/>
          <w:sz w:val="20"/>
          <w:szCs w:val="20"/>
          <w:lang w:val="fr"/>
        </w:rPr>
        <w:tab/>
      </w:r>
      <w:r w:rsidRPr="00DD2C2D">
        <w:rPr>
          <w:color w:val="181818"/>
          <w:w w:val="105"/>
          <w:sz w:val="20"/>
          <w:szCs w:val="20"/>
          <w:lang w:val="fr"/>
        </w:rPr>
        <w:t>4)</w:t>
      </w:r>
      <w:r w:rsidRPr="00DD2C2D">
        <w:rPr>
          <w:sz w:val="20"/>
          <w:szCs w:val="20"/>
          <w:lang w:val="fr"/>
        </w:rPr>
        <w:t xml:space="preserve"> </w:t>
      </w:r>
      <w:r w:rsidRPr="00DD2C2D">
        <w:rPr>
          <w:color w:val="3F3F3F"/>
          <w:w w:val="105"/>
          <w:sz w:val="20"/>
          <w:szCs w:val="20"/>
          <w:lang w:val="fr"/>
        </w:rPr>
        <w:t>Participation</w:t>
      </w:r>
      <w:r w:rsidRPr="00DD2C2D">
        <w:rPr>
          <w:sz w:val="20"/>
          <w:szCs w:val="20"/>
          <w:lang w:val="fr"/>
        </w:rPr>
        <w:t xml:space="preserve"> </w:t>
      </w:r>
      <w:r w:rsidRPr="00DD2C2D">
        <w:rPr>
          <w:color w:val="3F3F3F"/>
          <w:w w:val="105"/>
          <w:sz w:val="20"/>
          <w:szCs w:val="20"/>
          <w:lang w:val="fr"/>
        </w:rPr>
        <w:t>directe</w:t>
      </w:r>
      <w:r w:rsidRPr="00DD2C2D">
        <w:rPr>
          <w:sz w:val="20"/>
          <w:szCs w:val="20"/>
          <w:lang w:val="fr"/>
        </w:rPr>
        <w:t xml:space="preserve"> </w:t>
      </w:r>
      <w:r w:rsidR="008407B6" w:rsidRPr="00DD2C2D">
        <w:rPr>
          <w:color w:val="3F3F3F"/>
          <w:w w:val="105"/>
          <w:sz w:val="20"/>
          <w:szCs w:val="20"/>
          <w:lang w:val="fr"/>
        </w:rPr>
        <w:t>de la</w:t>
      </w:r>
      <w:r w:rsidR="008407B6" w:rsidRPr="00DD2C2D">
        <w:rPr>
          <w:sz w:val="20"/>
          <w:szCs w:val="20"/>
          <w:lang w:val="fr"/>
        </w:rPr>
        <w:t xml:space="preserve"> </w:t>
      </w:r>
      <w:r w:rsidRPr="00DD2C2D">
        <w:rPr>
          <w:color w:val="3F3F3F"/>
          <w:w w:val="105"/>
          <w:sz w:val="20"/>
          <w:szCs w:val="20"/>
          <w:lang w:val="fr"/>
        </w:rPr>
        <w:t>commune</w:t>
      </w:r>
      <w:r w:rsidR="008407B6" w:rsidRPr="00DD2C2D">
        <w:rPr>
          <w:color w:val="3F3F3F"/>
          <w:w w:val="105"/>
          <w:sz w:val="20"/>
          <w:szCs w:val="20"/>
          <w:lang w:val="fr"/>
        </w:rPr>
        <w:t xml:space="preserve"> (condition 5)</w:t>
      </w:r>
      <w:r w:rsidRPr="00DD2C2D">
        <w:rPr>
          <w:color w:val="3F3F3F"/>
          <w:w w:val="105"/>
          <w:sz w:val="20"/>
          <w:szCs w:val="20"/>
          <w:lang w:val="fr"/>
        </w:rPr>
        <w:t xml:space="preserve"> :</w:t>
      </w:r>
      <w:r w:rsidRPr="00DD2C2D">
        <w:rPr>
          <w:sz w:val="20"/>
          <w:szCs w:val="20"/>
          <w:lang w:val="fr"/>
        </w:rPr>
        <w:t xml:space="preserve"> </w:t>
      </w:r>
      <w:commentRangeStart w:id="37"/>
      <w:r w:rsidRPr="00DD2C2D">
        <w:rPr>
          <w:color w:val="3F3F3F"/>
          <w:w w:val="105"/>
          <w:sz w:val="20"/>
          <w:szCs w:val="20"/>
          <w:lang w:val="fr"/>
        </w:rPr>
        <w:t>30</w:t>
      </w:r>
      <w:r w:rsidRPr="00DD2C2D">
        <w:rPr>
          <w:sz w:val="20"/>
          <w:szCs w:val="20"/>
          <w:lang w:val="fr"/>
        </w:rPr>
        <w:t xml:space="preserve"> </w:t>
      </w:r>
      <w:r w:rsidRPr="00DD2C2D">
        <w:rPr>
          <w:color w:val="3F3F3F"/>
          <w:w w:val="105"/>
          <w:sz w:val="20"/>
          <w:szCs w:val="20"/>
          <w:lang w:val="fr"/>
        </w:rPr>
        <w:t>points</w:t>
      </w:r>
      <w:commentRangeEnd w:id="37"/>
      <w:r w:rsidR="008407B6" w:rsidRPr="00DD2C2D">
        <w:rPr>
          <w:rStyle w:val="Marquedecommentaire"/>
          <w:rFonts w:eastAsiaTheme="minorHAnsi"/>
          <w:sz w:val="20"/>
          <w:szCs w:val="20"/>
          <w:lang w:val="fr-BE"/>
        </w:rPr>
        <w:commentReference w:id="37"/>
      </w:r>
    </w:p>
    <w:p w14:paraId="34A8EEF3" w14:textId="6CB5D619" w:rsidR="008407B6" w:rsidRPr="00DD2C2D" w:rsidRDefault="008407B6" w:rsidP="00332B8E">
      <w:pPr>
        <w:pStyle w:val="Corpsdetexte"/>
        <w:tabs>
          <w:tab w:val="left" w:pos="1612"/>
        </w:tabs>
        <w:ind w:left="1262"/>
        <w:jc w:val="both"/>
        <w:rPr>
          <w:sz w:val="20"/>
          <w:szCs w:val="20"/>
          <w:lang w:val="fr-BE"/>
        </w:rPr>
      </w:pPr>
    </w:p>
    <w:p w14:paraId="16E35EF1" w14:textId="1CC744F5" w:rsidR="008407B6" w:rsidRPr="00DD2C2D" w:rsidRDefault="008407B6" w:rsidP="00332B8E">
      <w:pPr>
        <w:pStyle w:val="Corpsdetexte"/>
        <w:tabs>
          <w:tab w:val="left" w:pos="1612"/>
        </w:tabs>
        <w:ind w:left="1262"/>
        <w:jc w:val="both"/>
        <w:rPr>
          <w:sz w:val="20"/>
          <w:szCs w:val="20"/>
          <w:lang w:val="fr-BE"/>
        </w:rPr>
      </w:pPr>
      <w:r w:rsidRPr="00DD2C2D">
        <w:rPr>
          <w:sz w:val="20"/>
          <w:szCs w:val="20"/>
          <w:lang w:val="fr-BE"/>
        </w:rPr>
        <w:tab/>
        <w:t xml:space="preserve">5) Participation citoyenne (condition 8) : </w:t>
      </w:r>
      <w:commentRangeStart w:id="38"/>
      <w:r w:rsidR="00D5490E" w:rsidRPr="00DD2C2D">
        <w:rPr>
          <w:sz w:val="20"/>
          <w:szCs w:val="20"/>
          <w:lang w:val="fr-BE"/>
        </w:rPr>
        <w:t>2</w:t>
      </w:r>
      <w:r w:rsidR="0091529F" w:rsidRPr="00DD2C2D">
        <w:rPr>
          <w:sz w:val="20"/>
          <w:szCs w:val="20"/>
          <w:lang w:val="fr-BE"/>
        </w:rPr>
        <w:t>0 points</w:t>
      </w:r>
      <w:commentRangeEnd w:id="38"/>
      <w:r w:rsidR="0091529F" w:rsidRPr="00DD2C2D">
        <w:rPr>
          <w:rStyle w:val="Marquedecommentaire"/>
          <w:rFonts w:eastAsiaTheme="minorHAnsi"/>
          <w:sz w:val="20"/>
          <w:szCs w:val="20"/>
          <w:lang w:val="fr-BE"/>
        </w:rPr>
        <w:commentReference w:id="38"/>
      </w:r>
    </w:p>
    <w:p w14:paraId="395D5592" w14:textId="77777777" w:rsidR="006B38D2" w:rsidRPr="00DD2C2D" w:rsidRDefault="006B38D2" w:rsidP="00332B8E">
      <w:pPr>
        <w:spacing w:after="0" w:line="240" w:lineRule="auto"/>
        <w:jc w:val="both"/>
        <w:rPr>
          <w:rFonts w:ascii="Arial" w:hAnsi="Arial" w:cs="Arial"/>
          <w:color w:val="000000"/>
          <w:sz w:val="20"/>
          <w:szCs w:val="20"/>
          <w:shd w:val="clear" w:color="auto" w:fill="FFFFFF"/>
        </w:rPr>
      </w:pPr>
    </w:p>
    <w:p w14:paraId="3C277E05" w14:textId="77777777" w:rsidR="00377991" w:rsidRDefault="00377991" w:rsidP="00332B8E">
      <w:pPr>
        <w:spacing w:after="0" w:line="240" w:lineRule="auto"/>
        <w:jc w:val="both"/>
        <w:rPr>
          <w:rFonts w:ascii="Arial" w:hAnsi="Arial" w:cs="Arial"/>
          <w:b/>
          <w:color w:val="000000"/>
          <w:sz w:val="20"/>
          <w:szCs w:val="20"/>
          <w:shd w:val="clear" w:color="auto" w:fill="FFFFFF"/>
        </w:rPr>
      </w:pPr>
    </w:p>
    <w:p w14:paraId="1965C7D2" w14:textId="581A3353" w:rsidR="00026386" w:rsidRPr="00DD2C2D" w:rsidRDefault="00026386"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t xml:space="preserve">Section 5 : Décision </w:t>
      </w:r>
    </w:p>
    <w:p w14:paraId="1C1EF060"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70AF836D" w14:textId="32F9A9E2" w:rsidR="00026386" w:rsidRPr="00DD2C2D" w:rsidRDefault="0091529F"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La décision de désignation du promoteur emphytéote sera prise sur la base des critères prévus à la section </w:t>
      </w:r>
      <w:r w:rsidR="004B7176">
        <w:rPr>
          <w:rFonts w:ascii="Arial" w:hAnsi="Arial" w:cs="Arial"/>
          <w:color w:val="000000"/>
          <w:sz w:val="20"/>
          <w:szCs w:val="20"/>
          <w:shd w:val="clear" w:color="auto" w:fill="FFFFFF"/>
        </w:rPr>
        <w:t>4</w:t>
      </w:r>
      <w:r w:rsidRPr="00DD2C2D">
        <w:rPr>
          <w:rFonts w:ascii="Arial" w:hAnsi="Arial" w:cs="Arial"/>
          <w:color w:val="000000"/>
          <w:sz w:val="20"/>
          <w:szCs w:val="20"/>
          <w:shd w:val="clear" w:color="auto" w:fill="FFFFFF"/>
        </w:rPr>
        <w:t xml:space="preserve">. </w:t>
      </w:r>
    </w:p>
    <w:p w14:paraId="3BD07E23" w14:textId="7941D3A3"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La commune se réserve la possibilité de négocier les offres. </w:t>
      </w:r>
    </w:p>
    <w:p w14:paraId="010E8063" w14:textId="2C7A8F9A" w:rsidR="0091529F" w:rsidRPr="00DD2C2D" w:rsidRDefault="0091529F"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La commune se réserve la possibilité de renoncer</w:t>
      </w:r>
      <w:r w:rsidR="00B2088E">
        <w:rPr>
          <w:rFonts w:ascii="Arial" w:hAnsi="Arial" w:cs="Arial"/>
          <w:color w:val="000000"/>
          <w:sz w:val="20"/>
          <w:szCs w:val="20"/>
          <w:shd w:val="clear" w:color="auto" w:fill="FFFFFF"/>
        </w:rPr>
        <w:t>, sans indemnité,</w:t>
      </w:r>
      <w:r w:rsidRPr="00DD2C2D">
        <w:rPr>
          <w:rFonts w:ascii="Arial" w:hAnsi="Arial" w:cs="Arial"/>
          <w:color w:val="000000"/>
          <w:sz w:val="20"/>
          <w:szCs w:val="20"/>
          <w:shd w:val="clear" w:color="auto" w:fill="FFFFFF"/>
        </w:rPr>
        <w:t xml:space="preserve"> à désigner un promoteur et octroyer un droit d’emphytéose dans le cadre du présent appel d’offres.</w:t>
      </w:r>
    </w:p>
    <w:p w14:paraId="16FF685D" w14:textId="4C9E95B8" w:rsidR="00441E28" w:rsidRDefault="00441E28" w:rsidP="00332B8E">
      <w:pPr>
        <w:spacing w:after="0" w:line="240" w:lineRule="auto"/>
        <w:jc w:val="both"/>
        <w:rPr>
          <w:rFonts w:ascii="Arial" w:hAnsi="Arial" w:cs="Arial"/>
          <w:color w:val="000000"/>
          <w:sz w:val="20"/>
          <w:szCs w:val="20"/>
          <w:shd w:val="clear" w:color="auto" w:fill="FFFFFF"/>
        </w:rPr>
      </w:pPr>
    </w:p>
    <w:p w14:paraId="7AE28D9B" w14:textId="77777777" w:rsidR="00377991" w:rsidRPr="00DD2C2D" w:rsidRDefault="00377991" w:rsidP="00332B8E">
      <w:pPr>
        <w:spacing w:after="0" w:line="240" w:lineRule="auto"/>
        <w:jc w:val="both"/>
        <w:rPr>
          <w:rFonts w:ascii="Arial" w:hAnsi="Arial" w:cs="Arial"/>
          <w:color w:val="000000"/>
          <w:sz w:val="20"/>
          <w:szCs w:val="20"/>
          <w:shd w:val="clear" w:color="auto" w:fill="FFFFFF"/>
        </w:rPr>
      </w:pPr>
    </w:p>
    <w:p w14:paraId="5F537F91" w14:textId="625F0822" w:rsidR="00441E28" w:rsidRPr="00DD2C2D" w:rsidRDefault="00441E28" w:rsidP="00332B8E">
      <w:pPr>
        <w:spacing w:after="0" w:line="240" w:lineRule="auto"/>
        <w:jc w:val="both"/>
        <w:rPr>
          <w:rFonts w:ascii="Arial" w:hAnsi="Arial" w:cs="Arial"/>
          <w:b/>
          <w:color w:val="000000"/>
          <w:sz w:val="20"/>
          <w:szCs w:val="20"/>
          <w:shd w:val="clear" w:color="auto" w:fill="FFFFFF"/>
        </w:rPr>
      </w:pPr>
      <w:r w:rsidRPr="00DD2C2D">
        <w:rPr>
          <w:rFonts w:ascii="Arial" w:hAnsi="Arial" w:cs="Arial"/>
          <w:b/>
          <w:color w:val="000000"/>
          <w:sz w:val="20"/>
          <w:szCs w:val="20"/>
          <w:shd w:val="clear" w:color="auto" w:fill="FFFFFF"/>
        </w:rPr>
        <w:t>Section 6 : Forme, contenu</w:t>
      </w:r>
      <w:r w:rsidR="00B510D6" w:rsidRPr="00DD2C2D">
        <w:rPr>
          <w:rFonts w:ascii="Arial" w:hAnsi="Arial" w:cs="Arial"/>
          <w:b/>
          <w:color w:val="000000"/>
          <w:sz w:val="20"/>
          <w:szCs w:val="20"/>
          <w:shd w:val="clear" w:color="auto" w:fill="FFFFFF"/>
        </w:rPr>
        <w:t xml:space="preserve">, </w:t>
      </w:r>
      <w:r w:rsidRPr="00DD2C2D">
        <w:rPr>
          <w:rFonts w:ascii="Arial" w:hAnsi="Arial" w:cs="Arial"/>
          <w:b/>
          <w:color w:val="000000"/>
          <w:sz w:val="20"/>
          <w:szCs w:val="20"/>
          <w:shd w:val="clear" w:color="auto" w:fill="FFFFFF"/>
        </w:rPr>
        <w:t xml:space="preserve">signature </w:t>
      </w:r>
      <w:r w:rsidR="00B510D6" w:rsidRPr="00DD2C2D">
        <w:rPr>
          <w:rFonts w:ascii="Arial" w:hAnsi="Arial" w:cs="Arial"/>
          <w:b/>
          <w:color w:val="000000"/>
          <w:sz w:val="20"/>
          <w:szCs w:val="20"/>
          <w:shd w:val="clear" w:color="auto" w:fill="FFFFFF"/>
        </w:rPr>
        <w:t xml:space="preserve">et dépôt </w:t>
      </w:r>
      <w:r w:rsidRPr="00DD2C2D">
        <w:rPr>
          <w:rFonts w:ascii="Arial" w:hAnsi="Arial" w:cs="Arial"/>
          <w:b/>
          <w:color w:val="000000"/>
          <w:sz w:val="20"/>
          <w:szCs w:val="20"/>
          <w:shd w:val="clear" w:color="auto" w:fill="FFFFFF"/>
        </w:rPr>
        <w:t>de</w:t>
      </w:r>
      <w:r w:rsidR="00B510D6" w:rsidRPr="00DD2C2D">
        <w:rPr>
          <w:rFonts w:ascii="Arial" w:hAnsi="Arial" w:cs="Arial"/>
          <w:b/>
          <w:color w:val="000000"/>
          <w:sz w:val="20"/>
          <w:szCs w:val="20"/>
          <w:shd w:val="clear" w:color="auto" w:fill="FFFFFF"/>
        </w:rPr>
        <w:t>s</w:t>
      </w:r>
      <w:r w:rsidRPr="00DD2C2D">
        <w:rPr>
          <w:rFonts w:ascii="Arial" w:hAnsi="Arial" w:cs="Arial"/>
          <w:b/>
          <w:color w:val="000000"/>
          <w:sz w:val="20"/>
          <w:szCs w:val="20"/>
          <w:shd w:val="clear" w:color="auto" w:fill="FFFFFF"/>
        </w:rPr>
        <w:t xml:space="preserve"> offre</w:t>
      </w:r>
      <w:r w:rsidR="00B510D6" w:rsidRPr="00DD2C2D">
        <w:rPr>
          <w:rFonts w:ascii="Arial" w:hAnsi="Arial" w:cs="Arial"/>
          <w:b/>
          <w:color w:val="000000"/>
          <w:sz w:val="20"/>
          <w:szCs w:val="20"/>
          <w:shd w:val="clear" w:color="auto" w:fill="FFFFFF"/>
        </w:rPr>
        <w:t>s</w:t>
      </w:r>
    </w:p>
    <w:p w14:paraId="22F61745"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2151B7F7" w14:textId="441CE125" w:rsidR="00441E28" w:rsidRPr="00DD2C2D"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L’offre comprend les éléments suivants :</w:t>
      </w:r>
    </w:p>
    <w:p w14:paraId="3EB4E9C4" w14:textId="77777777" w:rsidR="00DD2C2D" w:rsidRDefault="00DD2C2D" w:rsidP="00332B8E">
      <w:pPr>
        <w:spacing w:after="0" w:line="240" w:lineRule="auto"/>
        <w:jc w:val="both"/>
        <w:rPr>
          <w:rFonts w:ascii="Arial" w:hAnsi="Arial" w:cs="Arial"/>
          <w:color w:val="000000"/>
          <w:sz w:val="20"/>
          <w:szCs w:val="20"/>
          <w:shd w:val="clear" w:color="auto" w:fill="FFFFFF"/>
        </w:rPr>
      </w:pPr>
    </w:p>
    <w:p w14:paraId="5A55904C" w14:textId="77777777" w:rsidR="00284C98"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1. Le nom, le prénom, la qualité de la profession, la nationalité et le domicile du soumissionnaire ou, pour une personne morale, le nom de la société ou le nom commun, la forme juridique, la nationalité, le siège social et</w:t>
      </w:r>
      <w:r w:rsidR="00B823FD" w:rsidRPr="00DD2C2D">
        <w:rPr>
          <w:rFonts w:ascii="Arial" w:hAnsi="Arial" w:cs="Arial"/>
          <w:color w:val="000000"/>
          <w:sz w:val="20"/>
          <w:szCs w:val="20"/>
          <w:shd w:val="clear" w:color="auto" w:fill="FFFFFF"/>
        </w:rPr>
        <w:t xml:space="preserve"> </w:t>
      </w:r>
      <w:r w:rsidRPr="00DD2C2D">
        <w:rPr>
          <w:rFonts w:ascii="Arial" w:hAnsi="Arial" w:cs="Arial"/>
          <w:color w:val="000000"/>
          <w:sz w:val="20"/>
          <w:szCs w:val="20"/>
          <w:shd w:val="clear" w:color="auto" w:fill="FFFFFF"/>
        </w:rPr>
        <w:t>le numéro d’entreprise</w:t>
      </w:r>
      <w:r w:rsidR="00455C22">
        <w:rPr>
          <w:rFonts w:ascii="Arial" w:hAnsi="Arial" w:cs="Arial"/>
          <w:color w:val="000000"/>
          <w:sz w:val="20"/>
          <w:szCs w:val="20"/>
          <w:shd w:val="clear" w:color="auto" w:fill="FFFFFF"/>
        </w:rPr>
        <w:t>.</w:t>
      </w:r>
    </w:p>
    <w:p w14:paraId="36F7E9A3" w14:textId="38421612" w:rsidR="00DD2C2D"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br/>
      </w:r>
    </w:p>
    <w:p w14:paraId="6CBC73C2" w14:textId="132DCFA4" w:rsidR="00DD2C2D"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2. Une liste de projets similaires.</w:t>
      </w:r>
    </w:p>
    <w:p w14:paraId="570B53D9" w14:textId="2C4BA317" w:rsidR="00441E28" w:rsidRPr="00DD2C2D"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3. </w:t>
      </w:r>
      <w:r w:rsidR="008E4F10" w:rsidRPr="00DD2C2D">
        <w:rPr>
          <w:rFonts w:ascii="Arial" w:hAnsi="Arial" w:cs="Arial"/>
          <w:color w:val="000000"/>
          <w:sz w:val="20"/>
          <w:szCs w:val="20"/>
          <w:shd w:val="clear" w:color="auto" w:fill="FFFFFF"/>
        </w:rPr>
        <w:t xml:space="preserve">La présentation du projet (critère 1), l’offre de canon emphytéotique (critère 2), l’offre de montant de l’indemnité (critère 3), l’offre de participation communale (critère 4) et l’offre de participation citoyenne (critère 5). </w:t>
      </w:r>
    </w:p>
    <w:p w14:paraId="2169440A" w14:textId="5AF68368"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Les montants sont indiqués en euros (deux chiffres après la virgule), en chiffres et en toutes lettres. </w:t>
      </w:r>
    </w:p>
    <w:p w14:paraId="20653080"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689C92DB" w14:textId="78200C0A" w:rsidR="00441E28" w:rsidRPr="00DD2C2D" w:rsidRDefault="00441E2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L’offre </w:t>
      </w:r>
      <w:r w:rsidR="008E4F10" w:rsidRPr="00DD2C2D">
        <w:rPr>
          <w:rFonts w:ascii="Arial" w:hAnsi="Arial" w:cs="Arial"/>
          <w:color w:val="000000"/>
          <w:sz w:val="20"/>
          <w:szCs w:val="20"/>
          <w:shd w:val="clear" w:color="auto" w:fill="FFFFFF"/>
        </w:rPr>
        <w:t xml:space="preserve">et l’ensemble des pièces qui y sont joints doivent être rédigée en </w:t>
      </w:r>
      <w:r w:rsidR="00AF2BB7">
        <w:rPr>
          <w:rFonts w:ascii="Arial" w:hAnsi="Arial" w:cs="Arial"/>
          <w:color w:val="000000"/>
          <w:sz w:val="20"/>
          <w:szCs w:val="20"/>
          <w:shd w:val="clear" w:color="auto" w:fill="FFFFFF"/>
        </w:rPr>
        <w:t>[</w:t>
      </w:r>
      <w:commentRangeStart w:id="39"/>
      <w:r w:rsidR="008E4F10" w:rsidRPr="00DD2C2D">
        <w:rPr>
          <w:rFonts w:ascii="Arial" w:hAnsi="Arial" w:cs="Arial"/>
          <w:color w:val="000000"/>
          <w:sz w:val="20"/>
          <w:szCs w:val="20"/>
          <w:shd w:val="clear" w:color="auto" w:fill="FFFFFF"/>
        </w:rPr>
        <w:t>français/allemand</w:t>
      </w:r>
      <w:commentRangeEnd w:id="39"/>
      <w:r w:rsidR="00AF2BB7">
        <w:rPr>
          <w:rStyle w:val="Marquedecommentaire"/>
        </w:rPr>
        <w:commentReference w:id="39"/>
      </w:r>
      <w:r w:rsidR="00AF2BB7">
        <w:rPr>
          <w:rFonts w:ascii="Arial" w:hAnsi="Arial" w:cs="Arial"/>
          <w:color w:val="000000"/>
          <w:sz w:val="20"/>
          <w:szCs w:val="20"/>
          <w:shd w:val="clear" w:color="auto" w:fill="FFFFFF"/>
        </w:rPr>
        <w:t>]</w:t>
      </w:r>
      <w:r w:rsidRPr="00DD2C2D">
        <w:rPr>
          <w:rFonts w:ascii="Arial" w:hAnsi="Arial" w:cs="Arial"/>
          <w:color w:val="000000"/>
          <w:sz w:val="20"/>
          <w:szCs w:val="20"/>
          <w:shd w:val="clear" w:color="auto" w:fill="FFFFFF"/>
        </w:rPr>
        <w:t>.</w:t>
      </w:r>
    </w:p>
    <w:p w14:paraId="75E3B3DA"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63A30E91" w14:textId="70FEB146"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w:t>
      </w:r>
      <w:r w:rsidR="00441E28" w:rsidRPr="00DD2C2D">
        <w:rPr>
          <w:rFonts w:ascii="Arial" w:hAnsi="Arial" w:cs="Arial"/>
          <w:color w:val="000000"/>
          <w:sz w:val="20"/>
          <w:szCs w:val="20"/>
          <w:shd w:val="clear" w:color="auto" w:fill="FFFFFF"/>
        </w:rPr>
        <w:t xml:space="preserve">’offre et les autres pièces jointes à </w:t>
      </w:r>
      <w:r w:rsidRPr="00DD2C2D">
        <w:rPr>
          <w:rFonts w:ascii="Arial" w:hAnsi="Arial" w:cs="Arial"/>
          <w:color w:val="000000"/>
          <w:sz w:val="20"/>
          <w:szCs w:val="20"/>
          <w:shd w:val="clear" w:color="auto" w:fill="FFFFFF"/>
        </w:rPr>
        <w:t>celle-ci sont signées</w:t>
      </w:r>
      <w:r w:rsidR="00441E28" w:rsidRPr="00DD2C2D">
        <w:rPr>
          <w:rFonts w:ascii="Arial" w:hAnsi="Arial" w:cs="Arial"/>
          <w:color w:val="000000"/>
          <w:sz w:val="20"/>
          <w:szCs w:val="20"/>
          <w:shd w:val="clear" w:color="auto" w:fill="FFFFFF"/>
        </w:rPr>
        <w:t xml:space="preserve">. </w:t>
      </w:r>
    </w:p>
    <w:p w14:paraId="3BA3D548"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25068D4F" w14:textId="24CF3152"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Les signatures sont émises par la ou les personne(s) compétente(s) ou mandatée(s) à engager le soumissionnaire.</w:t>
      </w:r>
    </w:p>
    <w:p w14:paraId="69CB0CAE"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36A859A1" w14:textId="05675F98"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L’obligation de signature s'applique à chaque participant lorsque l'offre est déposée par un groupement d'opérateurs économiques. Ces participants sont solidairement responsables. Néanmoins, la responsabilité solidaire ne s'applique pas à un architecte qui constituerait un groupement au sein duquel il y a un entrepreneur.</w:t>
      </w:r>
    </w:p>
    <w:p w14:paraId="0B7B0998"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0B682AA7" w14:textId="0EF9428E"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Lorsque l’offre est signée par un mandataire, celui-ci mentionne clairement son (ses) mandant(s). Le mandataire joint l'acte authentique ou sous seing privé qui lui accorde ses pouvoirs ou une copie scannée de la procuration. Il fait, le cas échéant, référence au numéro de l'annexe du Moniteur belge qui a publié l'extrait de l'acte concerné, en mentionnant la/les page(s) et/ou le passage concernés.</w:t>
      </w:r>
    </w:p>
    <w:p w14:paraId="2B6D4CA6"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0B29AB0D" w14:textId="7F77A120"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lastRenderedPageBreak/>
        <w:t>L'offre établie sur papier est glissée sous pli définitivement scellé mentionnant « Appel d’offres en vue de l’octroi d’un droit d’emphytéose sur des parcelles de la commune de […] pour l’installation d’éoliennes ». Elle est envoyée par service postal ou remise par porteur.</w:t>
      </w:r>
    </w:p>
    <w:p w14:paraId="6BA9862E"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75FBA3E0" w14:textId="10BE32A4" w:rsidR="00B510D6"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En cas d'envoi par service postal, ce pli définitivement scellé est glissé dans une seconde enveloppe fermée portant clairement la mention « offre ». L'ensemble est envoyé à l'adresse […].</w:t>
      </w:r>
    </w:p>
    <w:p w14:paraId="6CFE41DE"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2AE55BA6" w14:textId="545C1E2B" w:rsidR="00A425B9" w:rsidRPr="00DD2C2D" w:rsidRDefault="00B510D6"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 porteur remet l'offre à la personne désignée à </w:t>
      </w:r>
      <w:r w:rsidR="00911CB8" w:rsidRPr="00DD2C2D">
        <w:rPr>
          <w:rFonts w:ascii="Arial" w:hAnsi="Arial" w:cs="Arial"/>
          <w:color w:val="000000"/>
          <w:sz w:val="20"/>
          <w:szCs w:val="20"/>
          <w:shd w:val="clear" w:color="auto" w:fill="FFFFFF"/>
        </w:rPr>
        <w:t>[M./Mme …]</w:t>
      </w:r>
      <w:r w:rsidRPr="00DD2C2D">
        <w:rPr>
          <w:rFonts w:ascii="Arial" w:hAnsi="Arial" w:cs="Arial"/>
          <w:color w:val="000000"/>
          <w:sz w:val="20"/>
          <w:szCs w:val="20"/>
          <w:shd w:val="clear" w:color="auto" w:fill="FFFFFF"/>
        </w:rPr>
        <w:t xml:space="preserve"> ou dépose cette offre dans la boîte prévue à cette fin.</w:t>
      </w:r>
    </w:p>
    <w:p w14:paraId="088EEAAD" w14:textId="77777777" w:rsidR="00DD2C2D" w:rsidRDefault="00DD2C2D" w:rsidP="00332B8E">
      <w:pPr>
        <w:spacing w:after="0" w:line="240" w:lineRule="auto"/>
        <w:jc w:val="both"/>
        <w:rPr>
          <w:rFonts w:ascii="Arial" w:hAnsi="Arial" w:cs="Arial"/>
          <w:b/>
          <w:color w:val="000000"/>
          <w:sz w:val="20"/>
          <w:szCs w:val="20"/>
          <w:shd w:val="clear" w:color="auto" w:fill="FFFFFF"/>
        </w:rPr>
      </w:pPr>
    </w:p>
    <w:p w14:paraId="5494211E" w14:textId="445EEBF5"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b/>
          <w:color w:val="000000"/>
          <w:sz w:val="20"/>
          <w:szCs w:val="20"/>
          <w:shd w:val="clear" w:color="auto" w:fill="FFFFFF"/>
        </w:rPr>
        <w:t>L’offre doit parvenir à la commune pour le [date] à [heure] au plus tard.</w:t>
      </w:r>
      <w:r w:rsidRPr="00DD2C2D">
        <w:rPr>
          <w:rFonts w:ascii="Arial" w:hAnsi="Arial" w:cs="Arial"/>
          <w:color w:val="000000"/>
          <w:sz w:val="20"/>
          <w:szCs w:val="20"/>
          <w:shd w:val="clear" w:color="auto" w:fill="FFFFFF"/>
        </w:rPr>
        <w:t xml:space="preserve"> Dès cet instant, le soumissionnaire ne peut plus se prévaloir des vices de forme dont est entachée son offre, ni des erreurs ou omissions qu'elle comporte.</w:t>
      </w:r>
    </w:p>
    <w:p w14:paraId="14E9E710"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5FB67AFC" w14:textId="1902A112"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Les modifications à l'offre déjà envoyée ou remise ainsi que son retrait, nécessitent une déclaration écrite, signée par le soumissionnaire.</w:t>
      </w:r>
    </w:p>
    <w:p w14:paraId="1CAD0D9B"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47F0A4DE" w14:textId="59E40BFF"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L'objet et la portée des modifications doivent être indiqués avec précision.</w:t>
      </w:r>
    </w:p>
    <w:p w14:paraId="1DC80CF8"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6E6ECC50" w14:textId="17C5E3FD"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Le retrait doit être pur et simple.</w:t>
      </w:r>
    </w:p>
    <w:p w14:paraId="1260D758"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2BA0FED2" w14:textId="759C9083"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Les règles précitées sont applicables aux modifications et aux retraits.</w:t>
      </w:r>
    </w:p>
    <w:p w14:paraId="248DB683"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2F98A8AD" w14:textId="7766245B" w:rsidR="00911CB8" w:rsidRPr="00DD2C2D" w:rsidRDefault="00911CB8" w:rsidP="00332B8E">
      <w:pPr>
        <w:spacing w:after="0" w:line="240" w:lineRule="auto"/>
        <w:jc w:val="both"/>
        <w:rPr>
          <w:rFonts w:ascii="Arial" w:hAnsi="Arial" w:cs="Arial"/>
          <w:color w:val="000000"/>
          <w:sz w:val="20"/>
          <w:szCs w:val="20"/>
          <w:shd w:val="clear" w:color="auto" w:fill="FFFFFF"/>
        </w:rPr>
      </w:pPr>
      <w:r w:rsidRPr="00DD2C2D">
        <w:rPr>
          <w:rFonts w:ascii="Arial" w:hAnsi="Arial" w:cs="Arial"/>
          <w:color w:val="000000"/>
          <w:sz w:val="20"/>
          <w:szCs w:val="20"/>
          <w:shd w:val="clear" w:color="auto" w:fill="FFFFFF"/>
        </w:rPr>
        <w:t xml:space="preserve">Le retrait peut également être signifié par télécopie ou par </w:t>
      </w:r>
      <w:r w:rsidR="00412699" w:rsidRPr="00DD2C2D">
        <w:rPr>
          <w:rFonts w:ascii="Arial" w:hAnsi="Arial" w:cs="Arial"/>
          <w:color w:val="000000"/>
          <w:sz w:val="20"/>
          <w:szCs w:val="20"/>
          <w:shd w:val="clear" w:color="auto" w:fill="FFFFFF"/>
        </w:rPr>
        <w:t>courrier électronique à l’adresse […]</w:t>
      </w:r>
      <w:r w:rsidRPr="00DD2C2D">
        <w:rPr>
          <w:rFonts w:ascii="Arial" w:hAnsi="Arial" w:cs="Arial"/>
          <w:color w:val="000000"/>
          <w:sz w:val="20"/>
          <w:szCs w:val="20"/>
          <w:shd w:val="clear" w:color="auto" w:fill="FFFFFF"/>
        </w:rPr>
        <w:t>, pour autant :</w:t>
      </w:r>
      <w:r w:rsidR="00412699" w:rsidRPr="00DD2C2D">
        <w:rPr>
          <w:rFonts w:ascii="Arial" w:hAnsi="Arial" w:cs="Arial"/>
          <w:color w:val="000000"/>
          <w:sz w:val="20"/>
          <w:szCs w:val="20"/>
          <w:shd w:val="clear" w:color="auto" w:fill="FFFFFF"/>
        </w:rPr>
        <w:t xml:space="preserve"> </w:t>
      </w:r>
      <w:r w:rsidRPr="00DD2C2D">
        <w:rPr>
          <w:rFonts w:ascii="Arial" w:hAnsi="Arial" w:cs="Arial"/>
          <w:color w:val="000000"/>
          <w:sz w:val="20"/>
          <w:szCs w:val="20"/>
          <w:shd w:val="clear" w:color="auto" w:fill="FFFFFF"/>
        </w:rPr>
        <w:t xml:space="preserve">1° qu'il parvienne </w:t>
      </w:r>
      <w:r w:rsidR="00412699" w:rsidRPr="00DD2C2D">
        <w:rPr>
          <w:rFonts w:ascii="Arial" w:hAnsi="Arial" w:cs="Arial"/>
          <w:color w:val="000000"/>
          <w:sz w:val="20"/>
          <w:szCs w:val="20"/>
          <w:shd w:val="clear" w:color="auto" w:fill="FFFFFF"/>
        </w:rPr>
        <w:t xml:space="preserve">à la commune avant les date et heure indiquées ci-dessus ; </w:t>
      </w:r>
      <w:r w:rsidRPr="00DD2C2D">
        <w:rPr>
          <w:rFonts w:ascii="Arial" w:hAnsi="Arial" w:cs="Arial"/>
          <w:color w:val="000000"/>
          <w:sz w:val="20"/>
          <w:szCs w:val="20"/>
          <w:shd w:val="clear" w:color="auto" w:fill="FFFFFF"/>
        </w:rPr>
        <w:t xml:space="preserve">2° et qu'il soit confirmé par lettre recommandée envoyée au plus tard la veille du </w:t>
      </w:r>
      <w:commentRangeStart w:id="40"/>
      <w:commentRangeStart w:id="41"/>
      <w:r w:rsidRPr="00DD2C2D">
        <w:rPr>
          <w:rFonts w:ascii="Arial" w:hAnsi="Arial" w:cs="Arial"/>
          <w:color w:val="000000"/>
          <w:sz w:val="20"/>
          <w:szCs w:val="20"/>
          <w:shd w:val="clear" w:color="auto" w:fill="FFFFFF"/>
        </w:rPr>
        <w:t>jour de la séance d'ouverture</w:t>
      </w:r>
      <w:commentRangeEnd w:id="40"/>
      <w:r w:rsidR="005736B2">
        <w:rPr>
          <w:rStyle w:val="Marquedecommentaire"/>
        </w:rPr>
        <w:commentReference w:id="40"/>
      </w:r>
      <w:commentRangeEnd w:id="41"/>
      <w:r w:rsidR="00B2088E">
        <w:rPr>
          <w:rStyle w:val="Marquedecommentaire"/>
        </w:rPr>
        <w:commentReference w:id="41"/>
      </w:r>
      <w:r w:rsidRPr="00DD2C2D">
        <w:rPr>
          <w:rFonts w:ascii="Arial" w:hAnsi="Arial" w:cs="Arial"/>
          <w:color w:val="000000"/>
          <w:sz w:val="20"/>
          <w:szCs w:val="20"/>
          <w:shd w:val="clear" w:color="auto" w:fill="FFFFFF"/>
        </w:rPr>
        <w:t>.</w:t>
      </w:r>
    </w:p>
    <w:p w14:paraId="7E15E1D2" w14:textId="77777777" w:rsidR="00AF2BB7" w:rsidRDefault="00AF2BB7" w:rsidP="00332B8E">
      <w:pPr>
        <w:spacing w:after="0" w:line="240" w:lineRule="auto"/>
        <w:jc w:val="both"/>
        <w:rPr>
          <w:rFonts w:ascii="Arial" w:hAnsi="Arial" w:cs="Arial"/>
          <w:color w:val="000000"/>
          <w:sz w:val="20"/>
          <w:szCs w:val="20"/>
          <w:shd w:val="clear" w:color="auto" w:fill="FFFFFF"/>
        </w:rPr>
      </w:pPr>
    </w:p>
    <w:p w14:paraId="6576321B" w14:textId="75F61F26" w:rsidR="00911CB8" w:rsidRPr="00DD2C2D" w:rsidRDefault="00911CB8" w:rsidP="00332B8E">
      <w:pPr>
        <w:spacing w:after="0" w:line="240" w:lineRule="auto"/>
        <w:jc w:val="both"/>
        <w:rPr>
          <w:rFonts w:ascii="Arial" w:hAnsi="Arial" w:cs="Arial"/>
          <w:color w:val="000000"/>
          <w:sz w:val="20"/>
          <w:szCs w:val="20"/>
          <w:shd w:val="clear" w:color="auto" w:fill="FFFFFF"/>
        </w:rPr>
      </w:pPr>
      <w:commentRangeStart w:id="42"/>
      <w:r w:rsidRPr="00DD2C2D">
        <w:rPr>
          <w:rFonts w:ascii="Arial" w:hAnsi="Arial" w:cs="Arial"/>
          <w:color w:val="000000"/>
          <w:sz w:val="20"/>
          <w:szCs w:val="20"/>
          <w:shd w:val="clear" w:color="auto" w:fill="FFFFFF"/>
        </w:rPr>
        <w:t xml:space="preserve">Il n’y aura pas de séance publique d’ouverture des offres. </w:t>
      </w:r>
      <w:commentRangeEnd w:id="42"/>
      <w:r w:rsidR="005762D9" w:rsidRPr="00DD2C2D">
        <w:rPr>
          <w:rStyle w:val="Marquedecommentaire"/>
          <w:rFonts w:ascii="Arial" w:hAnsi="Arial" w:cs="Arial"/>
          <w:sz w:val="20"/>
          <w:szCs w:val="20"/>
        </w:rPr>
        <w:commentReference w:id="42"/>
      </w:r>
    </w:p>
    <w:p w14:paraId="06EE05FC" w14:textId="418C9FC4" w:rsidR="00E64CC8" w:rsidRPr="00DD2C2D" w:rsidRDefault="00E64CC8" w:rsidP="00332B8E">
      <w:pPr>
        <w:spacing w:after="0" w:line="240" w:lineRule="auto"/>
        <w:jc w:val="both"/>
        <w:rPr>
          <w:rFonts w:ascii="Arial" w:hAnsi="Arial" w:cs="Arial"/>
          <w:color w:val="000000"/>
          <w:sz w:val="20"/>
          <w:szCs w:val="20"/>
          <w:shd w:val="clear" w:color="auto" w:fill="FFFFFF"/>
        </w:rPr>
      </w:pPr>
    </w:p>
    <w:sectPr w:rsidR="00E64CC8" w:rsidRPr="00DD2C2D" w:rsidSect="00DD2C2D">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AYOME Claire" w:date="2020-09-29T10:39:00Z" w:initials="NC">
    <w:p w14:paraId="0B1D3C7A" w14:textId="2C31C6E5" w:rsidR="00BF6D9C" w:rsidRDefault="00BF6D9C" w:rsidP="00BF6D9C">
      <w:pPr>
        <w:pStyle w:val="Commentaire"/>
      </w:pPr>
      <w:r>
        <w:rPr>
          <w:rStyle w:val="Marquedecommentaire"/>
        </w:rPr>
        <w:annotationRef/>
      </w:r>
      <w:r>
        <w:t>Ce document n’est pas très explicite quant aux droits concédés aux promoteurs. Il est à noter que ce type de projet implique parfois (suivant les circonstances du cas d’espèce) également la constitution de servitudes de passage (pour l’installation de câbles souterrains, chemin d’accès, etc.) et de survol/surplomb (passage des pales d’éoliennes).</w:t>
      </w:r>
    </w:p>
    <w:p w14:paraId="0CA801CE" w14:textId="61B3C718" w:rsidR="00646D30" w:rsidRDefault="00646D30" w:rsidP="00BF6D9C">
      <w:pPr>
        <w:pStyle w:val="Commentaire"/>
      </w:pPr>
      <w:r>
        <w:t xml:space="preserve">Au surplus, les pouvoirs locaux, pour ce type d’opérations, recourent habituellement à l’octroi d’un droit </w:t>
      </w:r>
      <w:r w:rsidR="00D91C86">
        <w:t xml:space="preserve">de </w:t>
      </w:r>
      <w:r>
        <w:t>superficie.</w:t>
      </w:r>
    </w:p>
    <w:p w14:paraId="4579BA13" w14:textId="2458B2FA" w:rsidR="00BF6D9C" w:rsidRDefault="00BF6D9C" w:rsidP="00BF6D9C">
      <w:pPr>
        <w:pStyle w:val="Commentaire"/>
      </w:pPr>
    </w:p>
  </w:comment>
  <w:comment w:id="2" w:author="Marianne Duquesne" w:date="2021-06-15T14:52:00Z" w:initials="MD">
    <w:p w14:paraId="6BC851DC" w14:textId="378FCD97" w:rsidR="00F076F5" w:rsidRDefault="00F076F5">
      <w:pPr>
        <w:pStyle w:val="Commentaire"/>
      </w:pPr>
      <w:r>
        <w:rPr>
          <w:rStyle w:val="Marquedecommentaire"/>
        </w:rPr>
        <w:annotationRef/>
      </w:r>
      <w:r>
        <w:t>Les 2 droits réels conviennent pour ce type de projet. On fait le choix d’établir le modèle pour le droit d’emphytéose. La commune pourra l’adapter pour un droit de superficie.</w:t>
      </w:r>
    </w:p>
  </w:comment>
  <w:comment w:id="3" w:author="Marianne Duquesne" w:date="2021-06-15T14:51:00Z" w:initials="MD">
    <w:p w14:paraId="6EAC355E" w14:textId="003D709C" w:rsidR="00F076F5" w:rsidRDefault="00F076F5">
      <w:pPr>
        <w:pStyle w:val="Commentaire"/>
      </w:pPr>
      <w:r>
        <w:rPr>
          <w:rStyle w:val="Marquedecommentaire"/>
        </w:rPr>
        <w:annotationRef/>
      </w:r>
      <w:r>
        <w:t>Il est à noter que ce type de projet implique parfois (suivant les circonstances du cas d’espèce) également la constitution de servitudes de passage (pour l’installation de câbles souterrains, chemin d’accès, etc.) et de survol/surplomb (passage des pales d’éoliennes).</w:t>
      </w:r>
    </w:p>
  </w:comment>
  <w:comment w:id="0" w:author="Mathieu Lambert" w:date="2019-10-24T15:31:00Z" w:initials="ML">
    <w:p w14:paraId="1F607194" w14:textId="77777777" w:rsidR="002D60B4" w:rsidRDefault="002D60B4">
      <w:pPr>
        <w:pStyle w:val="Commentaire"/>
      </w:pPr>
      <w:r>
        <w:rPr>
          <w:rStyle w:val="Marquedecommentaire"/>
        </w:rPr>
        <w:annotationRef/>
      </w:r>
      <w:r>
        <w:t>En principe, une opération immobilière, comme en l’occurrence l’octroi d’un droit d’emphytéose, ne constitue pas un marché public si, d’une part, elle n’a pas pour objet la commande de travaux ou d’un ouvrage selon les spécifications du pouvoir public, et/ ou, d’autre part, si elle ne comporte pas de caractère onéreux (paiement en argent ou avantage évaluable en argent consenti à l’opérateur économique)</w:t>
      </w:r>
      <w:r w:rsidR="000C0DD1">
        <w:t xml:space="preserve">. </w:t>
      </w:r>
    </w:p>
    <w:p w14:paraId="51F20D7C" w14:textId="77777777" w:rsidR="000C0DD1" w:rsidRDefault="000C0DD1">
      <w:pPr>
        <w:pStyle w:val="Commentaire"/>
      </w:pPr>
      <w:r>
        <w:t xml:space="preserve">Néanmoins, le pouvoir public n’est pas dispensé de respecter les règles constitutionnelles d’égalité et de non-discrimination ni les principes de bonne administration (confiance, impartialité, minutie, …). Ceci aboutit, en pratique, à l’organisation d’une mise en concurrence des opérateurs économiques, selon des règles rappelées par la circulaire wallonne du 23 février 2016 : </w:t>
      </w:r>
      <w:hyperlink r:id="rId1" w:history="1">
        <w:r>
          <w:rPr>
            <w:rStyle w:val="Lienhypertexte"/>
          </w:rPr>
          <w:t>http://www.uvcw.be/actualites/3,30,2,0,6382.htm</w:t>
        </w:r>
      </w:hyperlink>
      <w:r>
        <w:t xml:space="preserve">. </w:t>
      </w:r>
    </w:p>
    <w:p w14:paraId="4DFC3C44" w14:textId="77777777" w:rsidR="000C0DD1" w:rsidRDefault="000C0DD1">
      <w:pPr>
        <w:pStyle w:val="Commentaire"/>
      </w:pPr>
      <w:r>
        <w:t xml:space="preserve">Pour le surplus, </w:t>
      </w:r>
      <w:r w:rsidR="001C4EB0">
        <w:t xml:space="preserve">on peut consulter cet article sur la participation des communes dans les projets éoliens : </w:t>
      </w:r>
      <w:hyperlink r:id="rId2" w:history="1">
        <w:r w:rsidR="001C4EB0">
          <w:rPr>
            <w:rStyle w:val="Lienhypertexte"/>
          </w:rPr>
          <w:t>http://www.uvcw.be/articles/33,492,486,486,4074.htm</w:t>
        </w:r>
      </w:hyperlink>
      <w:r w:rsidR="001C4EB0">
        <w:t xml:space="preserve">.  </w:t>
      </w:r>
    </w:p>
  </w:comment>
  <w:comment w:id="4" w:author="Marianne Duquesne [2]" w:date="2019-11-27T15:53:00Z" w:initials="MD">
    <w:p w14:paraId="7DEED903" w14:textId="77777777" w:rsidR="00B866B3" w:rsidRDefault="00B866B3">
      <w:pPr>
        <w:pStyle w:val="Commentaire"/>
      </w:pPr>
      <w:r>
        <w:rPr>
          <w:rStyle w:val="Marquedecommentaire"/>
        </w:rPr>
        <w:annotationRef/>
      </w:r>
      <w:r>
        <w:t xml:space="preserve">Une publicité adéquate de l’appel d’offre pourrait être réalisée en assurant une diffusion de celui-ci via : </w:t>
      </w:r>
    </w:p>
    <w:p w14:paraId="7CD98204" w14:textId="6E7F9D2B" w:rsidR="00B866B3" w:rsidRDefault="00B866B3" w:rsidP="00B866B3">
      <w:pPr>
        <w:pStyle w:val="Commentaire"/>
        <w:numPr>
          <w:ilvl w:val="0"/>
          <w:numId w:val="2"/>
        </w:numPr>
      </w:pPr>
      <w:r>
        <w:t xml:space="preserve"> Edora (Fédération des acteurs économiques actifs dans le secteur des énergies renouvelables – </w:t>
      </w:r>
      <w:hyperlink r:id="rId3" w:history="1">
        <w:r w:rsidR="008F1EC6">
          <w:rPr>
            <w:rStyle w:val="Lienhypertexte"/>
          </w:rPr>
          <w:t>https://www.edora.org/</w:t>
        </w:r>
      </w:hyperlink>
      <w:r>
        <w:t xml:space="preserve">) </w:t>
      </w:r>
    </w:p>
    <w:p w14:paraId="2B669B14" w14:textId="7B2DE4F7" w:rsidR="00B866B3" w:rsidRDefault="00B866B3" w:rsidP="00B866B3">
      <w:pPr>
        <w:pStyle w:val="Commentaire"/>
        <w:numPr>
          <w:ilvl w:val="0"/>
          <w:numId w:val="2"/>
        </w:numPr>
      </w:pPr>
      <w:r>
        <w:t xml:space="preserve"> </w:t>
      </w:r>
      <w:proofErr w:type="spellStart"/>
      <w:r>
        <w:t>R</w:t>
      </w:r>
      <w:r w:rsidR="008F1EC6">
        <w:t>ES</w:t>
      </w:r>
      <w:r>
        <w:t>coop</w:t>
      </w:r>
      <w:proofErr w:type="spellEnd"/>
      <w:r>
        <w:t xml:space="preserve"> Wallonie (Fédération </w:t>
      </w:r>
      <w:r w:rsidR="008F1EC6">
        <w:t xml:space="preserve">wallonne </w:t>
      </w:r>
      <w:r>
        <w:t>des</w:t>
      </w:r>
      <w:r w:rsidR="008F1EC6">
        <w:t xml:space="preserve"> coopératives citoyennes d’énergie </w:t>
      </w:r>
      <w:proofErr w:type="spellStart"/>
      <w:r w:rsidR="008F1EC6">
        <w:t>reouvelable</w:t>
      </w:r>
      <w:proofErr w:type="spellEnd"/>
      <w:r w:rsidR="008F1EC6">
        <w:t xml:space="preserve"> - </w:t>
      </w:r>
      <w:hyperlink r:id="rId4" w:history="1">
        <w:r w:rsidR="008F1EC6">
          <w:rPr>
            <w:rStyle w:val="Lienhypertexte"/>
          </w:rPr>
          <w:t>https://www.rescoop-wallonie.be/</w:t>
        </w:r>
      </w:hyperlink>
      <w:r w:rsidR="008F1EC6">
        <w:t>).</w:t>
      </w:r>
    </w:p>
  </w:comment>
  <w:comment w:id="5" w:author="Marianne Duquesne" w:date="2021-06-15T14:54:00Z" w:initials="MD">
    <w:p w14:paraId="6AE8392D" w14:textId="3B6C5161" w:rsidR="00396927" w:rsidRDefault="00396927" w:rsidP="00396927">
      <w:pPr>
        <w:pStyle w:val="Commentaire"/>
      </w:pPr>
      <w:r>
        <w:rPr>
          <w:rStyle w:val="Marquedecommentaire"/>
        </w:rPr>
        <w:annotationRef/>
      </w:r>
      <w:r w:rsidRPr="0093064A">
        <w:t>Il</w:t>
      </w:r>
      <w:r>
        <w:t xml:space="preserve"> convient</w:t>
      </w:r>
      <w:r w:rsidRPr="0093064A">
        <w:t xml:space="preserve"> d’indiquer expressément les coordonnées cadastrales des parcelles communales en cause</w:t>
      </w:r>
      <w:r>
        <w:t>, afin que les</w:t>
      </w:r>
      <w:r w:rsidRPr="0093064A">
        <w:t xml:space="preserve"> opérateurs </w:t>
      </w:r>
      <w:r>
        <w:t>puissent</w:t>
      </w:r>
      <w:r w:rsidRPr="0093064A">
        <w:t xml:space="preserve"> déterminer les parcelles appartenant à la commune</w:t>
      </w:r>
      <w:r>
        <w:t>. Il serait</w:t>
      </w:r>
      <w:r w:rsidRPr="0093064A">
        <w:t xml:space="preserve"> utile de prévoir également des dispositions portant sur</w:t>
      </w:r>
      <w:r>
        <w:t xml:space="preserve"> </w:t>
      </w:r>
      <w:r w:rsidRPr="0093064A">
        <w:t>le caractère libre ou non d’occupation des parcelles communales concernées et sur les conséquences de l’existence d’éventuels baux à ferme grevant lesdits biens.</w:t>
      </w:r>
    </w:p>
    <w:p w14:paraId="4CD59348" w14:textId="69E67472" w:rsidR="00396927" w:rsidRDefault="00396927">
      <w:pPr>
        <w:pStyle w:val="Commentaire"/>
      </w:pPr>
    </w:p>
  </w:comment>
  <w:comment w:id="6" w:author="Marianne Duquesne [2]" w:date="2019-11-20T16:29:00Z" w:initials="MD">
    <w:p w14:paraId="696D06FA" w14:textId="0E97ADF9" w:rsidR="00614635" w:rsidRDefault="00614635">
      <w:pPr>
        <w:pStyle w:val="Commentaire"/>
      </w:pPr>
      <w:r>
        <w:rPr>
          <w:rStyle w:val="Marquedecommentaire"/>
        </w:rPr>
        <w:annotationRef/>
      </w:r>
      <w:r>
        <w:t xml:space="preserve">Mentionner la ou les </w:t>
      </w:r>
      <w:proofErr w:type="gramStart"/>
      <w:r>
        <w:t>éléments</w:t>
      </w:r>
      <w:r w:rsidR="0093064A">
        <w:t xml:space="preserve"> </w:t>
      </w:r>
      <w:r>
        <w:t xml:space="preserve"> d’analyse</w:t>
      </w:r>
      <w:proofErr w:type="gramEnd"/>
      <w:r>
        <w:t xml:space="preserve"> pertinents : </w:t>
      </w:r>
    </w:p>
    <w:p w14:paraId="6913093A" w14:textId="55C1B61F" w:rsidR="00614635" w:rsidRDefault="00614635">
      <w:pPr>
        <w:pStyle w:val="Commentaire"/>
      </w:pPr>
      <w:proofErr w:type="gramStart"/>
      <w:r>
        <w:t>étude</w:t>
      </w:r>
      <w:proofErr w:type="gramEnd"/>
      <w:r>
        <w:t xml:space="preserve"> de vents, </w:t>
      </w:r>
      <w:proofErr w:type="spellStart"/>
      <w:r>
        <w:t>préétude</w:t>
      </w:r>
      <w:proofErr w:type="spellEnd"/>
      <w:r>
        <w:t xml:space="preserve"> du potentiel éolien sur le territoire de la / des  commune(s), </w:t>
      </w:r>
      <w:r w:rsidR="00426D53">
        <w:t>cadre éolien</w:t>
      </w:r>
      <w:r>
        <w:t>…</w:t>
      </w:r>
    </w:p>
  </w:comment>
  <w:comment w:id="7" w:author="Marianne Duquesne [2]" w:date="2019-11-20T17:33:00Z" w:initials="MD">
    <w:p w14:paraId="02147FB8" w14:textId="553023C0" w:rsidR="006B2BD7" w:rsidRDefault="006B2BD7">
      <w:pPr>
        <w:pStyle w:val="Commentaire"/>
      </w:pPr>
      <w:r>
        <w:rPr>
          <w:rStyle w:val="Marquedecommentaire"/>
        </w:rPr>
        <w:annotationRef/>
      </w:r>
      <w:r>
        <w:t>Cette disposition est à mentionner le cas échéant.</w:t>
      </w:r>
    </w:p>
  </w:comment>
  <w:comment w:id="8" w:author="Marianne Duquesne [2]" w:date="2019-11-27T15:11:00Z" w:initials="MD">
    <w:p w14:paraId="308DB819" w14:textId="12F09DF9" w:rsidR="00C81B77" w:rsidRDefault="00C81B77">
      <w:pPr>
        <w:pStyle w:val="Commentaire"/>
      </w:pPr>
      <w:r>
        <w:rPr>
          <w:rStyle w:val="Marquedecommentaire"/>
        </w:rPr>
        <w:annotationRef/>
      </w:r>
      <w:r>
        <w:t xml:space="preserve">Vous pouvez éventuellement formaliser une sélection qualitative des opérateurs économiques, à la manière de ce qui </w:t>
      </w:r>
      <w:r w:rsidR="006B5949">
        <w:t>s</w:t>
      </w:r>
      <w:r>
        <w:t>e fait en marchés publics, et reposant sur des critères de capacité technique, économique et financière.</w:t>
      </w:r>
      <w:r w:rsidR="004D06E7">
        <w:t xml:space="preserve"> De même, vous pouvez prévoir des motifs d’exclusion (par ex. dettes sociales et fiscales). </w:t>
      </w:r>
    </w:p>
  </w:comment>
  <w:comment w:id="9" w:author="Marianne Duquesne" w:date="2021-06-15T15:07:00Z" w:initials="MD">
    <w:p w14:paraId="3BD1B01A" w14:textId="62A50815" w:rsidR="00C932DE" w:rsidRDefault="00C932DE">
      <w:pPr>
        <w:pStyle w:val="Commentaire"/>
      </w:pPr>
      <w:r>
        <w:rPr>
          <w:rStyle w:val="Marquedecommentaire"/>
        </w:rPr>
        <w:annotationRef/>
      </w:r>
      <w:r>
        <w:t>Précisez en quoi cette similarité consiste, par ex. la participation communale et/ ou la participation citoyenne.</w:t>
      </w:r>
    </w:p>
  </w:comment>
  <w:comment w:id="10" w:author="NAYOME Claire" w:date="2020-09-29T10:09:00Z" w:initials="NC">
    <w:p w14:paraId="1405ABF7" w14:textId="27B2D23C" w:rsidR="00091F08" w:rsidRDefault="00091F08">
      <w:pPr>
        <w:pStyle w:val="Commentaire"/>
      </w:pPr>
      <w:r>
        <w:rPr>
          <w:rStyle w:val="Marquedecommentaire"/>
        </w:rPr>
        <w:annotationRef/>
      </w:r>
      <w:r>
        <w:t xml:space="preserve">Le point </w:t>
      </w:r>
      <w:r w:rsidR="00D06465">
        <w:t>n</w:t>
      </w:r>
      <w:r>
        <w:t>e prévoit pas de sanction en cas de non-respect des conditions. Qu’en est-il ?</w:t>
      </w:r>
    </w:p>
    <w:p w14:paraId="3B083800" w14:textId="626BBB39" w:rsidR="0041786C" w:rsidRDefault="0041786C">
      <w:pPr>
        <w:pStyle w:val="Commentaire"/>
      </w:pPr>
      <w:r>
        <w:t>Au surplus, quid de la durée du contrat ?</w:t>
      </w:r>
    </w:p>
  </w:comment>
  <w:comment w:id="11" w:author="NAYOME Claire" w:date="2020-09-29T09:42:00Z" w:initials="NC">
    <w:p w14:paraId="7443F853" w14:textId="38FB1C05" w:rsidR="00CD749A" w:rsidRDefault="00CD749A">
      <w:pPr>
        <w:pStyle w:val="Commentaire"/>
      </w:pPr>
      <w:r>
        <w:rPr>
          <w:rStyle w:val="Marquedecommentaire"/>
        </w:rPr>
        <w:annotationRef/>
      </w:r>
      <w:r>
        <w:t>Le terme « transparence » apparaît être un terme fort général</w:t>
      </w:r>
      <w:r w:rsidR="00D06465">
        <w:t xml:space="preserve"> et</w:t>
      </w:r>
      <w:r>
        <w:t xml:space="preserve"> difficilement appréciable. </w:t>
      </w:r>
      <w:r w:rsidR="00D06465">
        <w:t>Par ailleurs, s</w:t>
      </w:r>
      <w:r>
        <w:t xml:space="preserve">’agit-il réellement d’une condition de l’offre ? </w:t>
      </w:r>
    </w:p>
  </w:comment>
  <w:comment w:id="12" w:author="Marianne Duquesne" w:date="2021-06-15T15:14:00Z" w:initials="MD">
    <w:p w14:paraId="3D979DDD" w14:textId="2B6160A0" w:rsidR="00EE1ECC" w:rsidRDefault="00EE1ECC">
      <w:pPr>
        <w:pStyle w:val="Commentaire"/>
      </w:pPr>
      <w:r>
        <w:rPr>
          <w:rStyle w:val="Marquedecommentaire"/>
        </w:rPr>
        <w:annotationRef/>
      </w:r>
      <w:r w:rsidR="008D5CDB">
        <w:t>Voir ci-dessous : critère d’attribution. La transparence du projet sera donc évaluée par la commune et pourrait être très différente d’une offre à l’autre.</w:t>
      </w:r>
    </w:p>
  </w:comment>
  <w:comment w:id="13" w:author="Marianne Duquesne [2]" w:date="2019-11-20T16:37:00Z" w:initials="MD">
    <w:p w14:paraId="727461E0" w14:textId="03523D22" w:rsidR="00B31CB9" w:rsidRDefault="00B31CB9">
      <w:pPr>
        <w:pStyle w:val="Commentaire"/>
      </w:pPr>
      <w:r>
        <w:rPr>
          <w:rStyle w:val="Marquedecommentaire"/>
        </w:rPr>
        <w:annotationRef/>
      </w:r>
      <w:r>
        <w:t xml:space="preserve">Dans le cas d’un projet </w:t>
      </w:r>
      <w:proofErr w:type="spellStart"/>
      <w:r>
        <w:t>transcommunal</w:t>
      </w:r>
      <w:proofErr w:type="spellEnd"/>
      <w:r>
        <w:t>, préciser aussi le minimum de mât(s) à implanter sur le territoire de chacune des communes.</w:t>
      </w:r>
    </w:p>
  </w:comment>
  <w:comment w:id="14" w:author="Marianne Duquesne [2]" w:date="2019-11-20T16:40:00Z" w:initials="MD">
    <w:p w14:paraId="0F35A26E" w14:textId="1719F0EF" w:rsidR="00B31CB9" w:rsidRDefault="00B31CB9">
      <w:pPr>
        <w:pStyle w:val="Commentaire"/>
      </w:pPr>
      <w:r>
        <w:rPr>
          <w:rStyle w:val="Marquedecommentaire"/>
        </w:rPr>
        <w:annotationRef/>
      </w:r>
      <w:r>
        <w:t>À mentionner en cas de contrainte locale.</w:t>
      </w:r>
    </w:p>
  </w:comment>
  <w:comment w:id="15" w:author="Marianne Duquesne [2]" w:date="2019-11-27T16:05:00Z" w:initials="MD">
    <w:p w14:paraId="60BDD301" w14:textId="3FB0EF88" w:rsidR="00A5044B" w:rsidRDefault="00A5044B">
      <w:pPr>
        <w:pStyle w:val="Commentaire"/>
      </w:pPr>
      <w:r>
        <w:rPr>
          <w:rStyle w:val="Marquedecommentaire"/>
        </w:rPr>
        <w:annotationRef/>
      </w:r>
      <w:r w:rsidR="00ED1BC4">
        <w:t>L</w:t>
      </w:r>
      <w:r w:rsidR="00755A30">
        <w:t xml:space="preserve">a commune doit disposer d’une estimation récente du montant du canon (ou de la redevance sollicitée), établie conformément à la </w:t>
      </w:r>
      <w:r>
        <w:t xml:space="preserve">circulaire wallonne du 23 février 2016 </w:t>
      </w:r>
      <w:r w:rsidR="00755A30">
        <w:t>portant sur les opérations immobilières des pouvoirs locaux, afin de pouvoir vérifier la conformité de l’opération à l’intérêt général.</w:t>
      </w:r>
    </w:p>
  </w:comment>
  <w:comment w:id="16" w:author="Marianne Duquesne [2]" w:date="2019-11-20T16:46:00Z" w:initials="MD">
    <w:p w14:paraId="6617728F" w14:textId="1E4F75FF" w:rsidR="00926FBD" w:rsidRDefault="00926FBD" w:rsidP="00926FBD">
      <w:pPr>
        <w:pStyle w:val="Commentaire"/>
      </w:pPr>
      <w:r>
        <w:rPr>
          <w:rStyle w:val="Marquedecommentaire"/>
        </w:rPr>
        <w:annotationRef/>
      </w:r>
      <w:r>
        <w:t xml:space="preserve">Dans le cas d’un projet </w:t>
      </w:r>
      <w:proofErr w:type="spellStart"/>
      <w:r>
        <w:t>monocommunal</w:t>
      </w:r>
      <w:proofErr w:type="spellEnd"/>
      <w:r>
        <w:t xml:space="preserve">, il paraît plus opportun de demander un canon pour l’ensembles des parcelles concernées que par éolienne installée. En effet, on pourrait imaginer un promoteur proposer, pour 4 éoliennes p.ex., un canon total plus élevé qu’un autre qui se propose d’implanter 6 éoliennes. </w:t>
      </w:r>
      <w:r>
        <w:br/>
      </w:r>
      <w:proofErr w:type="gramStart"/>
      <w:r>
        <w:t>Par contre</w:t>
      </w:r>
      <w:proofErr w:type="gramEnd"/>
      <w:r>
        <w:t>, si plusieurs communes lancent l’appel d’offre, il peut être plus opportun de fixer le canon par éolienne.</w:t>
      </w:r>
    </w:p>
    <w:p w14:paraId="3744E12E" w14:textId="229FA2BB" w:rsidR="00926FBD" w:rsidRDefault="00926FBD">
      <w:pPr>
        <w:pStyle w:val="Commentaire"/>
      </w:pPr>
    </w:p>
  </w:comment>
  <w:comment w:id="17" w:author="NAYOME Claire" w:date="2020-09-29T10:18:00Z" w:initials="NC">
    <w:p w14:paraId="5D45A613" w14:textId="2319FD48" w:rsidR="002308B3" w:rsidRDefault="002308B3">
      <w:pPr>
        <w:pStyle w:val="Commentaire"/>
      </w:pPr>
      <w:r>
        <w:rPr>
          <w:rStyle w:val="Marquedecommentaire"/>
        </w:rPr>
        <w:annotationRef/>
      </w:r>
      <w:r>
        <w:t xml:space="preserve">Pour quelle raison faut-il communiquer le canon par </w:t>
      </w:r>
      <w:proofErr w:type="spellStart"/>
      <w:r>
        <w:t>Mwh</w:t>
      </w:r>
      <w:proofErr w:type="spellEnd"/>
      <w:r>
        <w:t xml:space="preserve"> produit ? </w:t>
      </w:r>
    </w:p>
  </w:comment>
  <w:comment w:id="18" w:author="NAYOME Claire" w:date="2020-09-29T10:28:00Z" w:initials="NC">
    <w:p w14:paraId="68609865" w14:textId="262E017D" w:rsidR="009604E1" w:rsidRDefault="009604E1" w:rsidP="00EA7E65">
      <w:pPr>
        <w:pStyle w:val="Commentaire"/>
      </w:pPr>
      <w:r>
        <w:rPr>
          <w:rStyle w:val="Marquedecommentaire"/>
        </w:rPr>
        <w:annotationRef/>
      </w:r>
      <w:r w:rsidR="002E59CD">
        <w:t>Quid du sort des constructions et des indemnités à prévoir en fin de contrat ?</w:t>
      </w:r>
    </w:p>
  </w:comment>
  <w:comment w:id="19" w:author="Marianne Duquesne" w:date="2021-06-15T15:27:00Z" w:initials="MD">
    <w:p w14:paraId="69434617" w14:textId="77777777" w:rsidR="009B2E83" w:rsidRDefault="00CC32BE" w:rsidP="009B2E83">
      <w:pPr>
        <w:pStyle w:val="Commentaire"/>
      </w:pPr>
      <w:r>
        <w:rPr>
          <w:rStyle w:val="Marquedecommentaire"/>
        </w:rPr>
        <w:annotationRef/>
      </w:r>
      <w:r>
        <w:t>Les conditions sectorielles éoliennes et le</w:t>
      </w:r>
      <w:r w:rsidR="009B2E83">
        <w:t>s</w:t>
      </w:r>
      <w:r>
        <w:t xml:space="preserve"> dispositions du Code de l’Environnement s’appliquent. </w:t>
      </w:r>
      <w:r w:rsidR="009B2E83">
        <w:t xml:space="preserve">L’AGW du 13.2.2014 annulé par le Conseil d’Etat (mais dont les effets sont maintenus jusqu’au 23.11.2020) traitait de la question de la remise en état aux art. 30 et 31 :  l’art. 30 stipule que les fondations sont détruites sur une profondeur de minium 2 mètres et l’art. 31 décrit la qualité de la terre de remblaiement. </w:t>
      </w:r>
      <w:hyperlink r:id="rId5" w:history="1">
        <w:r w:rsidR="009B2E83" w:rsidRPr="007E0DED">
          <w:rPr>
            <w:rStyle w:val="Lienhypertexte"/>
          </w:rPr>
          <w:t>http://environnement.wallonie.be/legis/pe/pesect074.html</w:t>
        </w:r>
      </w:hyperlink>
      <w:r w:rsidR="009B2E83">
        <w:t xml:space="preserve"> </w:t>
      </w:r>
    </w:p>
    <w:p w14:paraId="5169AAFC" w14:textId="54E4CE0D" w:rsidR="00CC32BE" w:rsidRDefault="00CC32BE">
      <w:pPr>
        <w:pStyle w:val="Commentaire"/>
      </w:pPr>
    </w:p>
  </w:comment>
  <w:comment w:id="20" w:author="Marianne Duquesne" w:date="2021-06-15T16:30:00Z" w:initials="MD">
    <w:p w14:paraId="253F4AA5" w14:textId="542A2012" w:rsidR="004B7176" w:rsidRDefault="004B7176">
      <w:pPr>
        <w:pStyle w:val="Commentaire"/>
      </w:pPr>
      <w:r>
        <w:rPr>
          <w:rStyle w:val="Marquedecommentaire"/>
        </w:rPr>
        <w:annotationRef/>
      </w:r>
      <w:r>
        <w:t>Il est en outre suggéré à la commune de préciser une unité pour pouvoir plus facilement comparer les offres, par ex. une indemnisation par hectare.</w:t>
      </w:r>
    </w:p>
  </w:comment>
  <w:comment w:id="21" w:author="Marianne Duquesne [2]" w:date="2019-11-20T16:56:00Z" w:initials="MD">
    <w:p w14:paraId="214B3C1B" w14:textId="77777777" w:rsidR="00BE0176" w:rsidRDefault="00BE0176">
      <w:pPr>
        <w:pStyle w:val="Commentaire"/>
      </w:pPr>
      <w:r>
        <w:rPr>
          <w:rStyle w:val="Marquedecommentaire"/>
        </w:rPr>
        <w:annotationRef/>
      </w:r>
      <w:r>
        <w:t>Stipulation pour autrui impliquant que la commune ait préalablement convenu de la négociation de ces indemnités avec les dits propriétaires impactés par ces phases de construction, d’entretien et de démantèlement.</w:t>
      </w:r>
    </w:p>
    <w:p w14:paraId="62B3E0DC" w14:textId="77777777" w:rsidR="009920B5" w:rsidRDefault="009920B5">
      <w:pPr>
        <w:pStyle w:val="Commentaire"/>
      </w:pPr>
    </w:p>
    <w:p w14:paraId="3D6732D5" w14:textId="72827F28" w:rsidR="009920B5" w:rsidRDefault="009920B5">
      <w:pPr>
        <w:pStyle w:val="Commentaire"/>
      </w:pPr>
      <w:r>
        <w:t>La commune pourrait décider de laisser le promoteur négocier avec chacun des propriétaires.</w:t>
      </w:r>
    </w:p>
  </w:comment>
  <w:comment w:id="22" w:author="NAYOME Claire" w:date="2020-09-29T11:08:00Z" w:initials="NC">
    <w:p w14:paraId="0462DD10" w14:textId="08E87532" w:rsidR="0065231F" w:rsidRDefault="0065231F">
      <w:pPr>
        <w:pStyle w:val="Commentaire"/>
      </w:pPr>
      <w:r>
        <w:rPr>
          <w:rStyle w:val="Marquedecommentaire"/>
        </w:rPr>
        <w:annotationRef/>
      </w:r>
      <w:r>
        <w:t>Pour quelles raisons les négociations doivent-elles être menées par la commune ? Quelle sera la responsabilité de cette dernière ? Comment articuler ces négociations avec la promesse d’obtenir un droit réel visée au point 2 ?</w:t>
      </w:r>
    </w:p>
  </w:comment>
  <w:comment w:id="23" w:author="Marianne Duquesne" w:date="2021-06-15T15:50:00Z" w:initials="MD">
    <w:p w14:paraId="68BF5605" w14:textId="245C7A5C" w:rsidR="009920B5" w:rsidRDefault="009920B5">
      <w:pPr>
        <w:pStyle w:val="Commentaire"/>
      </w:pPr>
      <w:r>
        <w:rPr>
          <w:rStyle w:val="Marquedecommentaire"/>
        </w:rPr>
        <w:annotationRef/>
      </w:r>
      <w:r>
        <w:t>Voir commentaire précédent.</w:t>
      </w:r>
    </w:p>
  </w:comment>
  <w:comment w:id="24" w:author="Marianne Duquesne" w:date="2021-06-15T15:57:00Z" w:initials="MD">
    <w:p w14:paraId="5EE27D5C" w14:textId="7CFDF0DB" w:rsidR="00D57891" w:rsidRDefault="00D57891">
      <w:pPr>
        <w:pStyle w:val="Commentaire"/>
      </w:pPr>
      <w:r>
        <w:rPr>
          <w:rStyle w:val="Marquedecommentaire"/>
        </w:rPr>
        <w:annotationRef/>
      </w:r>
      <w:r>
        <w:t xml:space="preserve">Le cas échéant, l’opération pourrait être qualifiée de marché public. Nous vous renvoyons vers l’article sur la participation des communes dans les projets éoliens : </w:t>
      </w:r>
      <w:hyperlink r:id="rId6" w:history="1">
        <w:r>
          <w:rPr>
            <w:rStyle w:val="Lienhypertexte"/>
          </w:rPr>
          <w:t>http://www.uvcw.be/articles/33,492,486,486,4074.htm</w:t>
        </w:r>
      </w:hyperlink>
    </w:p>
  </w:comment>
  <w:comment w:id="25" w:author="Marianne Duquesne [2]" w:date="2019-11-20T16:59:00Z" w:initials="MD">
    <w:p w14:paraId="32D2248B" w14:textId="67EB61E6" w:rsidR="00BE0176" w:rsidRDefault="00BE0176">
      <w:pPr>
        <w:pStyle w:val="Commentaire"/>
      </w:pPr>
      <w:r>
        <w:rPr>
          <w:rStyle w:val="Marquedecommentaire"/>
        </w:rPr>
        <w:annotationRef/>
      </w:r>
      <w:r>
        <w:t>Préciser, par ex. : un pourcentage du parc éolien et/ou un nombre minimal d’éoliennes.</w:t>
      </w:r>
    </w:p>
  </w:comment>
  <w:comment w:id="26" w:author="PICCIRILLI Sara" w:date="2020-03-29T15:26:00Z" w:initials="SP">
    <w:p w14:paraId="53E19686" w14:textId="7AC41B41" w:rsidR="007C126E" w:rsidRDefault="007C126E">
      <w:pPr>
        <w:pStyle w:val="Commentaire"/>
      </w:pPr>
      <w:r>
        <w:rPr>
          <w:rStyle w:val="Marquedecommentaire"/>
        </w:rPr>
        <w:annotationRef/>
      </w:r>
    </w:p>
  </w:comment>
  <w:comment w:id="27" w:author="Marianne Duquesne [3]" w:date="2020-04-09T16:40:00Z" w:initials="MD">
    <w:p w14:paraId="47B0A18F" w14:textId="43ADF193" w:rsidR="00223A5F" w:rsidRDefault="00223A5F">
      <w:pPr>
        <w:pStyle w:val="Commentaire"/>
      </w:pPr>
      <w:r>
        <w:rPr>
          <w:rStyle w:val="Marquedecommentaire"/>
        </w:rPr>
        <w:annotationRef/>
      </w:r>
      <w:r>
        <w:t xml:space="preserve">En pratique, c’est comme cela que ça se passe : un développeur, qui a les compétences techniques, obtient un permis pour x éoliennes et il vend une part du permis (pour une ou plusieurs éoliennes) à la commune.  Pour plus d’info, voir : </w:t>
      </w:r>
      <w:hyperlink r:id="rId7" w:history="1">
        <w:r>
          <w:rPr>
            <w:rStyle w:val="Lienhypertexte"/>
          </w:rPr>
          <w:t>http://www.uvcw.be/articles/33,685,486,486,3446.htm</w:t>
        </w:r>
      </w:hyperlink>
    </w:p>
  </w:comment>
  <w:comment w:id="28" w:author="Marianne Duquesne [2]" w:date="2019-11-27T16:19:00Z" w:initials="MD">
    <w:p w14:paraId="5DF5630B" w14:textId="640F8C2B" w:rsidR="00ED1BC4" w:rsidRDefault="00ED1BC4">
      <w:pPr>
        <w:pStyle w:val="Commentaire"/>
      </w:pPr>
      <w:r>
        <w:rPr>
          <w:rStyle w:val="Marquedecommentaire"/>
        </w:rPr>
        <w:annotationRef/>
      </w:r>
      <w:r>
        <w:t>L’appel d’offre peut préciser un pourcentage de participation citoyenne minimum.</w:t>
      </w:r>
    </w:p>
  </w:comment>
  <w:comment w:id="29" w:author="Marianne Duquesne [2]" w:date="2019-11-20T17:22:00Z" w:initials="MD">
    <w:p w14:paraId="0BB37451" w14:textId="415249D6" w:rsidR="00D5490E" w:rsidRDefault="00D5490E">
      <w:pPr>
        <w:pStyle w:val="Commentaire"/>
      </w:pPr>
      <w:r>
        <w:rPr>
          <w:rStyle w:val="Marquedecommentaire"/>
        </w:rPr>
        <w:annotationRef/>
      </w:r>
      <w:r w:rsidR="006B2BD7">
        <w:t>Nous proposons ici quelques critères d’évaluation. Chaque projet est particulier de sorte que d’autres critères peuvent s’avérer pertinents, comme par exemple, l</w:t>
      </w:r>
      <w:r>
        <w:t>e nombre d’éoliennes</w:t>
      </w:r>
      <w:r w:rsidR="006B2BD7">
        <w:t>.</w:t>
      </w:r>
    </w:p>
  </w:comment>
  <w:comment w:id="30" w:author="Mathieu Lambert" w:date="2019-11-13T08:27:00Z" w:initials="ML">
    <w:p w14:paraId="7E127AAF" w14:textId="2070761E" w:rsidR="008407B6" w:rsidRDefault="008407B6">
      <w:pPr>
        <w:pStyle w:val="Commentaire"/>
      </w:pPr>
      <w:r>
        <w:rPr>
          <w:rStyle w:val="Marquedecommentaire"/>
        </w:rPr>
        <w:annotationRef/>
      </w:r>
      <w:r>
        <w:t xml:space="preserve">Par exemple. </w:t>
      </w:r>
    </w:p>
  </w:comment>
  <w:comment w:id="31" w:author="NAYOME Claire" w:date="2020-09-29T11:31:00Z" w:initials="NC">
    <w:p w14:paraId="612F2FAA" w14:textId="3DA2D832" w:rsidR="00F9487F" w:rsidRDefault="00F9487F">
      <w:pPr>
        <w:pStyle w:val="Commentaire"/>
      </w:pPr>
      <w:r>
        <w:rPr>
          <w:rStyle w:val="Marquedecommentaire"/>
        </w:rPr>
        <w:annotationRef/>
      </w:r>
      <w:r w:rsidRPr="00F9487F">
        <w:t xml:space="preserve">Que faut-il entendre par « gestion du parc » ? Le point </w:t>
      </w:r>
      <w:r>
        <w:t>7</w:t>
      </w:r>
      <w:r w:rsidRPr="00F9487F">
        <w:t xml:space="preserve"> de la section 3 évoque à cet égard un plan global d’exploitation et un cadre financier pour la gestion du parc éolien. Or, l’analyse du plan financier est déjà évoquée au point 1</w:t>
      </w:r>
      <w:r>
        <w:t xml:space="preserve"> de la section 4 « Evaluation »</w:t>
      </w:r>
      <w:r w:rsidRPr="00F9487F">
        <w:t>.</w:t>
      </w:r>
    </w:p>
  </w:comment>
  <w:comment w:id="32" w:author="Marianne Duquesne" w:date="2021-06-15T16:23:00Z" w:initials="MD">
    <w:p w14:paraId="11472425" w14:textId="77777777" w:rsidR="008D5CDB" w:rsidRDefault="008D5CDB">
      <w:pPr>
        <w:pStyle w:val="Commentaire"/>
      </w:pPr>
      <w:r>
        <w:rPr>
          <w:rStyle w:val="Marquedecommentaire"/>
        </w:rPr>
        <w:annotationRef/>
      </w:r>
      <w:r>
        <w:t xml:space="preserve">Condition 6 : plan financier pour le développement du </w:t>
      </w:r>
      <w:proofErr w:type="gramStart"/>
      <w:r>
        <w:t>projet  (</w:t>
      </w:r>
      <w:proofErr w:type="gramEnd"/>
      <w:r>
        <w:t>études de vent, obtention du permis, « construction »,…)</w:t>
      </w:r>
    </w:p>
    <w:p w14:paraId="51C4AA13" w14:textId="35ED0BB2" w:rsidR="008D5CDB" w:rsidRDefault="008D5CDB">
      <w:pPr>
        <w:pStyle w:val="Commentaire"/>
      </w:pPr>
      <w:r>
        <w:t>Condition 7 : cadre financier pour la gestion du parc (maintenance, …).</w:t>
      </w:r>
    </w:p>
  </w:comment>
  <w:comment w:id="33" w:author="NAYOME Claire" w:date="2020-09-29T09:49:00Z" w:initials="NC">
    <w:p w14:paraId="3269B1D2" w14:textId="7F28D88B" w:rsidR="00CD749A" w:rsidRDefault="00CD749A">
      <w:pPr>
        <w:pStyle w:val="Commentaire"/>
      </w:pPr>
      <w:r>
        <w:rPr>
          <w:rStyle w:val="Marquedecommentaire"/>
        </w:rPr>
        <w:annotationRef/>
      </w:r>
      <w:r w:rsidR="005D018F">
        <w:t>De quelle manière sera cotée la transparence ? En effet, celle-ci ne nous apparaît pas être un critère qui permet de comparer les offres et de déterminer la meilleure d’entre elles.</w:t>
      </w:r>
    </w:p>
  </w:comment>
  <w:comment w:id="34" w:author="Marianne Duquesne" w:date="2021-06-15T16:25:00Z" w:initials="MD">
    <w:p w14:paraId="61E67AA3" w14:textId="797554B3" w:rsidR="008D5CDB" w:rsidRDefault="008D5CDB">
      <w:pPr>
        <w:pStyle w:val="Commentaire"/>
      </w:pPr>
      <w:r>
        <w:rPr>
          <w:rStyle w:val="Marquedecommentaire"/>
        </w:rPr>
        <w:annotationRef/>
      </w:r>
      <w:r>
        <w:t>Voir réponse au commentaire de la condition 1. Il est fort probable que l’offre d’une coopérative citoyenne soit largement plus détaillée que celle d’un promoteur industriel. Or l’objectif de la commune est orienté éolienne communale et citoyenne.</w:t>
      </w:r>
    </w:p>
  </w:comment>
  <w:comment w:id="35" w:author="Mathieu Lambert" w:date="2019-11-13T08:20:00Z" w:initials="ML">
    <w:p w14:paraId="7EDE49C5" w14:textId="63A65050" w:rsidR="008407B6" w:rsidRDefault="008407B6">
      <w:pPr>
        <w:pStyle w:val="Commentaire"/>
      </w:pPr>
      <w:r>
        <w:rPr>
          <w:rStyle w:val="Marquedecommentaire"/>
        </w:rPr>
        <w:annotationRef/>
      </w:r>
      <w:r>
        <w:t xml:space="preserve">Par exemple. </w:t>
      </w:r>
    </w:p>
  </w:comment>
  <w:comment w:id="36" w:author="Mathieu Lambert" w:date="2019-11-13T08:20:00Z" w:initials="ML">
    <w:p w14:paraId="4C08E939" w14:textId="5212B2E5" w:rsidR="008407B6" w:rsidRDefault="008407B6">
      <w:pPr>
        <w:pStyle w:val="Commentaire"/>
      </w:pPr>
      <w:r>
        <w:rPr>
          <w:rStyle w:val="Marquedecommentaire"/>
        </w:rPr>
        <w:annotationRef/>
      </w:r>
      <w:r>
        <w:t xml:space="preserve">Par exemple. </w:t>
      </w:r>
    </w:p>
  </w:comment>
  <w:comment w:id="37" w:author="Mathieu Lambert" w:date="2019-11-13T08:21:00Z" w:initials="ML">
    <w:p w14:paraId="13D918A7" w14:textId="394814D4" w:rsidR="008407B6" w:rsidRDefault="008407B6">
      <w:pPr>
        <w:pStyle w:val="Commentaire"/>
      </w:pPr>
      <w:r>
        <w:rPr>
          <w:rStyle w:val="Marquedecommentaire"/>
        </w:rPr>
        <w:annotationRef/>
      </w:r>
      <w:r>
        <w:t xml:space="preserve">Par exemple. </w:t>
      </w:r>
    </w:p>
  </w:comment>
  <w:comment w:id="38" w:author="Mathieu Lambert" w:date="2019-11-13T08:31:00Z" w:initials="ML">
    <w:p w14:paraId="5A889064" w14:textId="25D4DB32" w:rsidR="0091529F" w:rsidRDefault="0091529F">
      <w:pPr>
        <w:pStyle w:val="Commentaire"/>
      </w:pPr>
      <w:r>
        <w:rPr>
          <w:rStyle w:val="Marquedecommentaire"/>
        </w:rPr>
        <w:annotationRef/>
      </w:r>
      <w:r>
        <w:t xml:space="preserve">Par exemple. </w:t>
      </w:r>
    </w:p>
  </w:comment>
  <w:comment w:id="39" w:author="Marianne Duquesne [2]" w:date="2019-11-27T16:24:00Z" w:initials="MD">
    <w:p w14:paraId="616632A1" w14:textId="5E5993A0" w:rsidR="00AF2BB7" w:rsidRDefault="00AF2BB7">
      <w:pPr>
        <w:pStyle w:val="Commentaire"/>
      </w:pPr>
      <w:r>
        <w:rPr>
          <w:rStyle w:val="Marquedecommentaire"/>
        </w:rPr>
        <w:annotationRef/>
      </w:r>
      <w:r>
        <w:t>Préciser la langue.</w:t>
      </w:r>
    </w:p>
    <w:p w14:paraId="3C76A486" w14:textId="63341DC0" w:rsidR="00AF2BB7" w:rsidRDefault="00AF2BB7">
      <w:pPr>
        <w:pStyle w:val="Commentaire"/>
      </w:pPr>
    </w:p>
  </w:comment>
  <w:comment w:id="40" w:author="NAYOME Claire" w:date="2020-09-29T12:04:00Z" w:initials="NC">
    <w:p w14:paraId="76CEA54D" w14:textId="58022D5B" w:rsidR="005736B2" w:rsidRDefault="005736B2">
      <w:pPr>
        <w:pStyle w:val="Commentaire"/>
      </w:pPr>
      <w:r>
        <w:rPr>
          <w:rStyle w:val="Marquedecommentaire"/>
        </w:rPr>
        <w:annotationRef/>
      </w:r>
      <w:r>
        <w:t>Ce jour n’est pas précisé.</w:t>
      </w:r>
    </w:p>
  </w:comment>
  <w:comment w:id="41" w:author="Marianne Duquesne" w:date="2021-06-15T16:46:00Z" w:initials="MD">
    <w:p w14:paraId="2634B9BF" w14:textId="3505F8C7" w:rsidR="00B2088E" w:rsidRDefault="00B2088E">
      <w:pPr>
        <w:pStyle w:val="Commentaire"/>
      </w:pPr>
      <w:r>
        <w:rPr>
          <w:rStyle w:val="Marquedecommentaire"/>
        </w:rPr>
        <w:annotationRef/>
      </w:r>
      <w:r>
        <w:t>Il sera précisé dans l’invitation à remettre offre. On ne l’indique pas ici car si, pour quelque raison que ce soit, cette date devait changer, il faudrait représenter le dossier au conseil communal.</w:t>
      </w:r>
    </w:p>
  </w:comment>
  <w:comment w:id="42" w:author="Marianne Duquesne [2]" w:date="2019-11-20T17:34:00Z" w:initials="MD">
    <w:p w14:paraId="5D298478" w14:textId="3C2ADE4D" w:rsidR="005762D9" w:rsidRDefault="005762D9">
      <w:pPr>
        <w:pStyle w:val="Commentaire"/>
      </w:pPr>
      <w:r>
        <w:rPr>
          <w:rStyle w:val="Marquedecommentaire"/>
        </w:rPr>
        <w:annotationRef/>
      </w:r>
      <w:r>
        <w:t>Elle n’est pas obligatoire ; on peut en organiser une si on le souhaite avec un formalisme inspiré des marchés publics.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79BA13" w15:done="0"/>
  <w15:commentEx w15:paraId="6BC851DC" w15:paraIdParent="4579BA13" w15:done="0"/>
  <w15:commentEx w15:paraId="6EAC355E" w15:done="0"/>
  <w15:commentEx w15:paraId="4DFC3C44" w15:done="0"/>
  <w15:commentEx w15:paraId="2B669B14" w15:done="0"/>
  <w15:commentEx w15:paraId="4CD59348" w15:done="0"/>
  <w15:commentEx w15:paraId="6913093A" w15:done="0"/>
  <w15:commentEx w15:paraId="02147FB8" w15:done="0"/>
  <w15:commentEx w15:paraId="308DB819" w15:done="0"/>
  <w15:commentEx w15:paraId="3BD1B01A" w15:done="0"/>
  <w15:commentEx w15:paraId="3B083800" w15:done="0"/>
  <w15:commentEx w15:paraId="7443F853" w15:done="0"/>
  <w15:commentEx w15:paraId="3D979DDD" w15:paraIdParent="7443F853" w15:done="0"/>
  <w15:commentEx w15:paraId="727461E0" w15:done="0"/>
  <w15:commentEx w15:paraId="0F35A26E" w15:done="0"/>
  <w15:commentEx w15:paraId="60BDD301" w15:done="0"/>
  <w15:commentEx w15:paraId="3744E12E" w15:done="0"/>
  <w15:commentEx w15:paraId="5D45A613" w15:done="0"/>
  <w15:commentEx w15:paraId="68609865" w15:done="0"/>
  <w15:commentEx w15:paraId="5169AAFC" w15:paraIdParent="68609865" w15:done="0"/>
  <w15:commentEx w15:paraId="253F4AA5" w15:done="0"/>
  <w15:commentEx w15:paraId="3D6732D5" w15:done="0"/>
  <w15:commentEx w15:paraId="0462DD10" w15:done="0"/>
  <w15:commentEx w15:paraId="68BF5605" w15:paraIdParent="0462DD10" w15:done="0"/>
  <w15:commentEx w15:paraId="5EE27D5C" w15:done="0"/>
  <w15:commentEx w15:paraId="32D2248B" w15:done="0"/>
  <w15:commentEx w15:paraId="53E19686" w15:done="0"/>
  <w15:commentEx w15:paraId="47B0A18F" w15:paraIdParent="53E19686" w15:done="0"/>
  <w15:commentEx w15:paraId="5DF5630B" w15:done="0"/>
  <w15:commentEx w15:paraId="0BB37451" w15:done="0"/>
  <w15:commentEx w15:paraId="7E127AAF" w15:done="0"/>
  <w15:commentEx w15:paraId="612F2FAA" w15:done="1"/>
  <w15:commentEx w15:paraId="51C4AA13" w15:paraIdParent="612F2FAA" w15:done="1"/>
  <w15:commentEx w15:paraId="3269B1D2" w15:done="1"/>
  <w15:commentEx w15:paraId="61E67AA3" w15:paraIdParent="3269B1D2" w15:done="1"/>
  <w15:commentEx w15:paraId="7EDE49C5" w15:done="0"/>
  <w15:commentEx w15:paraId="4C08E939" w15:done="0"/>
  <w15:commentEx w15:paraId="13D918A7" w15:done="0"/>
  <w15:commentEx w15:paraId="5A889064" w15:done="0"/>
  <w15:commentEx w15:paraId="3C76A486" w15:done="0"/>
  <w15:commentEx w15:paraId="76CEA54D" w15:done="1"/>
  <w15:commentEx w15:paraId="2634B9BF" w15:paraIdParent="76CEA54D" w15:done="1"/>
  <w15:commentEx w15:paraId="5D2984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3D17" w16cex:dateUtc="2021-06-15T12:52:00Z"/>
  <w16cex:commentExtensible w16cex:durableId="24733CF5" w16cex:dateUtc="2021-06-15T12:51:00Z"/>
  <w16cex:commentExtensible w16cex:durableId="24733DAA" w16cex:dateUtc="2021-06-15T12:54:00Z"/>
  <w16cex:commentExtensible w16cex:durableId="247340CE" w16cex:dateUtc="2021-06-15T13:07:00Z"/>
  <w16cex:commentExtensible w16cex:durableId="2473425D" w16cex:dateUtc="2021-06-15T13:14:00Z"/>
  <w16cex:commentExtensible w16cex:durableId="24734568" w16cex:dateUtc="2021-06-15T13:27:00Z"/>
  <w16cex:commentExtensible w16cex:durableId="2473542B" w16cex:dateUtc="2021-06-15T14:30:00Z"/>
  <w16cex:commentExtensible w16cex:durableId="24734AC7" w16cex:dateUtc="2021-06-15T13:50:00Z"/>
  <w16cex:commentExtensible w16cex:durableId="24734C5B" w16cex:dateUtc="2021-06-15T13:57:00Z"/>
  <w16cex:commentExtensible w16cex:durableId="24735295" w16cex:dateUtc="2021-06-15T14:23:00Z"/>
  <w16cex:commentExtensible w16cex:durableId="247352F0" w16cex:dateUtc="2021-06-15T14:25:00Z"/>
  <w16cex:commentExtensible w16cex:durableId="247357E3" w16cex:dateUtc="2021-06-15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9BA13" w16cid:durableId="231D8D4D"/>
  <w16cid:commentId w16cid:paraId="6BC851DC" w16cid:durableId="24733D17"/>
  <w16cid:commentId w16cid:paraId="6EAC355E" w16cid:durableId="24733CF5"/>
  <w16cid:commentId w16cid:paraId="4DFC3C44" w16cid:durableId="215C424C"/>
  <w16cid:commentId w16cid:paraId="2B669B14" w16cid:durableId="21891A91"/>
  <w16cid:commentId w16cid:paraId="4CD59348" w16cid:durableId="24733DAA"/>
  <w16cid:commentId w16cid:paraId="6913093A" w16cid:durableId="217FE886"/>
  <w16cid:commentId w16cid:paraId="02147FB8" w16cid:durableId="217FF74F"/>
  <w16cid:commentId w16cid:paraId="308DB819" w16cid:durableId="218910AD"/>
  <w16cid:commentId w16cid:paraId="3BD1B01A" w16cid:durableId="247340CE"/>
  <w16cid:commentId w16cid:paraId="3B083800" w16cid:durableId="231D8675"/>
  <w16cid:commentId w16cid:paraId="7443F853" w16cid:durableId="231D8004"/>
  <w16cid:commentId w16cid:paraId="3D979DDD" w16cid:durableId="2473425D"/>
  <w16cid:commentId w16cid:paraId="727461E0" w16cid:durableId="217FEA47"/>
  <w16cid:commentId w16cid:paraId="0F35A26E" w16cid:durableId="217FEAE4"/>
  <w16cid:commentId w16cid:paraId="60BDD301" w16cid:durableId="21891D2F"/>
  <w16cid:commentId w16cid:paraId="3744E12E" w16cid:durableId="217FEC63"/>
  <w16cid:commentId w16cid:paraId="5D45A613" w16cid:durableId="231D888E"/>
  <w16cid:commentId w16cid:paraId="68609865" w16cid:durableId="231D8ABB"/>
  <w16cid:commentId w16cid:paraId="5169AAFC" w16cid:durableId="24734568"/>
  <w16cid:commentId w16cid:paraId="253F4AA5" w16cid:durableId="2473542B"/>
  <w16cid:commentId w16cid:paraId="3D6732D5" w16cid:durableId="217FEEB1"/>
  <w16cid:commentId w16cid:paraId="0462DD10" w16cid:durableId="231D9430"/>
  <w16cid:commentId w16cid:paraId="68BF5605" w16cid:durableId="24734AC7"/>
  <w16cid:commentId w16cid:paraId="5EE27D5C" w16cid:durableId="24734C5B"/>
  <w16cid:commentId w16cid:paraId="32D2248B" w16cid:durableId="217FEF81"/>
  <w16cid:commentId w16cid:paraId="53E19686" w16cid:durableId="222B3CA4"/>
  <w16cid:commentId w16cid:paraId="47B0A18F" w16cid:durableId="2239CE7D"/>
  <w16cid:commentId w16cid:paraId="5DF5630B" w16cid:durableId="2189209C"/>
  <w16cid:commentId w16cid:paraId="0BB37451" w16cid:durableId="217FF4F2"/>
  <w16cid:commentId w16cid:paraId="7E127AAF" w16cid:durableId="21763CFC"/>
  <w16cid:commentId w16cid:paraId="612F2FAA" w16cid:durableId="231D9995"/>
  <w16cid:commentId w16cid:paraId="51C4AA13" w16cid:durableId="24735295"/>
  <w16cid:commentId w16cid:paraId="3269B1D2" w16cid:durableId="231D8198"/>
  <w16cid:commentId w16cid:paraId="61E67AA3" w16cid:durableId="247352F0"/>
  <w16cid:commentId w16cid:paraId="7EDE49C5" w16cid:durableId="21763B3A"/>
  <w16cid:commentId w16cid:paraId="4C08E939" w16cid:durableId="21763B63"/>
  <w16cid:commentId w16cid:paraId="13D918A7" w16cid:durableId="21763B94"/>
  <w16cid:commentId w16cid:paraId="5A889064" w16cid:durableId="21763DD7"/>
  <w16cid:commentId w16cid:paraId="3C76A486" w16cid:durableId="218921C4"/>
  <w16cid:commentId w16cid:paraId="76CEA54D" w16cid:durableId="231DA133"/>
  <w16cid:commentId w16cid:paraId="2634B9BF" w16cid:durableId="247357E3"/>
  <w16cid:commentId w16cid:paraId="5D298478" w16cid:durableId="217FF7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B48E" w14:textId="77777777" w:rsidR="00370E52" w:rsidRDefault="00370E52" w:rsidP="002D60B4">
      <w:pPr>
        <w:spacing w:after="0" w:line="240" w:lineRule="auto"/>
      </w:pPr>
      <w:r>
        <w:separator/>
      </w:r>
    </w:p>
  </w:endnote>
  <w:endnote w:type="continuationSeparator" w:id="0">
    <w:p w14:paraId="6FDDB683" w14:textId="77777777" w:rsidR="00370E52" w:rsidRDefault="00370E52" w:rsidP="002D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AF79" w14:textId="77777777" w:rsidR="00CB2874" w:rsidRDefault="00CB28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49340"/>
      <w:docPartObj>
        <w:docPartGallery w:val="Page Numbers (Bottom of Page)"/>
        <w:docPartUnique/>
      </w:docPartObj>
    </w:sdtPr>
    <w:sdtEndPr/>
    <w:sdtContent>
      <w:sdt>
        <w:sdtPr>
          <w:id w:val="1728636285"/>
          <w:docPartObj>
            <w:docPartGallery w:val="Page Numbers (Top of Page)"/>
            <w:docPartUnique/>
          </w:docPartObj>
        </w:sdtPr>
        <w:sdtEndPr/>
        <w:sdtContent>
          <w:p w14:paraId="5B43C2E7" w14:textId="74D2A1E3" w:rsidR="00455C22" w:rsidRDefault="00455C22">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5CE329AA" w14:textId="77777777" w:rsidR="002D60B4" w:rsidRDefault="002D60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EE87" w14:textId="77777777" w:rsidR="00CB2874" w:rsidRDefault="00CB28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ADA5" w14:textId="77777777" w:rsidR="00370E52" w:rsidRDefault="00370E52" w:rsidP="002D60B4">
      <w:pPr>
        <w:spacing w:after="0" w:line="240" w:lineRule="auto"/>
      </w:pPr>
      <w:r>
        <w:separator/>
      </w:r>
    </w:p>
  </w:footnote>
  <w:footnote w:type="continuationSeparator" w:id="0">
    <w:p w14:paraId="0BEA0961" w14:textId="77777777" w:rsidR="00370E52" w:rsidRDefault="00370E52" w:rsidP="002D6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04B7" w14:textId="77777777" w:rsidR="00CB2874" w:rsidRDefault="00CB28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22C7" w14:textId="1801C94A" w:rsidR="009C626F" w:rsidRPr="009C626F" w:rsidRDefault="009C626F" w:rsidP="00746259">
    <w:pPr>
      <w:pStyle w:val="En-tte"/>
      <w:pBdr>
        <w:bottom w:val="single" w:sz="4" w:space="1" w:color="auto"/>
      </w:pBdr>
      <w:jc w:val="both"/>
      <w:rPr>
        <w:rFonts w:cs="Arial"/>
        <w:sz w:val="16"/>
        <w:szCs w:val="16"/>
      </w:rPr>
    </w:pPr>
    <w:r w:rsidRPr="009C626F">
      <w:rPr>
        <w:rFonts w:ascii="Arial" w:hAnsi="Arial" w:cs="Arial"/>
        <w:sz w:val="16"/>
        <w:szCs w:val="16"/>
      </w:rPr>
      <w:t xml:space="preserve">Ce modèle </w:t>
    </w:r>
    <w:r w:rsidR="006B5949">
      <w:rPr>
        <w:rFonts w:ascii="Arial" w:hAnsi="Arial" w:cs="Arial"/>
        <w:sz w:val="16"/>
        <w:szCs w:val="16"/>
      </w:rPr>
      <w:t>d’appel d’offres</w:t>
    </w:r>
    <w:r w:rsidRPr="009C626F">
      <w:rPr>
        <w:rFonts w:ascii="Arial" w:hAnsi="Arial" w:cs="Arial"/>
        <w:sz w:val="16"/>
        <w:szCs w:val="16"/>
      </w:rPr>
      <w:t xml:space="preserve"> a été élaboré en novembre 2019 par l’Union des Villes et Communes de Wallonie dans le cadre du programme POLLEC financé par la Wallonie</w:t>
    </w:r>
    <w:r>
      <w:rPr>
        <w:rFonts w:cs="Arial"/>
        <w:sz w:val="16"/>
        <w:szCs w:val="16"/>
      </w:rPr>
      <w:t>.</w:t>
    </w:r>
  </w:p>
  <w:p w14:paraId="6BA6B95B" w14:textId="4C1E2931" w:rsidR="00E80E1C" w:rsidRPr="00E80E1C" w:rsidRDefault="00E80E1C" w:rsidP="00C81B77">
    <w:pPr>
      <w:pStyle w:val="En-tte"/>
      <w:pBdr>
        <w:bottom w:val="single" w:sz="4" w:space="1" w:color="auto"/>
      </w:pBdr>
      <w:rPr>
        <w:rFonts w:ascii="Arial" w:hAnsi="Arial" w:cs="Arial"/>
        <w:sz w:val="16"/>
        <w:szCs w:val="16"/>
      </w:rPr>
    </w:pPr>
    <w:r w:rsidRPr="00E80E1C">
      <w:rPr>
        <w:rFonts w:ascii="Arial" w:hAnsi="Arial" w:cs="Arial"/>
        <w:sz w:val="16"/>
        <w:szCs w:val="16"/>
      </w:rPr>
      <w:t>Le modèle peut être adapté aux spécificités locales.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89E0" w14:textId="77777777" w:rsidR="00CB2874" w:rsidRDefault="00CB2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416DF"/>
    <w:multiLevelType w:val="hybridMultilevel"/>
    <w:tmpl w:val="A6126F02"/>
    <w:lvl w:ilvl="0" w:tplc="8D7683A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F23530"/>
    <w:multiLevelType w:val="hybridMultilevel"/>
    <w:tmpl w:val="450C435A"/>
    <w:lvl w:ilvl="0" w:tplc="3DA2E6CE">
      <w:start w:val="6"/>
      <w:numFmt w:val="decimal"/>
      <w:lvlText w:val="%1."/>
      <w:lvlJc w:val="left"/>
      <w:pPr>
        <w:ind w:left="1582" w:hanging="360"/>
        <w:jc w:val="right"/>
      </w:pPr>
      <w:rPr>
        <w:rFonts w:hint="default"/>
        <w:b/>
        <w:bCs/>
        <w:w w:val="113"/>
      </w:rPr>
    </w:lvl>
    <w:lvl w:ilvl="1" w:tplc="19D8F282">
      <w:start w:val="1"/>
      <w:numFmt w:val="decimal"/>
      <w:lvlText w:val="%2)"/>
      <w:lvlJc w:val="left"/>
      <w:pPr>
        <w:ind w:left="1919" w:hanging="289"/>
      </w:pPr>
      <w:rPr>
        <w:rFonts w:ascii="Arial" w:eastAsia="Arial" w:hAnsi="Arial" w:cs="Arial" w:hint="default"/>
        <w:color w:val="3F3F3F"/>
        <w:spacing w:val="-1"/>
        <w:w w:val="100"/>
        <w:sz w:val="21"/>
        <w:szCs w:val="21"/>
      </w:rPr>
    </w:lvl>
    <w:lvl w:ilvl="2" w:tplc="0A7C7E06">
      <w:numFmt w:val="bullet"/>
      <w:lvlText w:val="o"/>
      <w:lvlJc w:val="left"/>
      <w:pPr>
        <w:ind w:left="2346" w:hanging="354"/>
      </w:pPr>
      <w:rPr>
        <w:rFonts w:ascii="Arial" w:eastAsia="Arial" w:hAnsi="Arial" w:cs="Arial" w:hint="default"/>
        <w:color w:val="3F3F3F"/>
        <w:w w:val="106"/>
        <w:sz w:val="21"/>
        <w:szCs w:val="21"/>
      </w:rPr>
    </w:lvl>
    <w:lvl w:ilvl="3" w:tplc="4D7CEE70">
      <w:numFmt w:val="bullet"/>
      <w:lvlText w:val="•"/>
      <w:lvlJc w:val="left"/>
      <w:pPr>
        <w:ind w:left="3385" w:hanging="354"/>
      </w:pPr>
      <w:rPr>
        <w:rFonts w:hint="default"/>
      </w:rPr>
    </w:lvl>
    <w:lvl w:ilvl="4" w:tplc="F592709A">
      <w:numFmt w:val="bullet"/>
      <w:lvlText w:val="•"/>
      <w:lvlJc w:val="left"/>
      <w:pPr>
        <w:ind w:left="4430" w:hanging="354"/>
      </w:pPr>
      <w:rPr>
        <w:rFonts w:hint="default"/>
      </w:rPr>
    </w:lvl>
    <w:lvl w:ilvl="5" w:tplc="556A4EFA">
      <w:numFmt w:val="bullet"/>
      <w:lvlText w:val="•"/>
      <w:lvlJc w:val="left"/>
      <w:pPr>
        <w:ind w:left="5475" w:hanging="354"/>
      </w:pPr>
      <w:rPr>
        <w:rFonts w:hint="default"/>
      </w:rPr>
    </w:lvl>
    <w:lvl w:ilvl="6" w:tplc="36E094E8">
      <w:numFmt w:val="bullet"/>
      <w:lvlText w:val="•"/>
      <w:lvlJc w:val="left"/>
      <w:pPr>
        <w:ind w:left="6520" w:hanging="354"/>
      </w:pPr>
      <w:rPr>
        <w:rFonts w:hint="default"/>
      </w:rPr>
    </w:lvl>
    <w:lvl w:ilvl="7" w:tplc="05805204">
      <w:numFmt w:val="bullet"/>
      <w:lvlText w:val="•"/>
      <w:lvlJc w:val="left"/>
      <w:pPr>
        <w:ind w:left="7565" w:hanging="354"/>
      </w:pPr>
      <w:rPr>
        <w:rFonts w:hint="default"/>
      </w:rPr>
    </w:lvl>
    <w:lvl w:ilvl="8" w:tplc="F88A7B48">
      <w:numFmt w:val="bullet"/>
      <w:lvlText w:val="•"/>
      <w:lvlJc w:val="left"/>
      <w:pPr>
        <w:ind w:left="8610" w:hanging="354"/>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YOME Claire">
    <w15:presenceInfo w15:providerId="AD" w15:userId="S::claire.nayome@spw.wallonie.be::f8cdef31-a31e-4b4a-93e4-5f571e91255a_1:live.com:000340010C80852E"/>
  </w15:person>
  <w15:person w15:author="Marianne Duquesne">
    <w15:presenceInfo w15:providerId="AD" w15:userId="S::mdu@uvcw.be::aba50b59-b47d-4254-bcc5-276f8c4b25aa"/>
  </w15:person>
  <w15:person w15:author="Mathieu Lambert">
    <w15:presenceInfo w15:providerId="AD" w15:userId="S-1-5-21-3371374045-558908939-4061380161-2155"/>
  </w15:person>
  <w15:person w15:author="Marianne Duquesne [2]">
    <w15:presenceInfo w15:providerId="None" w15:userId="Marianne Duquesne"/>
  </w15:person>
  <w15:person w15:author="PICCIRILLI Sara">
    <w15:presenceInfo w15:providerId="None" w15:userId="PICCIRILLI Sara"/>
  </w15:person>
  <w15:person w15:author="Marianne Duquesne [3]">
    <w15:presenceInfo w15:providerId="AD" w15:userId="S-1-5-21-3371374045-558908939-4061380161-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8"/>
    <w:rsid w:val="00010CB1"/>
    <w:rsid w:val="00012C2B"/>
    <w:rsid w:val="00012F78"/>
    <w:rsid w:val="00026386"/>
    <w:rsid w:val="00035EB7"/>
    <w:rsid w:val="00037206"/>
    <w:rsid w:val="00056B4E"/>
    <w:rsid w:val="000864A5"/>
    <w:rsid w:val="00091F08"/>
    <w:rsid w:val="000B5363"/>
    <w:rsid w:val="000C0DD1"/>
    <w:rsid w:val="000D15F8"/>
    <w:rsid w:val="000D1CF2"/>
    <w:rsid w:val="00134285"/>
    <w:rsid w:val="00140BAD"/>
    <w:rsid w:val="00151A50"/>
    <w:rsid w:val="001C37B0"/>
    <w:rsid w:val="001C4AA2"/>
    <w:rsid w:val="001C4EB0"/>
    <w:rsid w:val="00223A5F"/>
    <w:rsid w:val="002308B3"/>
    <w:rsid w:val="00232023"/>
    <w:rsid w:val="00244FAD"/>
    <w:rsid w:val="00283D73"/>
    <w:rsid w:val="00284C98"/>
    <w:rsid w:val="002A3BF6"/>
    <w:rsid w:val="002D60B4"/>
    <w:rsid w:val="002E59CD"/>
    <w:rsid w:val="00316FAA"/>
    <w:rsid w:val="00332348"/>
    <w:rsid w:val="00332B8E"/>
    <w:rsid w:val="00370E52"/>
    <w:rsid w:val="00377991"/>
    <w:rsid w:val="003849B1"/>
    <w:rsid w:val="0038726E"/>
    <w:rsid w:val="003926CE"/>
    <w:rsid w:val="00396927"/>
    <w:rsid w:val="003C42C4"/>
    <w:rsid w:val="00405B76"/>
    <w:rsid w:val="00412699"/>
    <w:rsid w:val="0041786C"/>
    <w:rsid w:val="00426D53"/>
    <w:rsid w:val="0043772F"/>
    <w:rsid w:val="00441E28"/>
    <w:rsid w:val="00446616"/>
    <w:rsid w:val="00455C22"/>
    <w:rsid w:val="00474BC6"/>
    <w:rsid w:val="004B7176"/>
    <w:rsid w:val="004D06E7"/>
    <w:rsid w:val="004E5CA7"/>
    <w:rsid w:val="00551083"/>
    <w:rsid w:val="00563196"/>
    <w:rsid w:val="005736B2"/>
    <w:rsid w:val="005762D9"/>
    <w:rsid w:val="005D018F"/>
    <w:rsid w:val="00606AD7"/>
    <w:rsid w:val="00614635"/>
    <w:rsid w:val="00646D30"/>
    <w:rsid w:val="0065231F"/>
    <w:rsid w:val="00665029"/>
    <w:rsid w:val="00677A75"/>
    <w:rsid w:val="006B2BD7"/>
    <w:rsid w:val="006B38D2"/>
    <w:rsid w:val="006B5949"/>
    <w:rsid w:val="006E1A5E"/>
    <w:rsid w:val="00746259"/>
    <w:rsid w:val="00755A30"/>
    <w:rsid w:val="0076232D"/>
    <w:rsid w:val="00792562"/>
    <w:rsid w:val="007A01E6"/>
    <w:rsid w:val="007A52DB"/>
    <w:rsid w:val="007A6ED6"/>
    <w:rsid w:val="007A7B03"/>
    <w:rsid w:val="007C126E"/>
    <w:rsid w:val="007C3E9A"/>
    <w:rsid w:val="008407B6"/>
    <w:rsid w:val="00846437"/>
    <w:rsid w:val="00870CF0"/>
    <w:rsid w:val="008943EA"/>
    <w:rsid w:val="008C727B"/>
    <w:rsid w:val="008D5CDB"/>
    <w:rsid w:val="008E4F10"/>
    <w:rsid w:val="008E7179"/>
    <w:rsid w:val="008F1EC6"/>
    <w:rsid w:val="0090601B"/>
    <w:rsid w:val="00910193"/>
    <w:rsid w:val="00911CB8"/>
    <w:rsid w:val="0091529F"/>
    <w:rsid w:val="00926FBD"/>
    <w:rsid w:val="0093064A"/>
    <w:rsid w:val="00940F52"/>
    <w:rsid w:val="009415D3"/>
    <w:rsid w:val="009604E1"/>
    <w:rsid w:val="00975925"/>
    <w:rsid w:val="009920B5"/>
    <w:rsid w:val="009B2E83"/>
    <w:rsid w:val="009B60B8"/>
    <w:rsid w:val="009C626F"/>
    <w:rsid w:val="009E28B6"/>
    <w:rsid w:val="009E684A"/>
    <w:rsid w:val="00A13289"/>
    <w:rsid w:val="00A34417"/>
    <w:rsid w:val="00A425B9"/>
    <w:rsid w:val="00A4541C"/>
    <w:rsid w:val="00A47570"/>
    <w:rsid w:val="00A5044B"/>
    <w:rsid w:val="00A95498"/>
    <w:rsid w:val="00AC6461"/>
    <w:rsid w:val="00AF2BB7"/>
    <w:rsid w:val="00B14018"/>
    <w:rsid w:val="00B2088E"/>
    <w:rsid w:val="00B31CB9"/>
    <w:rsid w:val="00B510D6"/>
    <w:rsid w:val="00B823FD"/>
    <w:rsid w:val="00B866B3"/>
    <w:rsid w:val="00BE0176"/>
    <w:rsid w:val="00BF433D"/>
    <w:rsid w:val="00BF49B6"/>
    <w:rsid w:val="00BF6D9C"/>
    <w:rsid w:val="00C67792"/>
    <w:rsid w:val="00C730F7"/>
    <w:rsid w:val="00C75706"/>
    <w:rsid w:val="00C81B77"/>
    <w:rsid w:val="00C81DE7"/>
    <w:rsid w:val="00C932DE"/>
    <w:rsid w:val="00CB2874"/>
    <w:rsid w:val="00CB5188"/>
    <w:rsid w:val="00CC32BE"/>
    <w:rsid w:val="00CD749A"/>
    <w:rsid w:val="00CF3269"/>
    <w:rsid w:val="00D06465"/>
    <w:rsid w:val="00D07243"/>
    <w:rsid w:val="00D27253"/>
    <w:rsid w:val="00D52D5A"/>
    <w:rsid w:val="00D5490E"/>
    <w:rsid w:val="00D57891"/>
    <w:rsid w:val="00D91C86"/>
    <w:rsid w:val="00D96119"/>
    <w:rsid w:val="00DC7968"/>
    <w:rsid w:val="00DD2C2D"/>
    <w:rsid w:val="00DF6D8A"/>
    <w:rsid w:val="00E326B0"/>
    <w:rsid w:val="00E64CC8"/>
    <w:rsid w:val="00E707D0"/>
    <w:rsid w:val="00E715B0"/>
    <w:rsid w:val="00E80E1C"/>
    <w:rsid w:val="00E8678B"/>
    <w:rsid w:val="00EA7E65"/>
    <w:rsid w:val="00EB1737"/>
    <w:rsid w:val="00ED1BC4"/>
    <w:rsid w:val="00EE1ECC"/>
    <w:rsid w:val="00EE67E0"/>
    <w:rsid w:val="00EE76B0"/>
    <w:rsid w:val="00F076F5"/>
    <w:rsid w:val="00F2622B"/>
    <w:rsid w:val="00F52189"/>
    <w:rsid w:val="00F72A7D"/>
    <w:rsid w:val="00F746AD"/>
    <w:rsid w:val="00F75A9E"/>
    <w:rsid w:val="00F9487F"/>
    <w:rsid w:val="00FB26B4"/>
    <w:rsid w:val="00FB2E13"/>
    <w:rsid w:val="00FC0616"/>
    <w:rsid w:val="00FE21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54A7"/>
  <w15:chartTrackingRefBased/>
  <w15:docId w15:val="{35B33E51-80DC-499E-AB56-DC2495DC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6B38D2"/>
    <w:pPr>
      <w:widowControl w:val="0"/>
      <w:autoSpaceDE w:val="0"/>
      <w:autoSpaceDN w:val="0"/>
      <w:spacing w:after="0" w:line="240" w:lineRule="auto"/>
      <w:ind w:left="1896" w:hanging="343"/>
    </w:pPr>
    <w:rPr>
      <w:rFonts w:ascii="Arial" w:eastAsia="Arial" w:hAnsi="Arial" w:cs="Arial"/>
      <w:lang w:val="en-US"/>
    </w:rPr>
  </w:style>
  <w:style w:type="paragraph" w:styleId="Corpsdetexte">
    <w:name w:val="Body Text"/>
    <w:basedOn w:val="Normal"/>
    <w:link w:val="CorpsdetexteCar"/>
    <w:uiPriority w:val="1"/>
    <w:qFormat/>
    <w:rsid w:val="00140BAD"/>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140BAD"/>
    <w:rPr>
      <w:rFonts w:ascii="Arial" w:eastAsia="Arial" w:hAnsi="Arial" w:cs="Arial"/>
      <w:sz w:val="21"/>
      <w:szCs w:val="21"/>
      <w:lang w:val="en-US"/>
    </w:rPr>
  </w:style>
  <w:style w:type="character" w:styleId="Lienhypertexte">
    <w:name w:val="Hyperlink"/>
    <w:basedOn w:val="Policepardfaut"/>
    <w:uiPriority w:val="99"/>
    <w:unhideWhenUsed/>
    <w:rsid w:val="00792562"/>
    <w:rPr>
      <w:color w:val="0563C1" w:themeColor="hyperlink"/>
      <w:u w:val="single"/>
    </w:rPr>
  </w:style>
  <w:style w:type="character" w:styleId="Mentionnonrsolue">
    <w:name w:val="Unresolved Mention"/>
    <w:basedOn w:val="Policepardfaut"/>
    <w:uiPriority w:val="99"/>
    <w:semiHidden/>
    <w:unhideWhenUsed/>
    <w:rsid w:val="00792562"/>
    <w:rPr>
      <w:color w:val="605E5C"/>
      <w:shd w:val="clear" w:color="auto" w:fill="E1DFDD"/>
    </w:rPr>
  </w:style>
  <w:style w:type="paragraph" w:styleId="En-tte">
    <w:name w:val="header"/>
    <w:basedOn w:val="Normal"/>
    <w:link w:val="En-tteCar"/>
    <w:uiPriority w:val="99"/>
    <w:unhideWhenUsed/>
    <w:rsid w:val="002D60B4"/>
    <w:pPr>
      <w:tabs>
        <w:tab w:val="center" w:pos="4536"/>
        <w:tab w:val="right" w:pos="9072"/>
      </w:tabs>
      <w:spacing w:after="0" w:line="240" w:lineRule="auto"/>
    </w:pPr>
  </w:style>
  <w:style w:type="character" w:customStyle="1" w:styleId="En-tteCar">
    <w:name w:val="En-tête Car"/>
    <w:basedOn w:val="Policepardfaut"/>
    <w:link w:val="En-tte"/>
    <w:uiPriority w:val="99"/>
    <w:rsid w:val="002D60B4"/>
  </w:style>
  <w:style w:type="paragraph" w:styleId="Pieddepage">
    <w:name w:val="footer"/>
    <w:basedOn w:val="Normal"/>
    <w:link w:val="PieddepageCar"/>
    <w:uiPriority w:val="99"/>
    <w:unhideWhenUsed/>
    <w:rsid w:val="002D6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0B4"/>
  </w:style>
  <w:style w:type="character" w:styleId="Marquedecommentaire">
    <w:name w:val="annotation reference"/>
    <w:basedOn w:val="Policepardfaut"/>
    <w:uiPriority w:val="99"/>
    <w:semiHidden/>
    <w:unhideWhenUsed/>
    <w:rsid w:val="002D60B4"/>
    <w:rPr>
      <w:sz w:val="16"/>
      <w:szCs w:val="16"/>
    </w:rPr>
  </w:style>
  <w:style w:type="paragraph" w:styleId="Commentaire">
    <w:name w:val="annotation text"/>
    <w:basedOn w:val="Normal"/>
    <w:link w:val="CommentaireCar"/>
    <w:uiPriority w:val="99"/>
    <w:unhideWhenUsed/>
    <w:rsid w:val="002D60B4"/>
    <w:pPr>
      <w:spacing w:line="240" w:lineRule="auto"/>
    </w:pPr>
    <w:rPr>
      <w:sz w:val="20"/>
      <w:szCs w:val="20"/>
    </w:rPr>
  </w:style>
  <w:style w:type="character" w:customStyle="1" w:styleId="CommentaireCar">
    <w:name w:val="Commentaire Car"/>
    <w:basedOn w:val="Policepardfaut"/>
    <w:link w:val="Commentaire"/>
    <w:uiPriority w:val="99"/>
    <w:rsid w:val="002D60B4"/>
    <w:rPr>
      <w:sz w:val="20"/>
      <w:szCs w:val="20"/>
    </w:rPr>
  </w:style>
  <w:style w:type="paragraph" w:styleId="Objetducommentaire">
    <w:name w:val="annotation subject"/>
    <w:basedOn w:val="Commentaire"/>
    <w:next w:val="Commentaire"/>
    <w:link w:val="ObjetducommentaireCar"/>
    <w:uiPriority w:val="99"/>
    <w:semiHidden/>
    <w:unhideWhenUsed/>
    <w:rsid w:val="002D60B4"/>
    <w:rPr>
      <w:b/>
      <w:bCs/>
    </w:rPr>
  </w:style>
  <w:style w:type="character" w:customStyle="1" w:styleId="ObjetducommentaireCar">
    <w:name w:val="Objet du commentaire Car"/>
    <w:basedOn w:val="CommentaireCar"/>
    <w:link w:val="Objetducommentaire"/>
    <w:uiPriority w:val="99"/>
    <w:semiHidden/>
    <w:rsid w:val="002D60B4"/>
    <w:rPr>
      <w:b/>
      <w:bCs/>
      <w:sz w:val="20"/>
      <w:szCs w:val="20"/>
    </w:rPr>
  </w:style>
  <w:style w:type="paragraph" w:styleId="Textedebulles">
    <w:name w:val="Balloon Text"/>
    <w:basedOn w:val="Normal"/>
    <w:link w:val="TextedebullesCar"/>
    <w:uiPriority w:val="99"/>
    <w:semiHidden/>
    <w:unhideWhenUsed/>
    <w:rsid w:val="002D60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0B4"/>
    <w:rPr>
      <w:rFonts w:ascii="Segoe UI" w:hAnsi="Segoe UI" w:cs="Segoe UI"/>
      <w:sz w:val="18"/>
      <w:szCs w:val="18"/>
    </w:rPr>
  </w:style>
  <w:style w:type="paragraph" w:styleId="Rvision">
    <w:name w:val="Revision"/>
    <w:hidden/>
    <w:uiPriority w:val="99"/>
    <w:semiHidden/>
    <w:rsid w:val="00B31CB9"/>
    <w:pPr>
      <w:spacing w:after="0" w:line="240" w:lineRule="auto"/>
    </w:pPr>
  </w:style>
  <w:style w:type="character" w:styleId="Lienhypertextesuivivisit">
    <w:name w:val="FollowedHyperlink"/>
    <w:basedOn w:val="Policepardfaut"/>
    <w:uiPriority w:val="99"/>
    <w:semiHidden/>
    <w:unhideWhenUsed/>
    <w:rsid w:val="00930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dora.org/" TargetMode="External"/><Relationship Id="rId7" Type="http://schemas.openxmlformats.org/officeDocument/2006/relationships/hyperlink" Target="http://www.uvcw.be/articles/33,685,486,486,3446.htm" TargetMode="External"/><Relationship Id="rId2" Type="http://schemas.openxmlformats.org/officeDocument/2006/relationships/hyperlink" Target="http://www.uvcw.be/articles/33,492,486,486,4074.htm" TargetMode="External"/><Relationship Id="rId1" Type="http://schemas.openxmlformats.org/officeDocument/2006/relationships/hyperlink" Target="http://www.uvcw.be/actualites/3,30,2,0,6382.htm" TargetMode="External"/><Relationship Id="rId6" Type="http://schemas.openxmlformats.org/officeDocument/2006/relationships/hyperlink" Target="http://www.uvcw.be/articles/33,492,486,486,4074.htm" TargetMode="External"/><Relationship Id="rId5" Type="http://schemas.openxmlformats.org/officeDocument/2006/relationships/hyperlink" Target="http://environnement.wallonie.be/legis/pe/pesect074.html" TargetMode="External"/><Relationship Id="rId4" Type="http://schemas.openxmlformats.org/officeDocument/2006/relationships/hyperlink" Target="https://www.rescoop-wallonie.b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0" ma:contentTypeDescription="Crée un document." ma:contentTypeScope="" ma:versionID="d0f74fb0441239c87340487915535070">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4116846f39c68600d9f91c80c8b0008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D3B8-1033-44A9-B75F-12A3A4CA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DC60-3D81-4913-93F3-5F19B6D5B6B7}">
  <ds:schemaRefs>
    <ds:schemaRef ds:uri="http://schemas.microsoft.com/sharepoint/v3/contenttype/forms"/>
  </ds:schemaRefs>
</ds:datastoreItem>
</file>

<file path=customXml/itemProps3.xml><?xml version="1.0" encoding="utf-8"?>
<ds:datastoreItem xmlns:ds="http://schemas.openxmlformats.org/officeDocument/2006/customXml" ds:itemID="{E66C0431-21BD-4561-B1A6-55B48D5F7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AA7505-ABF3-447A-8373-7BCC7378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Duquesne</dc:creator>
  <cp:keywords/>
  <dc:description/>
  <cp:lastModifiedBy>PICCIRILLI Sara</cp:lastModifiedBy>
  <cp:revision>4</cp:revision>
  <dcterms:created xsi:type="dcterms:W3CDTF">2021-07-16T05:44:00Z</dcterms:created>
  <dcterms:modified xsi:type="dcterms:W3CDTF">2021-07-16T05:48:00Z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sonya.chaoui@spw.wallonie.be</vt:lpwstr>
  </property>
  <property fmtid="{D5CDD505-2E9C-101B-9397-08002B2CF9AE}" pid="6" name="MSIP_Label_e72a09c5-6e26-4737-a926-47ef1ab198ae_SetDate">
    <vt:lpwstr>2020-02-12T12:34:29.8178641Z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af046b96-3eea-484a-ac58-5db8634fd4b9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