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513" w14:textId="77777777" w:rsidR="00885131" w:rsidRPr="00885131" w:rsidRDefault="00885131" w:rsidP="00C84CB2">
      <w:pPr>
        <w:jc w:val="center"/>
        <w:rPr>
          <w:rFonts w:cstheme="minorHAnsi"/>
          <w:sz w:val="30"/>
          <w:szCs w:val="30"/>
          <w:lang w:eastAsia="fr-BE"/>
        </w:rPr>
      </w:pPr>
      <w:bookmarkStart w:id="0" w:name="_GoBack"/>
      <w:bookmarkEnd w:id="0"/>
    </w:p>
    <w:p w14:paraId="0C12318B" w14:textId="77777777" w:rsidR="00885131" w:rsidRPr="00885131" w:rsidRDefault="00885131" w:rsidP="00C84CB2">
      <w:pPr>
        <w:jc w:val="center"/>
        <w:rPr>
          <w:rFonts w:cstheme="minorHAnsi"/>
          <w:sz w:val="30"/>
          <w:szCs w:val="30"/>
          <w:lang w:eastAsia="fr-BE"/>
        </w:rPr>
      </w:pPr>
      <w:r w:rsidRPr="00885131">
        <w:rPr>
          <w:rFonts w:cstheme="minorHAnsi"/>
          <w:sz w:val="30"/>
          <w:szCs w:val="30"/>
          <w:lang w:eastAsia="fr-BE"/>
        </w:rPr>
        <w:t>Mise en place d’un</w:t>
      </w:r>
      <w:r w:rsidR="004F489F">
        <w:rPr>
          <w:rFonts w:cstheme="minorHAnsi"/>
          <w:sz w:val="30"/>
          <w:szCs w:val="30"/>
          <w:lang w:eastAsia="fr-BE"/>
        </w:rPr>
        <w:t>e comptabilité</w:t>
      </w:r>
      <w:r w:rsidRPr="00885131">
        <w:rPr>
          <w:rFonts w:cstheme="minorHAnsi"/>
          <w:sz w:val="30"/>
          <w:szCs w:val="30"/>
          <w:lang w:eastAsia="fr-BE"/>
        </w:rPr>
        <w:t xml:space="preserve"> énergétique</w:t>
      </w:r>
    </w:p>
    <w:p w14:paraId="31035858" w14:textId="1292B33E" w:rsidR="006E5773" w:rsidRPr="00885131" w:rsidRDefault="006E5773" w:rsidP="00C84CB2">
      <w:pPr>
        <w:jc w:val="center"/>
        <w:rPr>
          <w:rFonts w:cstheme="minorHAnsi"/>
          <w:sz w:val="30"/>
          <w:szCs w:val="30"/>
          <w:lang w:eastAsia="fr-BE"/>
        </w:rPr>
      </w:pPr>
      <w:r w:rsidRPr="00885131">
        <w:rPr>
          <w:rFonts w:cstheme="minorHAnsi"/>
          <w:sz w:val="30"/>
          <w:szCs w:val="30"/>
          <w:lang w:eastAsia="fr-BE"/>
        </w:rPr>
        <w:t xml:space="preserve">Cahier des charges – </w:t>
      </w:r>
      <w:r w:rsidR="00516A97">
        <w:rPr>
          <w:rFonts w:cstheme="minorHAnsi"/>
          <w:sz w:val="30"/>
          <w:szCs w:val="30"/>
          <w:lang w:eastAsia="fr-BE"/>
        </w:rPr>
        <w:t>Exemple de c</w:t>
      </w:r>
      <w:commentRangeStart w:id="1"/>
      <w:r w:rsidRPr="00885131">
        <w:rPr>
          <w:rFonts w:cstheme="minorHAnsi"/>
          <w:sz w:val="30"/>
          <w:szCs w:val="30"/>
          <w:lang w:eastAsia="fr-BE"/>
        </w:rPr>
        <w:t>lauses techniques</w:t>
      </w:r>
      <w:commentRangeEnd w:id="1"/>
      <w:r w:rsidR="00516A97">
        <w:rPr>
          <w:rStyle w:val="Marquedecommentaire"/>
        </w:rPr>
        <w:commentReference w:id="1"/>
      </w:r>
    </w:p>
    <w:p w14:paraId="6861004F" w14:textId="77777777" w:rsidR="008B73F4" w:rsidRPr="004F489F" w:rsidRDefault="00D52204" w:rsidP="004F489F">
      <w:pPr>
        <w:jc w:val="left"/>
        <w:rPr>
          <w:rFonts w:cstheme="minorHAnsi"/>
          <w:lang w:eastAsia="fr-BE"/>
        </w:rPr>
      </w:pPr>
      <w:r w:rsidRPr="00D52204">
        <w:rPr>
          <w:rFonts w:cstheme="minorHAnsi"/>
          <w:highlight w:val="yellow"/>
          <w:lang w:eastAsia="fr-BE"/>
        </w:rPr>
        <w:t>Remarque : Le CCTB ne prévoit pas ce type de clauses techniques. Elles sont à priori à faire figurer au sein du tome 7, avec l’accord du pouvoir subsidiant.</w:t>
      </w:r>
      <w:r>
        <w:rPr>
          <w:rFonts w:cstheme="minorHAnsi"/>
          <w:lang w:eastAsia="fr-BE"/>
        </w:rPr>
        <w:t xml:space="preserve"> </w:t>
      </w:r>
    </w:p>
    <w:bookmarkStart w:id="2" w:name="_Toc442878212" w:displacedByCustomXml="next"/>
    <w:sdt>
      <w:sdtPr>
        <w:rPr>
          <w:rFonts w:asciiTheme="minorHAnsi" w:eastAsiaTheme="minorHAnsi" w:hAnsiTheme="minorHAnsi" w:cstheme="minorHAnsi"/>
          <w:color w:val="auto"/>
          <w:sz w:val="22"/>
          <w:szCs w:val="22"/>
          <w:lang w:val="fr-FR" w:eastAsia="en-US"/>
        </w:rPr>
        <w:id w:val="1790783051"/>
        <w:docPartObj>
          <w:docPartGallery w:val="Table of Contents"/>
          <w:docPartUnique/>
        </w:docPartObj>
      </w:sdtPr>
      <w:sdtEndPr>
        <w:rPr>
          <w:b/>
          <w:bCs/>
        </w:rPr>
      </w:sdtEndPr>
      <w:sdtContent>
        <w:p w14:paraId="6C55B675" w14:textId="77777777" w:rsidR="008B73F4" w:rsidRPr="00885131" w:rsidRDefault="008B73F4">
          <w:pPr>
            <w:pStyle w:val="En-ttedetabledesmatires"/>
            <w:rPr>
              <w:rFonts w:asciiTheme="minorHAnsi" w:hAnsiTheme="minorHAnsi" w:cstheme="minorHAnsi"/>
            </w:rPr>
          </w:pPr>
          <w:r w:rsidRPr="00885131">
            <w:rPr>
              <w:rFonts w:asciiTheme="minorHAnsi" w:hAnsiTheme="minorHAnsi" w:cstheme="minorHAnsi"/>
              <w:lang w:val="fr-FR"/>
            </w:rPr>
            <w:t>Table des matières</w:t>
          </w:r>
        </w:p>
        <w:p w14:paraId="3D1B9833" w14:textId="44DFDA96" w:rsidR="00725152" w:rsidRDefault="008B73F4">
          <w:pPr>
            <w:pStyle w:val="TM1"/>
            <w:tabs>
              <w:tab w:val="right" w:leader="dot" w:pos="9062"/>
            </w:tabs>
            <w:rPr>
              <w:rFonts w:eastAsiaTheme="minorEastAsia"/>
              <w:noProof/>
              <w:lang w:eastAsia="fr-BE"/>
            </w:rPr>
          </w:pPr>
          <w:r w:rsidRPr="00885131">
            <w:rPr>
              <w:rFonts w:cstheme="minorHAnsi"/>
            </w:rPr>
            <w:fldChar w:fldCharType="begin"/>
          </w:r>
          <w:r w:rsidRPr="00885131">
            <w:rPr>
              <w:rFonts w:cstheme="minorHAnsi"/>
            </w:rPr>
            <w:instrText xml:space="preserve"> TOC \o "1-3" \h \z \u </w:instrText>
          </w:r>
          <w:r w:rsidRPr="00885131">
            <w:rPr>
              <w:rFonts w:cstheme="minorHAnsi"/>
            </w:rPr>
            <w:fldChar w:fldCharType="separate"/>
          </w:r>
          <w:hyperlink w:anchor="_Toc38371184" w:history="1">
            <w:r w:rsidR="00725152" w:rsidRPr="009946F0">
              <w:rPr>
                <w:rStyle w:val="Lienhypertexte"/>
                <w:rFonts w:cstheme="minorHAnsi"/>
                <w:noProof/>
              </w:rPr>
              <w:t>INTRODUCTION</w:t>
            </w:r>
            <w:r w:rsidR="00725152">
              <w:rPr>
                <w:noProof/>
                <w:webHidden/>
              </w:rPr>
              <w:tab/>
            </w:r>
            <w:r w:rsidR="00725152">
              <w:rPr>
                <w:noProof/>
                <w:webHidden/>
              </w:rPr>
              <w:fldChar w:fldCharType="begin"/>
            </w:r>
            <w:r w:rsidR="00725152">
              <w:rPr>
                <w:noProof/>
                <w:webHidden/>
              </w:rPr>
              <w:instrText xml:space="preserve"> PAGEREF _Toc38371184 \h </w:instrText>
            </w:r>
            <w:r w:rsidR="00725152">
              <w:rPr>
                <w:noProof/>
                <w:webHidden/>
              </w:rPr>
            </w:r>
            <w:r w:rsidR="00725152">
              <w:rPr>
                <w:noProof/>
                <w:webHidden/>
              </w:rPr>
              <w:fldChar w:fldCharType="separate"/>
            </w:r>
            <w:r w:rsidR="00725152">
              <w:rPr>
                <w:noProof/>
                <w:webHidden/>
              </w:rPr>
              <w:t>2</w:t>
            </w:r>
            <w:r w:rsidR="00725152">
              <w:rPr>
                <w:noProof/>
                <w:webHidden/>
              </w:rPr>
              <w:fldChar w:fldCharType="end"/>
            </w:r>
          </w:hyperlink>
        </w:p>
        <w:p w14:paraId="66AAB29E" w14:textId="5E6AF83F" w:rsidR="00725152" w:rsidRDefault="00903E41">
          <w:pPr>
            <w:pStyle w:val="TM1"/>
            <w:tabs>
              <w:tab w:val="right" w:leader="dot" w:pos="9062"/>
            </w:tabs>
            <w:rPr>
              <w:rFonts w:eastAsiaTheme="minorEastAsia"/>
              <w:noProof/>
              <w:lang w:eastAsia="fr-BE"/>
            </w:rPr>
          </w:pPr>
          <w:hyperlink w:anchor="_Toc38371185" w:history="1">
            <w:r w:rsidR="00725152" w:rsidRPr="009946F0">
              <w:rPr>
                <w:rStyle w:val="Lienhypertexte"/>
                <w:rFonts w:cstheme="minorHAnsi"/>
                <w:noProof/>
              </w:rPr>
              <w:t>PARTIE 1 : CONDITIONS GENERALES</w:t>
            </w:r>
            <w:r w:rsidR="00725152">
              <w:rPr>
                <w:noProof/>
                <w:webHidden/>
              </w:rPr>
              <w:tab/>
            </w:r>
            <w:r w:rsidR="00725152">
              <w:rPr>
                <w:noProof/>
                <w:webHidden/>
              </w:rPr>
              <w:fldChar w:fldCharType="begin"/>
            </w:r>
            <w:r w:rsidR="00725152">
              <w:rPr>
                <w:noProof/>
                <w:webHidden/>
              </w:rPr>
              <w:instrText xml:space="preserve"> PAGEREF _Toc38371185 \h </w:instrText>
            </w:r>
            <w:r w:rsidR="00725152">
              <w:rPr>
                <w:noProof/>
                <w:webHidden/>
              </w:rPr>
            </w:r>
            <w:r w:rsidR="00725152">
              <w:rPr>
                <w:noProof/>
                <w:webHidden/>
              </w:rPr>
              <w:fldChar w:fldCharType="separate"/>
            </w:r>
            <w:r w:rsidR="00725152">
              <w:rPr>
                <w:noProof/>
                <w:webHidden/>
              </w:rPr>
              <w:t>3</w:t>
            </w:r>
            <w:r w:rsidR="00725152">
              <w:rPr>
                <w:noProof/>
                <w:webHidden/>
              </w:rPr>
              <w:fldChar w:fldCharType="end"/>
            </w:r>
          </w:hyperlink>
        </w:p>
        <w:p w14:paraId="3D934C49" w14:textId="3A8D148B" w:rsidR="00725152" w:rsidRDefault="00903E41">
          <w:pPr>
            <w:pStyle w:val="TM1"/>
            <w:tabs>
              <w:tab w:val="right" w:leader="dot" w:pos="9062"/>
            </w:tabs>
            <w:rPr>
              <w:rFonts w:eastAsiaTheme="minorEastAsia"/>
              <w:noProof/>
              <w:lang w:eastAsia="fr-BE"/>
            </w:rPr>
          </w:pPr>
          <w:hyperlink w:anchor="_Toc38371186" w:history="1">
            <w:r w:rsidR="00725152" w:rsidRPr="009946F0">
              <w:rPr>
                <w:rStyle w:val="Lienhypertexte"/>
                <w:rFonts w:cstheme="minorHAnsi"/>
                <w:noProof/>
              </w:rPr>
              <w:t>PARTIE 2 : PRESCRIPTIONS TECHNIQUES</w:t>
            </w:r>
            <w:r w:rsidR="00725152">
              <w:rPr>
                <w:noProof/>
                <w:webHidden/>
              </w:rPr>
              <w:tab/>
            </w:r>
            <w:r w:rsidR="00725152">
              <w:rPr>
                <w:noProof/>
                <w:webHidden/>
              </w:rPr>
              <w:fldChar w:fldCharType="begin"/>
            </w:r>
            <w:r w:rsidR="00725152">
              <w:rPr>
                <w:noProof/>
                <w:webHidden/>
              </w:rPr>
              <w:instrText xml:space="preserve"> PAGEREF _Toc38371186 \h </w:instrText>
            </w:r>
            <w:r w:rsidR="00725152">
              <w:rPr>
                <w:noProof/>
                <w:webHidden/>
              </w:rPr>
            </w:r>
            <w:r w:rsidR="00725152">
              <w:rPr>
                <w:noProof/>
                <w:webHidden/>
              </w:rPr>
              <w:fldChar w:fldCharType="separate"/>
            </w:r>
            <w:r w:rsidR="00725152">
              <w:rPr>
                <w:noProof/>
                <w:webHidden/>
              </w:rPr>
              <w:t>11</w:t>
            </w:r>
            <w:r w:rsidR="00725152">
              <w:rPr>
                <w:noProof/>
                <w:webHidden/>
              </w:rPr>
              <w:fldChar w:fldCharType="end"/>
            </w:r>
          </w:hyperlink>
        </w:p>
        <w:p w14:paraId="56E27425" w14:textId="5B63295D" w:rsidR="00725152" w:rsidRDefault="00903E41">
          <w:pPr>
            <w:pStyle w:val="TM2"/>
            <w:tabs>
              <w:tab w:val="left" w:pos="1100"/>
              <w:tab w:val="right" w:leader="dot" w:pos="9062"/>
            </w:tabs>
            <w:rPr>
              <w:rFonts w:eastAsiaTheme="minorEastAsia"/>
              <w:noProof/>
              <w:lang w:eastAsia="fr-BE"/>
            </w:rPr>
          </w:pPr>
          <w:hyperlink w:anchor="_Toc38371187" w:history="1">
            <w:r w:rsidR="00725152" w:rsidRPr="009946F0">
              <w:rPr>
                <w:rStyle w:val="Lienhypertexte"/>
                <w:rFonts w:cstheme="minorHAnsi"/>
                <w:noProof/>
              </w:rPr>
              <w:t>01.00</w:t>
            </w:r>
            <w:r w:rsidR="00725152">
              <w:rPr>
                <w:rFonts w:eastAsiaTheme="minorEastAsia"/>
                <w:noProof/>
                <w:lang w:eastAsia="fr-BE"/>
              </w:rPr>
              <w:tab/>
            </w:r>
            <w:r w:rsidR="00725152" w:rsidRPr="009946F0">
              <w:rPr>
                <w:rStyle w:val="Lienhypertexte"/>
                <w:rFonts w:cstheme="minorHAnsi"/>
                <w:noProof/>
              </w:rPr>
              <w:t>OBJET DE L’ENTREPRISE</w:t>
            </w:r>
            <w:r w:rsidR="00725152">
              <w:rPr>
                <w:noProof/>
                <w:webHidden/>
              </w:rPr>
              <w:tab/>
            </w:r>
            <w:r w:rsidR="00725152">
              <w:rPr>
                <w:noProof/>
                <w:webHidden/>
              </w:rPr>
              <w:fldChar w:fldCharType="begin"/>
            </w:r>
            <w:r w:rsidR="00725152">
              <w:rPr>
                <w:noProof/>
                <w:webHidden/>
              </w:rPr>
              <w:instrText xml:space="preserve"> PAGEREF _Toc38371187 \h </w:instrText>
            </w:r>
            <w:r w:rsidR="00725152">
              <w:rPr>
                <w:noProof/>
                <w:webHidden/>
              </w:rPr>
            </w:r>
            <w:r w:rsidR="00725152">
              <w:rPr>
                <w:noProof/>
                <w:webHidden/>
              </w:rPr>
              <w:fldChar w:fldCharType="separate"/>
            </w:r>
            <w:r w:rsidR="00725152">
              <w:rPr>
                <w:noProof/>
                <w:webHidden/>
              </w:rPr>
              <w:t>11</w:t>
            </w:r>
            <w:r w:rsidR="00725152">
              <w:rPr>
                <w:noProof/>
                <w:webHidden/>
              </w:rPr>
              <w:fldChar w:fldCharType="end"/>
            </w:r>
          </w:hyperlink>
        </w:p>
        <w:p w14:paraId="488E914C" w14:textId="6642FB89" w:rsidR="00725152" w:rsidRDefault="00903E41">
          <w:pPr>
            <w:pStyle w:val="TM2"/>
            <w:tabs>
              <w:tab w:val="left" w:pos="1100"/>
              <w:tab w:val="right" w:leader="dot" w:pos="9062"/>
            </w:tabs>
            <w:rPr>
              <w:rFonts w:eastAsiaTheme="minorEastAsia"/>
              <w:noProof/>
              <w:lang w:eastAsia="fr-BE"/>
            </w:rPr>
          </w:pPr>
          <w:hyperlink w:anchor="_Toc38371188" w:history="1">
            <w:r w:rsidR="00725152" w:rsidRPr="009946F0">
              <w:rPr>
                <w:rStyle w:val="Lienhypertexte"/>
                <w:rFonts w:cstheme="minorHAnsi"/>
                <w:noProof/>
              </w:rPr>
              <w:t>01.01</w:t>
            </w:r>
            <w:r w:rsidR="00725152">
              <w:rPr>
                <w:rFonts w:eastAsiaTheme="minorEastAsia"/>
                <w:noProof/>
                <w:lang w:eastAsia="fr-BE"/>
              </w:rPr>
              <w:tab/>
            </w:r>
            <w:r w:rsidR="00725152" w:rsidRPr="009946F0">
              <w:rPr>
                <w:rStyle w:val="Lienhypertexte"/>
                <w:rFonts w:cstheme="minorHAnsi"/>
                <w:noProof/>
              </w:rPr>
              <w:t>GENERAL</w:t>
            </w:r>
            <w:r w:rsidR="00725152">
              <w:rPr>
                <w:noProof/>
                <w:webHidden/>
              </w:rPr>
              <w:tab/>
            </w:r>
            <w:r w:rsidR="00725152">
              <w:rPr>
                <w:noProof/>
                <w:webHidden/>
              </w:rPr>
              <w:fldChar w:fldCharType="begin"/>
            </w:r>
            <w:r w:rsidR="00725152">
              <w:rPr>
                <w:noProof/>
                <w:webHidden/>
              </w:rPr>
              <w:instrText xml:space="preserve"> PAGEREF _Toc38371188 \h </w:instrText>
            </w:r>
            <w:r w:rsidR="00725152">
              <w:rPr>
                <w:noProof/>
                <w:webHidden/>
              </w:rPr>
            </w:r>
            <w:r w:rsidR="00725152">
              <w:rPr>
                <w:noProof/>
                <w:webHidden/>
              </w:rPr>
              <w:fldChar w:fldCharType="separate"/>
            </w:r>
            <w:r w:rsidR="00725152">
              <w:rPr>
                <w:noProof/>
                <w:webHidden/>
              </w:rPr>
              <w:t>12</w:t>
            </w:r>
            <w:r w:rsidR="00725152">
              <w:rPr>
                <w:noProof/>
                <w:webHidden/>
              </w:rPr>
              <w:fldChar w:fldCharType="end"/>
            </w:r>
          </w:hyperlink>
        </w:p>
        <w:p w14:paraId="2068F2FE" w14:textId="09612013" w:rsidR="00725152" w:rsidRDefault="00903E41">
          <w:pPr>
            <w:pStyle w:val="TM2"/>
            <w:tabs>
              <w:tab w:val="left" w:pos="1100"/>
              <w:tab w:val="right" w:leader="dot" w:pos="9062"/>
            </w:tabs>
            <w:rPr>
              <w:rFonts w:eastAsiaTheme="minorEastAsia"/>
              <w:noProof/>
              <w:lang w:eastAsia="fr-BE"/>
            </w:rPr>
          </w:pPr>
          <w:hyperlink w:anchor="_Toc38371189" w:history="1">
            <w:r w:rsidR="00725152" w:rsidRPr="009946F0">
              <w:rPr>
                <w:rStyle w:val="Lienhypertexte"/>
                <w:rFonts w:cstheme="minorHAnsi"/>
                <w:noProof/>
              </w:rPr>
              <w:t>01.02</w:t>
            </w:r>
            <w:r w:rsidR="00725152">
              <w:rPr>
                <w:rFonts w:eastAsiaTheme="minorEastAsia"/>
                <w:noProof/>
                <w:lang w:eastAsia="fr-BE"/>
              </w:rPr>
              <w:tab/>
            </w:r>
            <w:r w:rsidR="00725152" w:rsidRPr="009946F0">
              <w:rPr>
                <w:rStyle w:val="Lienhypertexte"/>
                <w:rFonts w:cstheme="minorHAnsi"/>
                <w:noProof/>
              </w:rPr>
              <w:t>Compteurs et communications</w:t>
            </w:r>
            <w:r w:rsidR="00725152">
              <w:rPr>
                <w:noProof/>
                <w:webHidden/>
              </w:rPr>
              <w:tab/>
            </w:r>
            <w:r w:rsidR="00725152">
              <w:rPr>
                <w:noProof/>
                <w:webHidden/>
              </w:rPr>
              <w:fldChar w:fldCharType="begin"/>
            </w:r>
            <w:r w:rsidR="00725152">
              <w:rPr>
                <w:noProof/>
                <w:webHidden/>
              </w:rPr>
              <w:instrText xml:space="preserve"> PAGEREF _Toc38371189 \h </w:instrText>
            </w:r>
            <w:r w:rsidR="00725152">
              <w:rPr>
                <w:noProof/>
                <w:webHidden/>
              </w:rPr>
            </w:r>
            <w:r w:rsidR="00725152">
              <w:rPr>
                <w:noProof/>
                <w:webHidden/>
              </w:rPr>
              <w:fldChar w:fldCharType="separate"/>
            </w:r>
            <w:r w:rsidR="00725152">
              <w:rPr>
                <w:noProof/>
                <w:webHidden/>
              </w:rPr>
              <w:t>13</w:t>
            </w:r>
            <w:r w:rsidR="00725152">
              <w:rPr>
                <w:noProof/>
                <w:webHidden/>
              </w:rPr>
              <w:fldChar w:fldCharType="end"/>
            </w:r>
          </w:hyperlink>
        </w:p>
        <w:p w14:paraId="753EC0B4" w14:textId="3582F755" w:rsidR="00725152" w:rsidRDefault="00903E41">
          <w:pPr>
            <w:pStyle w:val="TM2"/>
            <w:tabs>
              <w:tab w:val="left" w:pos="1100"/>
              <w:tab w:val="right" w:leader="dot" w:pos="9062"/>
            </w:tabs>
            <w:rPr>
              <w:rFonts w:eastAsiaTheme="minorEastAsia"/>
              <w:noProof/>
              <w:lang w:eastAsia="fr-BE"/>
            </w:rPr>
          </w:pPr>
          <w:hyperlink w:anchor="_Toc38371190" w:history="1">
            <w:r w:rsidR="00725152" w:rsidRPr="009946F0">
              <w:rPr>
                <w:rStyle w:val="Lienhypertexte"/>
                <w:rFonts w:cstheme="minorHAnsi"/>
                <w:noProof/>
              </w:rPr>
              <w:t>01.03</w:t>
            </w:r>
            <w:r w:rsidR="00725152">
              <w:rPr>
                <w:rFonts w:eastAsiaTheme="minorEastAsia"/>
                <w:noProof/>
                <w:lang w:eastAsia="fr-BE"/>
              </w:rPr>
              <w:tab/>
            </w:r>
            <w:r w:rsidR="00725152" w:rsidRPr="009946F0">
              <w:rPr>
                <w:rStyle w:val="Lienhypertexte"/>
                <w:rFonts w:cstheme="minorHAnsi"/>
                <w:noProof/>
              </w:rPr>
              <w:t>Plateforme énergétique</w:t>
            </w:r>
            <w:r w:rsidR="00725152">
              <w:rPr>
                <w:noProof/>
                <w:webHidden/>
              </w:rPr>
              <w:tab/>
            </w:r>
            <w:r w:rsidR="00725152">
              <w:rPr>
                <w:noProof/>
                <w:webHidden/>
              </w:rPr>
              <w:fldChar w:fldCharType="begin"/>
            </w:r>
            <w:r w:rsidR="00725152">
              <w:rPr>
                <w:noProof/>
                <w:webHidden/>
              </w:rPr>
              <w:instrText xml:space="preserve"> PAGEREF _Toc38371190 \h </w:instrText>
            </w:r>
            <w:r w:rsidR="00725152">
              <w:rPr>
                <w:noProof/>
                <w:webHidden/>
              </w:rPr>
            </w:r>
            <w:r w:rsidR="00725152">
              <w:rPr>
                <w:noProof/>
                <w:webHidden/>
              </w:rPr>
              <w:fldChar w:fldCharType="separate"/>
            </w:r>
            <w:r w:rsidR="00725152">
              <w:rPr>
                <w:noProof/>
                <w:webHidden/>
              </w:rPr>
              <w:t>16</w:t>
            </w:r>
            <w:r w:rsidR="00725152">
              <w:rPr>
                <w:noProof/>
                <w:webHidden/>
              </w:rPr>
              <w:fldChar w:fldCharType="end"/>
            </w:r>
          </w:hyperlink>
        </w:p>
        <w:p w14:paraId="0373AFB5" w14:textId="0BA321B9" w:rsidR="00725152" w:rsidRDefault="00903E41">
          <w:pPr>
            <w:pStyle w:val="TM2"/>
            <w:tabs>
              <w:tab w:val="left" w:pos="1320"/>
              <w:tab w:val="right" w:leader="dot" w:pos="9062"/>
            </w:tabs>
            <w:rPr>
              <w:rFonts w:eastAsiaTheme="minorEastAsia"/>
              <w:noProof/>
              <w:lang w:eastAsia="fr-BE"/>
            </w:rPr>
          </w:pPr>
          <w:hyperlink w:anchor="_Toc38371191" w:history="1">
            <w:r w:rsidR="00725152" w:rsidRPr="009946F0">
              <w:rPr>
                <w:rStyle w:val="Lienhypertexte"/>
                <w:rFonts w:ascii="Calibri Light" w:hAnsi="Calibri Light" w:cs="Calibri Light"/>
                <w:noProof/>
                <w:lang w:val="fr-FR"/>
              </w:rPr>
              <w:t>01.03.1</w:t>
            </w:r>
            <w:r w:rsidR="00725152">
              <w:rPr>
                <w:rFonts w:eastAsiaTheme="minorEastAsia"/>
                <w:noProof/>
                <w:lang w:eastAsia="fr-BE"/>
              </w:rPr>
              <w:tab/>
            </w:r>
            <w:r w:rsidR="00725152" w:rsidRPr="009946F0">
              <w:rPr>
                <w:rStyle w:val="Lienhypertexte"/>
                <w:rFonts w:cstheme="minorHAnsi"/>
                <w:noProof/>
              </w:rPr>
              <w:t>Accès à la plateforme pendant 4 ans</w:t>
            </w:r>
            <w:r w:rsidR="00725152">
              <w:rPr>
                <w:noProof/>
                <w:webHidden/>
              </w:rPr>
              <w:tab/>
            </w:r>
            <w:r w:rsidR="00725152">
              <w:rPr>
                <w:noProof/>
                <w:webHidden/>
              </w:rPr>
              <w:fldChar w:fldCharType="begin"/>
            </w:r>
            <w:r w:rsidR="00725152">
              <w:rPr>
                <w:noProof/>
                <w:webHidden/>
              </w:rPr>
              <w:instrText xml:space="preserve"> PAGEREF _Toc38371191 \h </w:instrText>
            </w:r>
            <w:r w:rsidR="00725152">
              <w:rPr>
                <w:noProof/>
                <w:webHidden/>
              </w:rPr>
            </w:r>
            <w:r w:rsidR="00725152">
              <w:rPr>
                <w:noProof/>
                <w:webHidden/>
              </w:rPr>
              <w:fldChar w:fldCharType="separate"/>
            </w:r>
            <w:r w:rsidR="00725152">
              <w:rPr>
                <w:noProof/>
                <w:webHidden/>
              </w:rPr>
              <w:t>19</w:t>
            </w:r>
            <w:r w:rsidR="00725152">
              <w:rPr>
                <w:noProof/>
                <w:webHidden/>
              </w:rPr>
              <w:fldChar w:fldCharType="end"/>
            </w:r>
          </w:hyperlink>
        </w:p>
        <w:p w14:paraId="08285F0A" w14:textId="095603CF" w:rsidR="00725152" w:rsidRDefault="00903E41">
          <w:pPr>
            <w:pStyle w:val="TM2"/>
            <w:tabs>
              <w:tab w:val="left" w:pos="1320"/>
              <w:tab w:val="right" w:leader="dot" w:pos="9062"/>
            </w:tabs>
            <w:rPr>
              <w:rFonts w:eastAsiaTheme="minorEastAsia"/>
              <w:noProof/>
              <w:lang w:eastAsia="fr-BE"/>
            </w:rPr>
          </w:pPr>
          <w:hyperlink w:anchor="_Toc38371192" w:history="1">
            <w:r w:rsidR="00725152" w:rsidRPr="009946F0">
              <w:rPr>
                <w:rStyle w:val="Lienhypertexte"/>
                <w:rFonts w:ascii="Calibri Light" w:hAnsi="Calibri Light" w:cs="Calibri Light"/>
                <w:noProof/>
                <w:lang w:val="fr-FR"/>
              </w:rPr>
              <w:t>01.03.2</w:t>
            </w:r>
            <w:r w:rsidR="00725152">
              <w:rPr>
                <w:rFonts w:eastAsiaTheme="minorEastAsia"/>
                <w:noProof/>
                <w:lang w:eastAsia="fr-BE"/>
              </w:rPr>
              <w:tab/>
            </w:r>
            <w:r w:rsidR="00725152" w:rsidRPr="009946F0">
              <w:rPr>
                <w:rStyle w:val="Lienhypertexte"/>
                <w:rFonts w:cstheme="minorHAnsi"/>
                <w:noProof/>
              </w:rPr>
              <w:t>Développement informatique spécifique</w:t>
            </w:r>
            <w:r w:rsidR="00725152">
              <w:rPr>
                <w:noProof/>
                <w:webHidden/>
              </w:rPr>
              <w:tab/>
            </w:r>
            <w:r w:rsidR="00725152">
              <w:rPr>
                <w:noProof/>
                <w:webHidden/>
              </w:rPr>
              <w:fldChar w:fldCharType="begin"/>
            </w:r>
            <w:r w:rsidR="00725152">
              <w:rPr>
                <w:noProof/>
                <w:webHidden/>
              </w:rPr>
              <w:instrText xml:space="preserve"> PAGEREF _Toc38371192 \h </w:instrText>
            </w:r>
            <w:r w:rsidR="00725152">
              <w:rPr>
                <w:noProof/>
                <w:webHidden/>
              </w:rPr>
            </w:r>
            <w:r w:rsidR="00725152">
              <w:rPr>
                <w:noProof/>
                <w:webHidden/>
              </w:rPr>
              <w:fldChar w:fldCharType="separate"/>
            </w:r>
            <w:r w:rsidR="00725152">
              <w:rPr>
                <w:noProof/>
                <w:webHidden/>
              </w:rPr>
              <w:t>19</w:t>
            </w:r>
            <w:r w:rsidR="00725152">
              <w:rPr>
                <w:noProof/>
                <w:webHidden/>
              </w:rPr>
              <w:fldChar w:fldCharType="end"/>
            </w:r>
          </w:hyperlink>
        </w:p>
        <w:p w14:paraId="0FD2C386" w14:textId="772AFC0A" w:rsidR="00725152" w:rsidRDefault="00903E41">
          <w:pPr>
            <w:pStyle w:val="TM2"/>
            <w:tabs>
              <w:tab w:val="left" w:pos="1100"/>
              <w:tab w:val="right" w:leader="dot" w:pos="9062"/>
            </w:tabs>
            <w:rPr>
              <w:rFonts w:eastAsiaTheme="minorEastAsia"/>
              <w:noProof/>
              <w:lang w:eastAsia="fr-BE"/>
            </w:rPr>
          </w:pPr>
          <w:hyperlink w:anchor="_Toc38371193" w:history="1">
            <w:r w:rsidR="00725152" w:rsidRPr="009946F0">
              <w:rPr>
                <w:rStyle w:val="Lienhypertexte"/>
                <w:rFonts w:cstheme="minorHAnsi"/>
                <w:noProof/>
              </w:rPr>
              <w:t>01.04</w:t>
            </w:r>
            <w:r w:rsidR="00725152">
              <w:rPr>
                <w:rFonts w:eastAsiaTheme="minorEastAsia"/>
                <w:noProof/>
                <w:lang w:eastAsia="fr-BE"/>
              </w:rPr>
              <w:tab/>
            </w:r>
            <w:r w:rsidR="00725152" w:rsidRPr="009946F0">
              <w:rPr>
                <w:rStyle w:val="Lienhypertexte"/>
                <w:rFonts w:cstheme="minorHAnsi"/>
                <w:noProof/>
              </w:rPr>
              <w:t>Reporting et alertes</w:t>
            </w:r>
            <w:r w:rsidR="00725152">
              <w:rPr>
                <w:noProof/>
                <w:webHidden/>
              </w:rPr>
              <w:tab/>
            </w:r>
            <w:r w:rsidR="00725152">
              <w:rPr>
                <w:noProof/>
                <w:webHidden/>
              </w:rPr>
              <w:fldChar w:fldCharType="begin"/>
            </w:r>
            <w:r w:rsidR="00725152">
              <w:rPr>
                <w:noProof/>
                <w:webHidden/>
              </w:rPr>
              <w:instrText xml:space="preserve"> PAGEREF _Toc38371193 \h </w:instrText>
            </w:r>
            <w:r w:rsidR="00725152">
              <w:rPr>
                <w:noProof/>
                <w:webHidden/>
              </w:rPr>
            </w:r>
            <w:r w:rsidR="00725152">
              <w:rPr>
                <w:noProof/>
                <w:webHidden/>
              </w:rPr>
              <w:fldChar w:fldCharType="separate"/>
            </w:r>
            <w:r w:rsidR="00725152">
              <w:rPr>
                <w:noProof/>
                <w:webHidden/>
              </w:rPr>
              <w:t>20</w:t>
            </w:r>
            <w:r w:rsidR="00725152">
              <w:rPr>
                <w:noProof/>
                <w:webHidden/>
              </w:rPr>
              <w:fldChar w:fldCharType="end"/>
            </w:r>
          </w:hyperlink>
        </w:p>
        <w:p w14:paraId="23A3AAB2" w14:textId="1B8ED885" w:rsidR="00725152" w:rsidRDefault="00903E41">
          <w:pPr>
            <w:pStyle w:val="TM2"/>
            <w:tabs>
              <w:tab w:val="left" w:pos="1320"/>
              <w:tab w:val="right" w:leader="dot" w:pos="9062"/>
            </w:tabs>
            <w:rPr>
              <w:rFonts w:eastAsiaTheme="minorEastAsia"/>
              <w:noProof/>
              <w:lang w:eastAsia="fr-BE"/>
            </w:rPr>
          </w:pPr>
          <w:hyperlink w:anchor="_Toc38371194" w:history="1">
            <w:r w:rsidR="00725152" w:rsidRPr="009946F0">
              <w:rPr>
                <w:rStyle w:val="Lienhypertexte"/>
                <w:rFonts w:ascii="Calibri Light" w:hAnsi="Calibri Light" w:cs="Calibri Light"/>
                <w:noProof/>
                <w:lang w:val="fr-FR"/>
              </w:rPr>
              <w:t>01.04.1</w:t>
            </w:r>
            <w:r w:rsidR="00725152">
              <w:rPr>
                <w:rFonts w:eastAsiaTheme="minorEastAsia"/>
                <w:noProof/>
                <w:lang w:eastAsia="fr-BE"/>
              </w:rPr>
              <w:tab/>
            </w:r>
            <w:r w:rsidR="00725152" w:rsidRPr="009946F0">
              <w:rPr>
                <w:rStyle w:val="Lienhypertexte"/>
                <w:rFonts w:cstheme="minorHAnsi"/>
                <w:noProof/>
              </w:rPr>
              <w:t>Mise en place des alertes</w:t>
            </w:r>
            <w:r w:rsidR="00725152">
              <w:rPr>
                <w:noProof/>
                <w:webHidden/>
              </w:rPr>
              <w:tab/>
            </w:r>
            <w:r w:rsidR="00725152">
              <w:rPr>
                <w:noProof/>
                <w:webHidden/>
              </w:rPr>
              <w:fldChar w:fldCharType="begin"/>
            </w:r>
            <w:r w:rsidR="00725152">
              <w:rPr>
                <w:noProof/>
                <w:webHidden/>
              </w:rPr>
              <w:instrText xml:space="preserve"> PAGEREF _Toc38371194 \h </w:instrText>
            </w:r>
            <w:r w:rsidR="00725152">
              <w:rPr>
                <w:noProof/>
                <w:webHidden/>
              </w:rPr>
            </w:r>
            <w:r w:rsidR="00725152">
              <w:rPr>
                <w:noProof/>
                <w:webHidden/>
              </w:rPr>
              <w:fldChar w:fldCharType="separate"/>
            </w:r>
            <w:r w:rsidR="00725152">
              <w:rPr>
                <w:noProof/>
                <w:webHidden/>
              </w:rPr>
              <w:t>20</w:t>
            </w:r>
            <w:r w:rsidR="00725152">
              <w:rPr>
                <w:noProof/>
                <w:webHidden/>
              </w:rPr>
              <w:fldChar w:fldCharType="end"/>
            </w:r>
          </w:hyperlink>
        </w:p>
        <w:p w14:paraId="58D83F49" w14:textId="28BAD993" w:rsidR="00725152" w:rsidRDefault="00903E41">
          <w:pPr>
            <w:pStyle w:val="TM2"/>
            <w:tabs>
              <w:tab w:val="left" w:pos="1320"/>
              <w:tab w:val="right" w:leader="dot" w:pos="9062"/>
            </w:tabs>
            <w:rPr>
              <w:rFonts w:eastAsiaTheme="minorEastAsia"/>
              <w:noProof/>
              <w:lang w:eastAsia="fr-BE"/>
            </w:rPr>
          </w:pPr>
          <w:hyperlink w:anchor="_Toc38371195" w:history="1">
            <w:r w:rsidR="00725152" w:rsidRPr="009946F0">
              <w:rPr>
                <w:rStyle w:val="Lienhypertexte"/>
                <w:rFonts w:ascii="Calibri Light" w:hAnsi="Calibri Light" w:cs="Calibri Light"/>
                <w:noProof/>
                <w:lang w:val="fr-FR"/>
              </w:rPr>
              <w:t>01.04.2</w:t>
            </w:r>
            <w:r w:rsidR="00725152">
              <w:rPr>
                <w:rFonts w:eastAsiaTheme="minorEastAsia"/>
                <w:noProof/>
                <w:lang w:eastAsia="fr-BE"/>
              </w:rPr>
              <w:tab/>
            </w:r>
            <w:r w:rsidR="00725152" w:rsidRPr="009946F0">
              <w:rPr>
                <w:rStyle w:val="Lienhypertexte"/>
                <w:rFonts w:cstheme="minorHAnsi"/>
                <w:noProof/>
              </w:rPr>
              <w:t>Etablissement d'un rapport type</w:t>
            </w:r>
            <w:r w:rsidR="00725152">
              <w:rPr>
                <w:noProof/>
                <w:webHidden/>
              </w:rPr>
              <w:tab/>
            </w:r>
            <w:r w:rsidR="00725152">
              <w:rPr>
                <w:noProof/>
                <w:webHidden/>
              </w:rPr>
              <w:fldChar w:fldCharType="begin"/>
            </w:r>
            <w:r w:rsidR="00725152">
              <w:rPr>
                <w:noProof/>
                <w:webHidden/>
              </w:rPr>
              <w:instrText xml:space="preserve"> PAGEREF _Toc38371195 \h </w:instrText>
            </w:r>
            <w:r w:rsidR="00725152">
              <w:rPr>
                <w:noProof/>
                <w:webHidden/>
              </w:rPr>
            </w:r>
            <w:r w:rsidR="00725152">
              <w:rPr>
                <w:noProof/>
                <w:webHidden/>
              </w:rPr>
              <w:fldChar w:fldCharType="separate"/>
            </w:r>
            <w:r w:rsidR="00725152">
              <w:rPr>
                <w:noProof/>
                <w:webHidden/>
              </w:rPr>
              <w:t>20</w:t>
            </w:r>
            <w:r w:rsidR="00725152">
              <w:rPr>
                <w:noProof/>
                <w:webHidden/>
              </w:rPr>
              <w:fldChar w:fldCharType="end"/>
            </w:r>
          </w:hyperlink>
        </w:p>
        <w:p w14:paraId="7B00BE70" w14:textId="141A4977" w:rsidR="00725152" w:rsidRDefault="00903E41">
          <w:pPr>
            <w:pStyle w:val="TM2"/>
            <w:tabs>
              <w:tab w:val="left" w:pos="1320"/>
              <w:tab w:val="right" w:leader="dot" w:pos="9062"/>
            </w:tabs>
            <w:rPr>
              <w:rFonts w:eastAsiaTheme="minorEastAsia"/>
              <w:noProof/>
              <w:lang w:eastAsia="fr-BE"/>
            </w:rPr>
          </w:pPr>
          <w:hyperlink w:anchor="_Toc38371196" w:history="1">
            <w:r w:rsidR="00725152" w:rsidRPr="009946F0">
              <w:rPr>
                <w:rStyle w:val="Lienhypertexte"/>
                <w:rFonts w:ascii="Calibri Light" w:hAnsi="Calibri Light" w:cs="Calibri Light"/>
                <w:noProof/>
                <w:lang w:val="fr-FR"/>
              </w:rPr>
              <w:t>01.04.3</w:t>
            </w:r>
            <w:r w:rsidR="00725152">
              <w:rPr>
                <w:rFonts w:eastAsiaTheme="minorEastAsia"/>
                <w:noProof/>
                <w:lang w:eastAsia="fr-BE"/>
              </w:rPr>
              <w:tab/>
            </w:r>
            <w:r w:rsidR="00725152" w:rsidRPr="009946F0">
              <w:rPr>
                <w:rStyle w:val="Lienhypertexte"/>
                <w:rFonts w:cstheme="minorHAnsi"/>
                <w:noProof/>
              </w:rPr>
              <w:t>Ecolage du personnel</w:t>
            </w:r>
            <w:r w:rsidR="00725152">
              <w:rPr>
                <w:noProof/>
                <w:webHidden/>
              </w:rPr>
              <w:tab/>
            </w:r>
            <w:r w:rsidR="00725152">
              <w:rPr>
                <w:noProof/>
                <w:webHidden/>
              </w:rPr>
              <w:fldChar w:fldCharType="begin"/>
            </w:r>
            <w:r w:rsidR="00725152">
              <w:rPr>
                <w:noProof/>
                <w:webHidden/>
              </w:rPr>
              <w:instrText xml:space="preserve"> PAGEREF _Toc38371196 \h </w:instrText>
            </w:r>
            <w:r w:rsidR="00725152">
              <w:rPr>
                <w:noProof/>
                <w:webHidden/>
              </w:rPr>
            </w:r>
            <w:r w:rsidR="00725152">
              <w:rPr>
                <w:noProof/>
                <w:webHidden/>
              </w:rPr>
              <w:fldChar w:fldCharType="separate"/>
            </w:r>
            <w:r w:rsidR="00725152">
              <w:rPr>
                <w:noProof/>
                <w:webHidden/>
              </w:rPr>
              <w:t>21</w:t>
            </w:r>
            <w:r w:rsidR="00725152">
              <w:rPr>
                <w:noProof/>
                <w:webHidden/>
              </w:rPr>
              <w:fldChar w:fldCharType="end"/>
            </w:r>
          </w:hyperlink>
        </w:p>
        <w:p w14:paraId="6696D69B" w14:textId="7D25E55A" w:rsidR="00725152" w:rsidRDefault="00903E41">
          <w:pPr>
            <w:pStyle w:val="TM2"/>
            <w:tabs>
              <w:tab w:val="left" w:pos="1100"/>
              <w:tab w:val="right" w:leader="dot" w:pos="9062"/>
            </w:tabs>
            <w:rPr>
              <w:rFonts w:eastAsiaTheme="minorEastAsia"/>
              <w:noProof/>
              <w:lang w:eastAsia="fr-BE"/>
            </w:rPr>
          </w:pPr>
          <w:hyperlink w:anchor="_Toc38371197" w:history="1">
            <w:r w:rsidR="00725152" w:rsidRPr="009946F0">
              <w:rPr>
                <w:rStyle w:val="Lienhypertexte"/>
                <w:rFonts w:cstheme="minorHAnsi"/>
                <w:noProof/>
              </w:rPr>
              <w:t>01.05</w:t>
            </w:r>
            <w:r w:rsidR="00725152">
              <w:rPr>
                <w:rFonts w:eastAsiaTheme="minorEastAsia"/>
                <w:noProof/>
                <w:lang w:eastAsia="fr-BE"/>
              </w:rPr>
              <w:tab/>
            </w:r>
            <w:r w:rsidR="00725152" w:rsidRPr="009946F0">
              <w:rPr>
                <w:rStyle w:val="Lienhypertexte"/>
                <w:rFonts w:cstheme="minorHAnsi"/>
                <w:noProof/>
              </w:rPr>
              <w:t>Etats des lieux</w:t>
            </w:r>
            <w:r w:rsidR="00725152">
              <w:rPr>
                <w:noProof/>
                <w:webHidden/>
              </w:rPr>
              <w:tab/>
            </w:r>
            <w:r w:rsidR="00725152">
              <w:rPr>
                <w:noProof/>
                <w:webHidden/>
              </w:rPr>
              <w:fldChar w:fldCharType="begin"/>
            </w:r>
            <w:r w:rsidR="00725152">
              <w:rPr>
                <w:noProof/>
                <w:webHidden/>
              </w:rPr>
              <w:instrText xml:space="preserve"> PAGEREF _Toc38371197 \h </w:instrText>
            </w:r>
            <w:r w:rsidR="00725152">
              <w:rPr>
                <w:noProof/>
                <w:webHidden/>
              </w:rPr>
            </w:r>
            <w:r w:rsidR="00725152">
              <w:rPr>
                <w:noProof/>
                <w:webHidden/>
              </w:rPr>
              <w:fldChar w:fldCharType="separate"/>
            </w:r>
            <w:r w:rsidR="00725152">
              <w:rPr>
                <w:noProof/>
                <w:webHidden/>
              </w:rPr>
              <w:t>22</w:t>
            </w:r>
            <w:r w:rsidR="00725152">
              <w:rPr>
                <w:noProof/>
                <w:webHidden/>
              </w:rPr>
              <w:fldChar w:fldCharType="end"/>
            </w:r>
          </w:hyperlink>
        </w:p>
        <w:p w14:paraId="43B3E554" w14:textId="03B9F54B" w:rsidR="00725152" w:rsidRDefault="00903E41">
          <w:pPr>
            <w:pStyle w:val="TM2"/>
            <w:tabs>
              <w:tab w:val="left" w:pos="1320"/>
              <w:tab w:val="right" w:leader="dot" w:pos="9062"/>
            </w:tabs>
            <w:rPr>
              <w:rFonts w:eastAsiaTheme="minorEastAsia"/>
              <w:noProof/>
              <w:lang w:eastAsia="fr-BE"/>
            </w:rPr>
          </w:pPr>
          <w:hyperlink w:anchor="_Toc38371198" w:history="1">
            <w:r w:rsidR="00725152" w:rsidRPr="009946F0">
              <w:rPr>
                <w:rStyle w:val="Lienhypertexte"/>
                <w:rFonts w:ascii="Calibri Light" w:hAnsi="Calibri Light" w:cs="Calibri Light"/>
                <w:noProof/>
                <w:lang w:val="fr-FR"/>
              </w:rPr>
              <w:t>01.05.1</w:t>
            </w:r>
            <w:r w:rsidR="00725152">
              <w:rPr>
                <w:rFonts w:eastAsiaTheme="minorEastAsia"/>
                <w:noProof/>
                <w:lang w:eastAsia="fr-BE"/>
              </w:rPr>
              <w:tab/>
            </w:r>
            <w:r w:rsidR="00725152" w:rsidRPr="009946F0">
              <w:rPr>
                <w:rStyle w:val="Lienhypertexte"/>
                <w:rFonts w:cstheme="minorHAnsi"/>
                <w:noProof/>
              </w:rPr>
              <w:t>Etats des lieux avant travaux</w:t>
            </w:r>
            <w:r w:rsidR="00725152">
              <w:rPr>
                <w:noProof/>
                <w:webHidden/>
              </w:rPr>
              <w:tab/>
            </w:r>
            <w:r w:rsidR="00725152">
              <w:rPr>
                <w:noProof/>
                <w:webHidden/>
              </w:rPr>
              <w:fldChar w:fldCharType="begin"/>
            </w:r>
            <w:r w:rsidR="00725152">
              <w:rPr>
                <w:noProof/>
                <w:webHidden/>
              </w:rPr>
              <w:instrText xml:space="preserve"> PAGEREF _Toc38371198 \h </w:instrText>
            </w:r>
            <w:r w:rsidR="00725152">
              <w:rPr>
                <w:noProof/>
                <w:webHidden/>
              </w:rPr>
            </w:r>
            <w:r w:rsidR="00725152">
              <w:rPr>
                <w:noProof/>
                <w:webHidden/>
              </w:rPr>
              <w:fldChar w:fldCharType="separate"/>
            </w:r>
            <w:r w:rsidR="00725152">
              <w:rPr>
                <w:noProof/>
                <w:webHidden/>
              </w:rPr>
              <w:t>22</w:t>
            </w:r>
            <w:r w:rsidR="00725152">
              <w:rPr>
                <w:noProof/>
                <w:webHidden/>
              </w:rPr>
              <w:fldChar w:fldCharType="end"/>
            </w:r>
          </w:hyperlink>
        </w:p>
        <w:p w14:paraId="6771AC5E" w14:textId="15E92504" w:rsidR="00725152" w:rsidRDefault="00903E41">
          <w:pPr>
            <w:pStyle w:val="TM2"/>
            <w:tabs>
              <w:tab w:val="left" w:pos="1320"/>
              <w:tab w:val="right" w:leader="dot" w:pos="9062"/>
            </w:tabs>
            <w:rPr>
              <w:rFonts w:eastAsiaTheme="minorEastAsia"/>
              <w:noProof/>
              <w:lang w:eastAsia="fr-BE"/>
            </w:rPr>
          </w:pPr>
          <w:hyperlink w:anchor="_Toc38371199" w:history="1">
            <w:r w:rsidR="00725152" w:rsidRPr="009946F0">
              <w:rPr>
                <w:rStyle w:val="Lienhypertexte"/>
                <w:rFonts w:ascii="Calibri Light" w:hAnsi="Calibri Light" w:cs="Calibri Light"/>
                <w:noProof/>
                <w:lang w:val="fr-FR"/>
              </w:rPr>
              <w:t>01.05.2</w:t>
            </w:r>
            <w:r w:rsidR="00725152">
              <w:rPr>
                <w:rFonts w:eastAsiaTheme="minorEastAsia"/>
                <w:noProof/>
                <w:lang w:eastAsia="fr-BE"/>
              </w:rPr>
              <w:tab/>
            </w:r>
            <w:r w:rsidR="00725152" w:rsidRPr="009946F0">
              <w:rPr>
                <w:rStyle w:val="Lienhypertexte"/>
                <w:rFonts w:cstheme="minorHAnsi"/>
                <w:noProof/>
              </w:rPr>
              <w:t>Etats des lieux après travaux</w:t>
            </w:r>
            <w:r w:rsidR="00725152">
              <w:rPr>
                <w:noProof/>
                <w:webHidden/>
              </w:rPr>
              <w:tab/>
            </w:r>
            <w:r w:rsidR="00725152">
              <w:rPr>
                <w:noProof/>
                <w:webHidden/>
              </w:rPr>
              <w:fldChar w:fldCharType="begin"/>
            </w:r>
            <w:r w:rsidR="00725152">
              <w:rPr>
                <w:noProof/>
                <w:webHidden/>
              </w:rPr>
              <w:instrText xml:space="preserve"> PAGEREF _Toc38371199 \h </w:instrText>
            </w:r>
            <w:r w:rsidR="00725152">
              <w:rPr>
                <w:noProof/>
                <w:webHidden/>
              </w:rPr>
            </w:r>
            <w:r w:rsidR="00725152">
              <w:rPr>
                <w:noProof/>
                <w:webHidden/>
              </w:rPr>
              <w:fldChar w:fldCharType="separate"/>
            </w:r>
            <w:r w:rsidR="00725152">
              <w:rPr>
                <w:noProof/>
                <w:webHidden/>
              </w:rPr>
              <w:t>22</w:t>
            </w:r>
            <w:r w:rsidR="00725152">
              <w:rPr>
                <w:noProof/>
                <w:webHidden/>
              </w:rPr>
              <w:fldChar w:fldCharType="end"/>
            </w:r>
          </w:hyperlink>
        </w:p>
        <w:p w14:paraId="0EEE7EB9" w14:textId="4760F49E" w:rsidR="00725152" w:rsidRDefault="00903E41">
          <w:pPr>
            <w:pStyle w:val="TM2"/>
            <w:tabs>
              <w:tab w:val="left" w:pos="1100"/>
              <w:tab w:val="right" w:leader="dot" w:pos="9062"/>
            </w:tabs>
            <w:rPr>
              <w:rFonts w:eastAsiaTheme="minorEastAsia"/>
              <w:noProof/>
              <w:lang w:eastAsia="fr-BE"/>
            </w:rPr>
          </w:pPr>
          <w:hyperlink w:anchor="_Toc38371200" w:history="1">
            <w:r w:rsidR="00725152" w:rsidRPr="009946F0">
              <w:rPr>
                <w:rStyle w:val="Lienhypertexte"/>
                <w:rFonts w:cstheme="minorHAnsi"/>
                <w:noProof/>
              </w:rPr>
              <w:t>01.06</w:t>
            </w:r>
            <w:r w:rsidR="00725152">
              <w:rPr>
                <w:rFonts w:eastAsiaTheme="minorEastAsia"/>
                <w:noProof/>
                <w:lang w:eastAsia="fr-BE"/>
              </w:rPr>
              <w:tab/>
            </w:r>
            <w:r w:rsidR="00725152" w:rsidRPr="009946F0">
              <w:rPr>
                <w:rStyle w:val="Lienhypertexte"/>
                <w:rFonts w:cstheme="minorHAnsi"/>
                <w:noProof/>
              </w:rPr>
              <w:t>Entretien et garantie</w:t>
            </w:r>
            <w:r w:rsidR="00725152">
              <w:rPr>
                <w:noProof/>
                <w:webHidden/>
              </w:rPr>
              <w:tab/>
            </w:r>
            <w:r w:rsidR="00725152">
              <w:rPr>
                <w:noProof/>
                <w:webHidden/>
              </w:rPr>
              <w:fldChar w:fldCharType="begin"/>
            </w:r>
            <w:r w:rsidR="00725152">
              <w:rPr>
                <w:noProof/>
                <w:webHidden/>
              </w:rPr>
              <w:instrText xml:space="preserve"> PAGEREF _Toc38371200 \h </w:instrText>
            </w:r>
            <w:r w:rsidR="00725152">
              <w:rPr>
                <w:noProof/>
                <w:webHidden/>
              </w:rPr>
            </w:r>
            <w:r w:rsidR="00725152">
              <w:rPr>
                <w:noProof/>
                <w:webHidden/>
              </w:rPr>
              <w:fldChar w:fldCharType="separate"/>
            </w:r>
            <w:r w:rsidR="00725152">
              <w:rPr>
                <w:noProof/>
                <w:webHidden/>
              </w:rPr>
              <w:t>22</w:t>
            </w:r>
            <w:r w:rsidR="00725152">
              <w:rPr>
                <w:noProof/>
                <w:webHidden/>
              </w:rPr>
              <w:fldChar w:fldCharType="end"/>
            </w:r>
          </w:hyperlink>
        </w:p>
        <w:p w14:paraId="6E803A3F" w14:textId="613277AB" w:rsidR="00725152" w:rsidRDefault="00903E41">
          <w:pPr>
            <w:pStyle w:val="TM2"/>
            <w:tabs>
              <w:tab w:val="left" w:pos="1320"/>
              <w:tab w:val="right" w:leader="dot" w:pos="9062"/>
            </w:tabs>
            <w:rPr>
              <w:rFonts w:eastAsiaTheme="minorEastAsia"/>
              <w:noProof/>
              <w:lang w:eastAsia="fr-BE"/>
            </w:rPr>
          </w:pPr>
          <w:hyperlink w:anchor="_Toc38371201" w:history="1">
            <w:r w:rsidR="00725152" w:rsidRPr="009946F0">
              <w:rPr>
                <w:rStyle w:val="Lienhypertexte"/>
                <w:rFonts w:ascii="Calibri Light" w:hAnsi="Calibri Light" w:cs="Calibri Light"/>
                <w:noProof/>
                <w:lang w:val="fr-FR"/>
              </w:rPr>
              <w:t>01.06.1</w:t>
            </w:r>
            <w:r w:rsidR="00725152">
              <w:rPr>
                <w:rFonts w:eastAsiaTheme="minorEastAsia"/>
                <w:noProof/>
                <w:lang w:eastAsia="fr-BE"/>
              </w:rPr>
              <w:tab/>
            </w:r>
            <w:r w:rsidR="00725152" w:rsidRPr="009946F0">
              <w:rPr>
                <w:rStyle w:val="Lienhypertexte"/>
                <w:rFonts w:cstheme="minorHAnsi"/>
                <w:noProof/>
              </w:rPr>
              <w:t>Entretien et garantie pendant 4 ans</w:t>
            </w:r>
            <w:r w:rsidR="00725152">
              <w:rPr>
                <w:noProof/>
                <w:webHidden/>
              </w:rPr>
              <w:tab/>
            </w:r>
            <w:r w:rsidR="00725152">
              <w:rPr>
                <w:noProof/>
                <w:webHidden/>
              </w:rPr>
              <w:fldChar w:fldCharType="begin"/>
            </w:r>
            <w:r w:rsidR="00725152">
              <w:rPr>
                <w:noProof/>
                <w:webHidden/>
              </w:rPr>
              <w:instrText xml:space="preserve"> PAGEREF _Toc38371201 \h </w:instrText>
            </w:r>
            <w:r w:rsidR="00725152">
              <w:rPr>
                <w:noProof/>
                <w:webHidden/>
              </w:rPr>
            </w:r>
            <w:r w:rsidR="00725152">
              <w:rPr>
                <w:noProof/>
                <w:webHidden/>
              </w:rPr>
              <w:fldChar w:fldCharType="separate"/>
            </w:r>
            <w:r w:rsidR="00725152">
              <w:rPr>
                <w:noProof/>
                <w:webHidden/>
              </w:rPr>
              <w:t>22</w:t>
            </w:r>
            <w:r w:rsidR="00725152">
              <w:rPr>
                <w:noProof/>
                <w:webHidden/>
              </w:rPr>
              <w:fldChar w:fldCharType="end"/>
            </w:r>
          </w:hyperlink>
        </w:p>
        <w:p w14:paraId="514C5AF5" w14:textId="77777777" w:rsidR="008B73F4" w:rsidRPr="00885131" w:rsidRDefault="008B73F4">
          <w:pPr>
            <w:rPr>
              <w:rFonts w:cstheme="minorHAnsi"/>
            </w:rPr>
          </w:pPr>
          <w:r w:rsidRPr="00885131">
            <w:rPr>
              <w:rFonts w:cstheme="minorHAnsi"/>
              <w:b/>
              <w:bCs/>
              <w:lang w:val="fr-FR"/>
            </w:rPr>
            <w:fldChar w:fldCharType="end"/>
          </w:r>
        </w:p>
      </w:sdtContent>
    </w:sdt>
    <w:p w14:paraId="794A57E5" w14:textId="77777777" w:rsidR="008B73F4" w:rsidRPr="00885131" w:rsidRDefault="008B73F4">
      <w:pPr>
        <w:spacing w:after="160" w:line="259" w:lineRule="auto"/>
        <w:rPr>
          <w:rFonts w:eastAsiaTheme="majorEastAsia" w:cstheme="minorHAnsi"/>
          <w:b/>
          <w:bCs/>
          <w:sz w:val="28"/>
          <w:szCs w:val="28"/>
        </w:rPr>
      </w:pPr>
      <w:r w:rsidRPr="00885131">
        <w:rPr>
          <w:rFonts w:cstheme="minorHAnsi"/>
        </w:rPr>
        <w:br w:type="page"/>
      </w:r>
    </w:p>
    <w:p w14:paraId="341AE5CD" w14:textId="77777777" w:rsidR="00152264" w:rsidRDefault="00152264" w:rsidP="008F14C8">
      <w:pPr>
        <w:pStyle w:val="Titre1"/>
        <w:spacing w:before="240"/>
        <w:rPr>
          <w:rFonts w:asciiTheme="minorHAnsi" w:hAnsiTheme="minorHAnsi" w:cstheme="minorHAnsi"/>
        </w:rPr>
      </w:pPr>
    </w:p>
    <w:p w14:paraId="06EEBBD3" w14:textId="77777777" w:rsidR="00885131" w:rsidRPr="00152264" w:rsidRDefault="005B1B92" w:rsidP="00152264">
      <w:pPr>
        <w:pStyle w:val="Titre1"/>
        <w:spacing w:before="240"/>
        <w:rPr>
          <w:rFonts w:asciiTheme="minorHAnsi" w:hAnsiTheme="minorHAnsi" w:cstheme="minorHAnsi"/>
        </w:rPr>
      </w:pPr>
      <w:bookmarkStart w:id="3" w:name="_Toc38371184"/>
      <w:r w:rsidRPr="00885131">
        <w:rPr>
          <w:rFonts w:asciiTheme="minorHAnsi" w:hAnsiTheme="minorHAnsi" w:cstheme="minorHAnsi"/>
        </w:rPr>
        <w:t>INTRODUCTION</w:t>
      </w:r>
      <w:bookmarkEnd w:id="3"/>
      <w:bookmarkEnd w:id="2"/>
    </w:p>
    <w:p w14:paraId="0FA832AC" w14:textId="566600EB" w:rsidR="005E0321" w:rsidRPr="00885131" w:rsidRDefault="005E0321" w:rsidP="00152264">
      <w:pPr>
        <w:spacing w:after="120"/>
        <w:rPr>
          <w:rFonts w:cstheme="minorHAnsi"/>
          <w:lang w:eastAsia="fr-BE"/>
        </w:rPr>
      </w:pPr>
      <w:r w:rsidRPr="00885131">
        <w:rPr>
          <w:rFonts w:cstheme="minorHAnsi"/>
          <w:lang w:eastAsia="fr-BE"/>
        </w:rPr>
        <w:t xml:space="preserve">Ce cahier des charges concerne la mise en place </w:t>
      </w:r>
      <w:r w:rsidR="00063215" w:rsidRPr="00885131">
        <w:rPr>
          <w:rFonts w:cstheme="minorHAnsi"/>
          <w:lang w:eastAsia="fr-BE"/>
        </w:rPr>
        <w:t>d’un monitoring</w:t>
      </w:r>
      <w:r w:rsidRPr="00885131">
        <w:rPr>
          <w:rFonts w:cstheme="minorHAnsi"/>
          <w:lang w:eastAsia="fr-BE"/>
        </w:rPr>
        <w:t xml:space="preserve"> énergétique pour les bâtiments de la commune de</w:t>
      </w:r>
      <w:r w:rsidR="00086544">
        <w:rPr>
          <w:rFonts w:cstheme="minorHAnsi"/>
          <w:lang w:eastAsia="fr-BE"/>
        </w:rPr>
        <w:t xml:space="preserve"> […]</w:t>
      </w:r>
      <w:r w:rsidRPr="00885131">
        <w:rPr>
          <w:rFonts w:cstheme="minorHAnsi"/>
          <w:lang w:eastAsia="fr-BE"/>
        </w:rPr>
        <w:t xml:space="preserve">. Cette démarche entre dans une politique d’économie globale de la commune (voir plan </w:t>
      </w:r>
      <w:r w:rsidR="00FC5782">
        <w:rPr>
          <w:rFonts w:cstheme="minorHAnsi"/>
          <w:lang w:eastAsia="fr-BE"/>
        </w:rPr>
        <w:t xml:space="preserve">Energie </w:t>
      </w:r>
      <w:r w:rsidRPr="00885131">
        <w:rPr>
          <w:rFonts w:cstheme="minorHAnsi"/>
          <w:lang w:eastAsia="fr-BE"/>
        </w:rPr>
        <w:t>Climat établi dans le cadre de la Convention des Maires). Ce</w:t>
      </w:r>
      <w:r w:rsidR="00063215" w:rsidRPr="00885131">
        <w:rPr>
          <w:rFonts w:cstheme="minorHAnsi"/>
          <w:lang w:eastAsia="fr-BE"/>
        </w:rPr>
        <w:t xml:space="preserve"> monitoring</w:t>
      </w:r>
      <w:r w:rsidRPr="00885131">
        <w:rPr>
          <w:rFonts w:cstheme="minorHAnsi"/>
          <w:lang w:eastAsia="fr-BE"/>
        </w:rPr>
        <w:t xml:space="preserve"> servira notamment à mettre en évidence les potentiels d’économie des différents bâtiments, assurer un suivi des consommations (et ainsi repérer les éventuelles dérives) et évaluer l’impact des optimisations énergétiques mises en place.</w:t>
      </w:r>
    </w:p>
    <w:p w14:paraId="42AC999F" w14:textId="77777777" w:rsidR="00152264" w:rsidRDefault="00152264" w:rsidP="005B1B92">
      <w:pPr>
        <w:rPr>
          <w:rFonts w:cstheme="minorHAnsi"/>
          <w:b/>
          <w:u w:val="single"/>
        </w:rPr>
      </w:pPr>
    </w:p>
    <w:p w14:paraId="728E37E2" w14:textId="77777777" w:rsidR="005B1B92" w:rsidRPr="00885131" w:rsidRDefault="001553E7" w:rsidP="005B1B92">
      <w:pPr>
        <w:rPr>
          <w:rFonts w:cstheme="minorHAnsi"/>
          <w:b/>
          <w:u w:val="single"/>
        </w:rPr>
      </w:pPr>
      <w:r w:rsidRPr="00885131">
        <w:rPr>
          <w:rFonts w:cstheme="minorHAnsi"/>
          <w:b/>
          <w:u w:val="single"/>
        </w:rPr>
        <w:t>Présentation du marché</w:t>
      </w:r>
    </w:p>
    <w:p w14:paraId="5502D21C" w14:textId="77777777" w:rsidR="001553E7" w:rsidRPr="00885131" w:rsidRDefault="001553E7" w:rsidP="008F14C8">
      <w:pPr>
        <w:spacing w:after="120"/>
        <w:rPr>
          <w:rFonts w:cstheme="minorHAnsi"/>
        </w:rPr>
      </w:pPr>
      <w:r w:rsidRPr="00885131">
        <w:rPr>
          <w:rFonts w:cstheme="minorHAnsi"/>
        </w:rPr>
        <w:t xml:space="preserve">Les bâtiments concernés par ce monitoring sont l’ensemble des bâtiments exploités par la commune (voir liste détaillée en annexe). </w:t>
      </w:r>
      <w:r w:rsidR="00063215" w:rsidRPr="00885131">
        <w:rPr>
          <w:rFonts w:cstheme="minorHAnsi"/>
        </w:rPr>
        <w:t>Cinq</w:t>
      </w:r>
      <w:r w:rsidRPr="00885131">
        <w:rPr>
          <w:rFonts w:cstheme="minorHAnsi"/>
        </w:rPr>
        <w:t xml:space="preserve"> sites font l’objet d’un monitoring automatique</w:t>
      </w:r>
      <w:r w:rsidR="00C05313" w:rsidRPr="00885131">
        <w:rPr>
          <w:rFonts w:cstheme="minorHAnsi"/>
        </w:rPr>
        <w:t xml:space="preserve"> (compteurs à placer/reprendre</w:t>
      </w:r>
      <w:r w:rsidR="005D3039" w:rsidRPr="00885131">
        <w:rPr>
          <w:rFonts w:cstheme="minorHAnsi"/>
        </w:rPr>
        <w:t> :</w:t>
      </w:r>
      <w:r w:rsidR="00CD302F" w:rsidRPr="00885131">
        <w:rPr>
          <w:rFonts w:cstheme="minorHAnsi"/>
        </w:rPr>
        <w:t xml:space="preserve"> 35 points</w:t>
      </w:r>
      <w:r w:rsidR="00C05313" w:rsidRPr="00885131">
        <w:rPr>
          <w:rFonts w:cstheme="minorHAnsi"/>
        </w:rPr>
        <w:t>)</w:t>
      </w:r>
      <w:r w:rsidRPr="00885131">
        <w:rPr>
          <w:rFonts w:cstheme="minorHAnsi"/>
        </w:rPr>
        <w:t>, les autres sites sont en relevé manuel d’index</w:t>
      </w:r>
      <w:r w:rsidR="00CD302F" w:rsidRPr="00885131">
        <w:rPr>
          <w:rFonts w:cstheme="minorHAnsi"/>
        </w:rPr>
        <w:t xml:space="preserve"> (72 points)</w:t>
      </w:r>
      <w:r w:rsidRPr="00885131">
        <w:rPr>
          <w:rFonts w:cstheme="minorHAnsi"/>
        </w:rPr>
        <w:t>.</w:t>
      </w:r>
    </w:p>
    <w:p w14:paraId="6843637F" w14:textId="77777777" w:rsidR="00063215" w:rsidRPr="00885131" w:rsidRDefault="00063215" w:rsidP="008F14C8">
      <w:pPr>
        <w:spacing w:after="120"/>
        <w:rPr>
          <w:rFonts w:cstheme="minorHAnsi"/>
        </w:rPr>
      </w:pPr>
      <w:r w:rsidRPr="00885131">
        <w:rPr>
          <w:rFonts w:cstheme="minorHAnsi"/>
        </w:rPr>
        <w:t xml:space="preserve">La plateforme de monitoring permettra notamment de suivre en temps réel les consommations des différents bâtiments, </w:t>
      </w:r>
      <w:r w:rsidR="000C6566" w:rsidRPr="00885131">
        <w:rPr>
          <w:rFonts w:cstheme="minorHAnsi"/>
        </w:rPr>
        <w:t xml:space="preserve">de </w:t>
      </w:r>
      <w:r w:rsidRPr="00885131">
        <w:rPr>
          <w:rFonts w:cstheme="minorHAnsi"/>
        </w:rPr>
        <w:t>les comparer entre eux,</w:t>
      </w:r>
      <w:r w:rsidR="000C6566" w:rsidRPr="00885131">
        <w:rPr>
          <w:rFonts w:cstheme="minorHAnsi"/>
        </w:rPr>
        <w:t xml:space="preserve"> d’</w:t>
      </w:r>
      <w:r w:rsidRPr="00885131">
        <w:rPr>
          <w:rFonts w:cstheme="minorHAnsi"/>
        </w:rPr>
        <w:t xml:space="preserve">exporter les données, </w:t>
      </w:r>
      <w:r w:rsidR="000C6566" w:rsidRPr="00885131">
        <w:rPr>
          <w:rFonts w:cstheme="minorHAnsi"/>
        </w:rPr>
        <w:t xml:space="preserve">de </w:t>
      </w:r>
      <w:r w:rsidRPr="00885131">
        <w:rPr>
          <w:rFonts w:cstheme="minorHAnsi"/>
        </w:rPr>
        <w:t xml:space="preserve">repérer </w:t>
      </w:r>
      <w:r w:rsidR="000C6566" w:rsidRPr="00885131">
        <w:rPr>
          <w:rFonts w:cstheme="minorHAnsi"/>
        </w:rPr>
        <w:t>automatiquement</w:t>
      </w:r>
      <w:r w:rsidRPr="00885131">
        <w:rPr>
          <w:rFonts w:cstheme="minorHAnsi"/>
        </w:rPr>
        <w:t xml:space="preserve"> </w:t>
      </w:r>
      <w:r w:rsidR="00A86C71" w:rsidRPr="00885131">
        <w:rPr>
          <w:rFonts w:cstheme="minorHAnsi"/>
        </w:rPr>
        <w:t xml:space="preserve">les </w:t>
      </w:r>
      <w:r w:rsidRPr="00885131">
        <w:rPr>
          <w:rFonts w:cstheme="minorHAnsi"/>
        </w:rPr>
        <w:t xml:space="preserve">dérives et </w:t>
      </w:r>
      <w:r w:rsidR="000C6566" w:rsidRPr="00885131">
        <w:rPr>
          <w:rFonts w:cstheme="minorHAnsi"/>
        </w:rPr>
        <w:t xml:space="preserve">d’envoyer des rapports trimestriels automatiquement. Cette </w:t>
      </w:r>
      <w:r w:rsidR="000C6566" w:rsidRPr="00885131">
        <w:rPr>
          <w:rFonts w:cstheme="minorHAnsi"/>
          <w:b/>
        </w:rPr>
        <w:t>plateforme</w:t>
      </w:r>
      <w:r w:rsidR="000C6566" w:rsidRPr="00885131">
        <w:rPr>
          <w:rFonts w:cstheme="minorHAnsi"/>
        </w:rPr>
        <w:t xml:space="preserve"> se veut </w:t>
      </w:r>
      <w:r w:rsidR="000C6566" w:rsidRPr="00885131">
        <w:rPr>
          <w:rFonts w:cstheme="minorHAnsi"/>
          <w:b/>
        </w:rPr>
        <w:t>conviviale, flexible et évolutive</w:t>
      </w:r>
      <w:r w:rsidR="000C6566" w:rsidRPr="00885131">
        <w:rPr>
          <w:rFonts w:cstheme="minorHAnsi"/>
        </w:rPr>
        <w:t>.</w:t>
      </w:r>
    </w:p>
    <w:p w14:paraId="7C4CEB7B" w14:textId="038DE146" w:rsidR="007663C3" w:rsidRPr="00885131" w:rsidRDefault="007663C3" w:rsidP="007663C3">
      <w:pPr>
        <w:shd w:val="clear" w:color="auto" w:fill="FFF2CC" w:themeFill="accent4" w:themeFillTint="33"/>
        <w:spacing w:after="120"/>
        <w:rPr>
          <w:rFonts w:cstheme="minorHAnsi"/>
          <w:b/>
        </w:rPr>
      </w:pPr>
      <w:r w:rsidRPr="00885131">
        <w:rPr>
          <w:rFonts w:cstheme="minorHAnsi"/>
          <w:b/>
        </w:rPr>
        <w:t>Le matériel et la plateforme proposés seront le plus flexible possible et ce afin de permettre l’évolution future des installations et ne pas lier le</w:t>
      </w:r>
      <w:r w:rsidR="00E304F7">
        <w:rPr>
          <w:rFonts w:cstheme="minorHAnsi"/>
          <w:b/>
        </w:rPr>
        <w:t xml:space="preserve"> </w:t>
      </w:r>
      <w:r w:rsidR="00963838">
        <w:rPr>
          <w:rFonts w:cstheme="minorHAnsi"/>
          <w:b/>
        </w:rPr>
        <w:t>maître d’ouvrage</w:t>
      </w:r>
      <w:r w:rsidRPr="00885131">
        <w:rPr>
          <w:rFonts w:cstheme="minorHAnsi"/>
          <w:b/>
        </w:rPr>
        <w:t xml:space="preserve"> </w:t>
      </w:r>
      <w:r w:rsidR="00963838">
        <w:rPr>
          <w:rFonts w:cstheme="minorHAnsi"/>
          <w:b/>
        </w:rPr>
        <w:t>(</w:t>
      </w:r>
      <w:r w:rsidRPr="00885131">
        <w:rPr>
          <w:rFonts w:cstheme="minorHAnsi"/>
          <w:b/>
        </w:rPr>
        <w:t>MO</w:t>
      </w:r>
      <w:r w:rsidR="00963838">
        <w:rPr>
          <w:rFonts w:cstheme="minorHAnsi"/>
          <w:b/>
        </w:rPr>
        <w:t>)</w:t>
      </w:r>
      <w:r w:rsidRPr="00885131">
        <w:rPr>
          <w:rFonts w:cstheme="minorHAnsi"/>
          <w:b/>
        </w:rPr>
        <w:t xml:space="preserve"> avec un opérateur particulier.</w:t>
      </w:r>
    </w:p>
    <w:p w14:paraId="2DF2C08D" w14:textId="77777777" w:rsidR="000C6566" w:rsidRPr="00885131" w:rsidRDefault="000C6566" w:rsidP="008F14C8">
      <w:pPr>
        <w:spacing w:after="120"/>
        <w:rPr>
          <w:rFonts w:cstheme="minorHAnsi"/>
        </w:rPr>
      </w:pPr>
      <w:r w:rsidRPr="00885131">
        <w:rPr>
          <w:rFonts w:cstheme="minorHAnsi"/>
        </w:rPr>
        <w:t xml:space="preserve">Les compteurs placés communiqueront vers la passerelle de communication </w:t>
      </w:r>
      <w:r w:rsidR="000C16CF" w:rsidRPr="00885131">
        <w:rPr>
          <w:rFonts w:cstheme="minorHAnsi"/>
        </w:rPr>
        <w:t xml:space="preserve">via une technologie sans fil </w:t>
      </w:r>
      <w:r w:rsidRPr="00885131">
        <w:rPr>
          <w:rFonts w:cstheme="minorHAnsi"/>
        </w:rPr>
        <w:t xml:space="preserve">afin de minimiser les interventions dans les bâtiments existants. Les passerelles enverront ensuite les données via connexion au réseau local. Les passerelles permettront une évolution </w:t>
      </w:r>
      <w:r w:rsidR="000C16CF" w:rsidRPr="00885131">
        <w:rPr>
          <w:rFonts w:cstheme="minorHAnsi"/>
        </w:rPr>
        <w:t xml:space="preserve">aisée du monitoring des bâtiments : placement </w:t>
      </w:r>
      <w:r w:rsidRPr="00885131">
        <w:rPr>
          <w:rFonts w:cstheme="minorHAnsi"/>
        </w:rPr>
        <w:t xml:space="preserve">de capteurs </w:t>
      </w:r>
      <w:r w:rsidR="000C16CF" w:rsidRPr="00885131">
        <w:rPr>
          <w:rFonts w:cstheme="minorHAnsi"/>
        </w:rPr>
        <w:t>supplémentaires</w:t>
      </w:r>
      <w:r w:rsidRPr="00885131">
        <w:rPr>
          <w:rFonts w:cstheme="minorHAnsi"/>
        </w:rPr>
        <w:t xml:space="preserve"> sur les différents sites </w:t>
      </w:r>
      <w:r w:rsidR="000C16CF" w:rsidRPr="00885131">
        <w:rPr>
          <w:rFonts w:cstheme="minorHAnsi"/>
        </w:rPr>
        <w:t>sans modification du con</w:t>
      </w:r>
      <w:r w:rsidR="00CD302F" w:rsidRPr="00885131">
        <w:rPr>
          <w:rFonts w:cstheme="minorHAnsi"/>
        </w:rPr>
        <w:t>c</w:t>
      </w:r>
      <w:r w:rsidR="000C16CF" w:rsidRPr="00885131">
        <w:rPr>
          <w:rFonts w:cstheme="minorHAnsi"/>
        </w:rPr>
        <w:t xml:space="preserve">entrateur </w:t>
      </w:r>
      <w:r w:rsidRPr="00885131">
        <w:rPr>
          <w:rFonts w:cstheme="minorHAnsi"/>
        </w:rPr>
        <w:t>(décompteurs supplémentaires, sondes de mesures, CO</w:t>
      </w:r>
      <w:r w:rsidRPr="00885131">
        <w:rPr>
          <w:rFonts w:cstheme="minorHAnsi"/>
          <w:vertAlign w:val="subscript"/>
        </w:rPr>
        <w:t>2</w:t>
      </w:r>
      <w:r w:rsidRPr="00885131">
        <w:rPr>
          <w:rFonts w:cstheme="minorHAnsi"/>
        </w:rPr>
        <w:t>, …).</w:t>
      </w:r>
    </w:p>
    <w:p w14:paraId="54D1A63B" w14:textId="77777777" w:rsidR="005A0B58" w:rsidRDefault="005A0B58" w:rsidP="005B1B92">
      <w:pPr>
        <w:rPr>
          <w:rFonts w:cstheme="minorHAnsi"/>
          <w:b/>
          <w:u w:val="single"/>
        </w:rPr>
      </w:pPr>
    </w:p>
    <w:p w14:paraId="09E30A71" w14:textId="77777777" w:rsidR="005B1B92" w:rsidRPr="00885131" w:rsidRDefault="005B1B92" w:rsidP="005B1B92">
      <w:pPr>
        <w:rPr>
          <w:rFonts w:cstheme="minorHAnsi"/>
          <w:b/>
          <w:u w:val="single"/>
        </w:rPr>
      </w:pPr>
      <w:r w:rsidRPr="00885131">
        <w:rPr>
          <w:rFonts w:cstheme="minorHAnsi"/>
          <w:b/>
          <w:u w:val="single"/>
        </w:rPr>
        <w:t>Liste des travaux à effectuer</w:t>
      </w:r>
    </w:p>
    <w:p w14:paraId="66143ED4" w14:textId="331D6692" w:rsidR="005B1B92" w:rsidRPr="00885131" w:rsidRDefault="001553E7" w:rsidP="00152264">
      <w:pPr>
        <w:pStyle w:val="Paragraphedeliste"/>
        <w:numPr>
          <w:ilvl w:val="0"/>
          <w:numId w:val="66"/>
        </w:numPr>
        <w:rPr>
          <w:rFonts w:cstheme="minorHAnsi"/>
        </w:rPr>
      </w:pPr>
      <w:r w:rsidRPr="00885131">
        <w:rPr>
          <w:rFonts w:cstheme="minorHAnsi"/>
        </w:rPr>
        <w:t>Placement de compteurs (eau, gaz</w:t>
      </w:r>
      <w:r w:rsidR="009021D2">
        <w:rPr>
          <w:rFonts w:cstheme="minorHAnsi"/>
        </w:rPr>
        <w:t>, mazout</w:t>
      </w:r>
      <w:r w:rsidRPr="00885131">
        <w:rPr>
          <w:rFonts w:cstheme="minorHAnsi"/>
        </w:rPr>
        <w:t>, électricité</w:t>
      </w:r>
      <w:r w:rsidR="00B06B98" w:rsidRPr="00885131">
        <w:rPr>
          <w:rFonts w:cstheme="minorHAnsi"/>
        </w:rPr>
        <w:t>,</w:t>
      </w:r>
      <w:r w:rsidR="002162BB">
        <w:rPr>
          <w:rFonts w:cstheme="minorHAnsi"/>
        </w:rPr>
        <w:t xml:space="preserve"> mazout, pellet,</w:t>
      </w:r>
      <w:r w:rsidR="00B06B98" w:rsidRPr="00885131">
        <w:rPr>
          <w:rFonts w:cstheme="minorHAnsi"/>
        </w:rPr>
        <w:t xml:space="preserve"> énergie renouvelable</w:t>
      </w:r>
      <w:r w:rsidRPr="00885131">
        <w:rPr>
          <w:rFonts w:cstheme="minorHAnsi"/>
        </w:rPr>
        <w:t>)</w:t>
      </w:r>
    </w:p>
    <w:p w14:paraId="31BB4A8B" w14:textId="77777777" w:rsidR="005B1B92" w:rsidRPr="00885131" w:rsidRDefault="001553E7" w:rsidP="00152264">
      <w:pPr>
        <w:pStyle w:val="Paragraphedeliste"/>
        <w:numPr>
          <w:ilvl w:val="0"/>
          <w:numId w:val="66"/>
        </w:numPr>
        <w:rPr>
          <w:rFonts w:cstheme="minorHAnsi"/>
        </w:rPr>
      </w:pPr>
      <w:bookmarkStart w:id="4" w:name="_Hlk37942541"/>
      <w:r w:rsidRPr="00885131">
        <w:rPr>
          <w:rFonts w:cstheme="minorHAnsi"/>
        </w:rPr>
        <w:t>Communication et rapatriement des relevés sur une plateforme internet</w:t>
      </w:r>
    </w:p>
    <w:bookmarkEnd w:id="4"/>
    <w:p w14:paraId="7927962D" w14:textId="2C8CA1FB" w:rsidR="005B1B92" w:rsidRPr="00885131" w:rsidRDefault="001553E7" w:rsidP="00152264">
      <w:pPr>
        <w:pStyle w:val="Paragraphedeliste"/>
        <w:numPr>
          <w:ilvl w:val="0"/>
          <w:numId w:val="66"/>
        </w:numPr>
        <w:rPr>
          <w:rFonts w:cstheme="minorHAnsi"/>
        </w:rPr>
      </w:pPr>
      <w:r w:rsidRPr="00885131">
        <w:rPr>
          <w:rFonts w:cstheme="minorHAnsi"/>
        </w:rPr>
        <w:t xml:space="preserve">Mise à disposition d’une plateforme de monitoring énergétique (pour une période de </w:t>
      </w:r>
      <w:r w:rsidR="00516A97">
        <w:rPr>
          <w:rFonts w:cstheme="minorHAnsi"/>
        </w:rPr>
        <w:t>4</w:t>
      </w:r>
      <w:r w:rsidR="00516A97" w:rsidRPr="00885131">
        <w:rPr>
          <w:rFonts w:cstheme="minorHAnsi"/>
        </w:rPr>
        <w:t xml:space="preserve"> </w:t>
      </w:r>
      <w:r w:rsidRPr="00885131">
        <w:rPr>
          <w:rFonts w:cstheme="minorHAnsi"/>
        </w:rPr>
        <w:t>ans)</w:t>
      </w:r>
    </w:p>
    <w:p w14:paraId="7EB93AD3" w14:textId="77777777" w:rsidR="005B1B92" w:rsidRPr="00885131" w:rsidRDefault="001553E7" w:rsidP="00152264">
      <w:pPr>
        <w:pStyle w:val="Paragraphedeliste"/>
        <w:numPr>
          <w:ilvl w:val="0"/>
          <w:numId w:val="66"/>
        </w:numPr>
        <w:rPr>
          <w:rFonts w:cstheme="minorHAnsi"/>
        </w:rPr>
      </w:pPr>
      <w:bookmarkStart w:id="5" w:name="_Hlk37942668"/>
      <w:r w:rsidRPr="00885131">
        <w:rPr>
          <w:rFonts w:cstheme="minorHAnsi"/>
        </w:rPr>
        <w:t>Implémentation dans la plateforme d’un repérage automatique des dérives</w:t>
      </w:r>
    </w:p>
    <w:p w14:paraId="2312A1DF" w14:textId="77777777" w:rsidR="001553E7" w:rsidRPr="00885131" w:rsidRDefault="001553E7" w:rsidP="00152264">
      <w:pPr>
        <w:pStyle w:val="Paragraphedeliste"/>
        <w:numPr>
          <w:ilvl w:val="0"/>
          <w:numId w:val="66"/>
        </w:numPr>
        <w:rPr>
          <w:rFonts w:cstheme="minorHAnsi"/>
        </w:rPr>
      </w:pPr>
      <w:proofErr w:type="spellStart"/>
      <w:r w:rsidRPr="00885131">
        <w:rPr>
          <w:rFonts w:cstheme="minorHAnsi"/>
        </w:rPr>
        <w:t>Reporting</w:t>
      </w:r>
      <w:proofErr w:type="spellEnd"/>
      <w:r w:rsidRPr="00885131">
        <w:rPr>
          <w:rFonts w:cstheme="minorHAnsi"/>
        </w:rPr>
        <w:t xml:space="preserve"> trimestriel (rapports automatisés)</w:t>
      </w:r>
    </w:p>
    <w:p w14:paraId="1CD8AD2C" w14:textId="1D2E2B43" w:rsidR="005B1B92" w:rsidRPr="00885131" w:rsidRDefault="001553E7" w:rsidP="00152264">
      <w:pPr>
        <w:pStyle w:val="Paragraphedeliste"/>
        <w:numPr>
          <w:ilvl w:val="0"/>
          <w:numId w:val="66"/>
        </w:numPr>
        <w:rPr>
          <w:rFonts w:cstheme="minorHAnsi"/>
        </w:rPr>
      </w:pPr>
      <w:r w:rsidRPr="00885131">
        <w:rPr>
          <w:rFonts w:cstheme="minorHAnsi"/>
        </w:rPr>
        <w:t>Application permettant le relevé simplifié des index des compteurs (et renvoi vers la plateforme)</w:t>
      </w:r>
    </w:p>
    <w:bookmarkEnd w:id="5"/>
    <w:p w14:paraId="3F783D90" w14:textId="77777777" w:rsidR="008B73F4" w:rsidRPr="00885131" w:rsidRDefault="008B73F4" w:rsidP="005B1B92">
      <w:pPr>
        <w:pStyle w:val="Paragraphedeliste"/>
        <w:ind w:left="0"/>
        <w:rPr>
          <w:rFonts w:cstheme="minorHAnsi"/>
          <w:b/>
          <w:u w:val="single"/>
        </w:rPr>
      </w:pPr>
    </w:p>
    <w:p w14:paraId="59D46433" w14:textId="77777777" w:rsidR="008B73F4" w:rsidRPr="00885131" w:rsidRDefault="008B73F4" w:rsidP="005B1B92">
      <w:pPr>
        <w:pStyle w:val="Paragraphedeliste"/>
        <w:ind w:left="0"/>
        <w:rPr>
          <w:rFonts w:cstheme="minorHAnsi"/>
          <w:b/>
          <w:u w:val="single"/>
        </w:rPr>
      </w:pPr>
    </w:p>
    <w:p w14:paraId="1D4B51CD" w14:textId="77777777" w:rsidR="009021D2" w:rsidRPr="00885131" w:rsidRDefault="009021D2" w:rsidP="009021D2">
      <w:pPr>
        <w:pStyle w:val="Paragraphedeliste"/>
        <w:ind w:left="0"/>
        <w:rPr>
          <w:rFonts w:cstheme="minorHAnsi"/>
        </w:rPr>
      </w:pPr>
      <w:r>
        <w:rPr>
          <w:rFonts w:cstheme="minorHAnsi"/>
        </w:rPr>
        <w:t>Les bâtiments et installations concernés sont</w:t>
      </w:r>
      <w:r w:rsidRPr="00885131">
        <w:rPr>
          <w:rFonts w:cstheme="minorHAnsi"/>
        </w:rPr>
        <w:t xml:space="preserve"> : </w:t>
      </w:r>
    </w:p>
    <w:p w14:paraId="6D8DE024" w14:textId="3E401ABB" w:rsidR="009021D2" w:rsidRDefault="009021D2" w:rsidP="009021D2">
      <w:pPr>
        <w:pStyle w:val="Paragraphedeliste"/>
        <w:numPr>
          <w:ilvl w:val="0"/>
          <w:numId w:val="42"/>
        </w:numPr>
        <w:rPr>
          <w:rFonts w:cstheme="minorHAnsi"/>
        </w:rPr>
      </w:pPr>
      <w:r w:rsidRPr="00885131">
        <w:rPr>
          <w:rFonts w:cstheme="minorHAnsi"/>
        </w:rPr>
        <w:t xml:space="preserve">Comptage automatique pour </w:t>
      </w:r>
      <w:r>
        <w:rPr>
          <w:rFonts w:cstheme="minorHAnsi"/>
        </w:rPr>
        <w:t>[nombre]</w:t>
      </w:r>
      <w:r w:rsidRPr="00885131">
        <w:rPr>
          <w:rFonts w:cstheme="minorHAnsi"/>
        </w:rPr>
        <w:t xml:space="preserve"> bâtiments</w:t>
      </w:r>
      <w:r>
        <w:rPr>
          <w:rFonts w:cstheme="minorHAnsi"/>
        </w:rPr>
        <w:t xml:space="preserve"> [à préciser] + </w:t>
      </w:r>
      <w:proofErr w:type="spellStart"/>
      <w:r>
        <w:rPr>
          <w:rFonts w:cstheme="minorHAnsi"/>
        </w:rPr>
        <w:t>reporting</w:t>
      </w:r>
      <w:proofErr w:type="spellEnd"/>
      <w:r>
        <w:rPr>
          <w:rFonts w:cstheme="minorHAnsi"/>
        </w:rPr>
        <w:t xml:space="preserve"> et alertes</w:t>
      </w:r>
    </w:p>
    <w:p w14:paraId="76DCA788" w14:textId="77777777" w:rsidR="009021D2" w:rsidRPr="00885131" w:rsidRDefault="009021D2" w:rsidP="009021D2">
      <w:pPr>
        <w:pStyle w:val="Paragraphedeliste"/>
        <w:numPr>
          <w:ilvl w:val="0"/>
          <w:numId w:val="42"/>
        </w:numPr>
        <w:rPr>
          <w:rFonts w:cstheme="minorHAnsi"/>
        </w:rPr>
      </w:pPr>
      <w:r>
        <w:rPr>
          <w:rFonts w:cstheme="minorHAnsi"/>
        </w:rPr>
        <w:t>R</w:t>
      </w:r>
      <w:r w:rsidRPr="00885131">
        <w:rPr>
          <w:rFonts w:cstheme="minorHAnsi"/>
        </w:rPr>
        <w:t>elevés manuels des autres bâtiments</w:t>
      </w:r>
      <w:r>
        <w:rPr>
          <w:rFonts w:cstheme="minorHAnsi"/>
        </w:rPr>
        <w:t xml:space="preserve"> [nombre] + </w:t>
      </w:r>
      <w:proofErr w:type="spellStart"/>
      <w:r>
        <w:rPr>
          <w:rFonts w:cstheme="minorHAnsi"/>
        </w:rPr>
        <w:t>reporting</w:t>
      </w:r>
      <w:proofErr w:type="spellEnd"/>
    </w:p>
    <w:p w14:paraId="0A140053" w14:textId="7BE76F32" w:rsidR="009021D2" w:rsidRPr="00885131" w:rsidRDefault="009021D2" w:rsidP="009021D2">
      <w:pPr>
        <w:pStyle w:val="Paragraphedeliste"/>
        <w:numPr>
          <w:ilvl w:val="0"/>
          <w:numId w:val="42"/>
        </w:numPr>
        <w:rPr>
          <w:rFonts w:cstheme="minorHAnsi"/>
        </w:rPr>
      </w:pPr>
      <w:r w:rsidRPr="00885131">
        <w:rPr>
          <w:rFonts w:cstheme="minorHAnsi"/>
        </w:rPr>
        <w:t>Comptage automatique des installations photovoltaïques (</w:t>
      </w:r>
      <w:r>
        <w:rPr>
          <w:rFonts w:cstheme="minorHAnsi"/>
        </w:rPr>
        <w:t>[nombre]</w:t>
      </w:r>
      <w:r w:rsidRPr="00885131">
        <w:rPr>
          <w:rFonts w:cstheme="minorHAnsi"/>
        </w:rPr>
        <w:t xml:space="preserve"> sites</w:t>
      </w:r>
      <w:r>
        <w:rPr>
          <w:rFonts w:cstheme="minorHAnsi"/>
        </w:rPr>
        <w:t xml:space="preserve"> [à préciser]</w:t>
      </w:r>
      <w:r w:rsidRPr="00885131">
        <w:rPr>
          <w:rFonts w:cstheme="minorHAnsi"/>
        </w:rPr>
        <w:t>)</w:t>
      </w:r>
    </w:p>
    <w:p w14:paraId="783435E1" w14:textId="77777777" w:rsidR="005B1B92" w:rsidRPr="00885131" w:rsidRDefault="005B1B92" w:rsidP="007D6FD0">
      <w:pPr>
        <w:pStyle w:val="Titre1"/>
        <w:rPr>
          <w:rFonts w:asciiTheme="minorHAnsi" w:hAnsiTheme="minorHAnsi" w:cstheme="minorHAnsi"/>
        </w:rPr>
      </w:pPr>
      <w:bookmarkStart w:id="6" w:name="_Toc442878213"/>
      <w:bookmarkStart w:id="7" w:name="_Toc38371185"/>
      <w:r w:rsidRPr="00885131">
        <w:rPr>
          <w:rFonts w:asciiTheme="minorHAnsi" w:hAnsiTheme="minorHAnsi" w:cstheme="minorHAnsi"/>
        </w:rPr>
        <w:lastRenderedPageBreak/>
        <w:t>PARTIE 1 : CONDITIONS GENERALES</w:t>
      </w:r>
      <w:bookmarkEnd w:id="6"/>
      <w:bookmarkEnd w:id="7"/>
      <w:r w:rsidRPr="00885131">
        <w:rPr>
          <w:rFonts w:asciiTheme="minorHAnsi" w:hAnsiTheme="minorHAnsi" w:cstheme="minorHAnsi"/>
        </w:rPr>
        <w:t xml:space="preserve"> </w:t>
      </w:r>
    </w:p>
    <w:p w14:paraId="0603FD97" w14:textId="77777777" w:rsidR="00152264" w:rsidRDefault="00152264" w:rsidP="005B1B92">
      <w:pPr>
        <w:pStyle w:val="Default"/>
        <w:rPr>
          <w:rFonts w:asciiTheme="minorHAnsi" w:hAnsiTheme="minorHAnsi" w:cstheme="minorHAnsi"/>
          <w:sz w:val="22"/>
          <w:szCs w:val="22"/>
          <w:lang w:val="en-US"/>
        </w:rPr>
      </w:pPr>
    </w:p>
    <w:p w14:paraId="62243F47"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lang w:val="en-US"/>
        </w:rPr>
        <w:t xml:space="preserve">A.I.1. </w:t>
      </w:r>
      <w:r w:rsidRPr="00885131">
        <w:rPr>
          <w:rFonts w:asciiTheme="minorHAnsi" w:hAnsiTheme="minorHAnsi" w:cstheme="minorHAnsi"/>
          <w:sz w:val="22"/>
          <w:szCs w:val="22"/>
        </w:rPr>
        <w:t xml:space="preserve">PRELIMINAIRE </w:t>
      </w:r>
    </w:p>
    <w:p w14:paraId="239C7431" w14:textId="77777777" w:rsidR="005B1B92" w:rsidRPr="00885131" w:rsidRDefault="005B1B92" w:rsidP="005B1B92">
      <w:pPr>
        <w:pStyle w:val="Default"/>
        <w:rPr>
          <w:rFonts w:asciiTheme="minorHAnsi" w:hAnsiTheme="minorHAnsi" w:cstheme="minorHAnsi"/>
          <w:sz w:val="22"/>
          <w:szCs w:val="22"/>
        </w:rPr>
      </w:pPr>
    </w:p>
    <w:p w14:paraId="442236C5"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b/>
          <w:bCs/>
          <w:sz w:val="22"/>
          <w:szCs w:val="22"/>
        </w:rPr>
        <w:t>Le</w:t>
      </w:r>
      <w:r w:rsidR="00A20639" w:rsidRPr="00885131">
        <w:rPr>
          <w:rFonts w:asciiTheme="minorHAnsi" w:hAnsiTheme="minorHAnsi" w:cstheme="minorHAnsi"/>
          <w:b/>
          <w:bCs/>
          <w:sz w:val="22"/>
          <w:szCs w:val="22"/>
        </w:rPr>
        <w:t>s</w:t>
      </w:r>
      <w:r w:rsidRPr="00885131">
        <w:rPr>
          <w:rFonts w:asciiTheme="minorHAnsi" w:hAnsiTheme="minorHAnsi" w:cstheme="minorHAnsi"/>
          <w:b/>
          <w:bCs/>
          <w:sz w:val="22"/>
          <w:szCs w:val="22"/>
        </w:rPr>
        <w:t xml:space="preserve"> bâtiment</w:t>
      </w:r>
      <w:r w:rsidR="00A20639" w:rsidRPr="00885131">
        <w:rPr>
          <w:rFonts w:asciiTheme="minorHAnsi" w:hAnsiTheme="minorHAnsi" w:cstheme="minorHAnsi"/>
          <w:b/>
          <w:bCs/>
          <w:sz w:val="22"/>
          <w:szCs w:val="22"/>
        </w:rPr>
        <w:t>s sont exploités. Les travaux feront donc</w:t>
      </w:r>
      <w:r w:rsidRPr="00885131">
        <w:rPr>
          <w:rFonts w:asciiTheme="minorHAnsi" w:hAnsiTheme="minorHAnsi" w:cstheme="minorHAnsi"/>
          <w:b/>
          <w:bCs/>
          <w:sz w:val="22"/>
          <w:szCs w:val="22"/>
        </w:rPr>
        <w:t xml:space="preserve"> l'objet d'une attention particulière </w:t>
      </w:r>
      <w:r w:rsidR="00A20639" w:rsidRPr="00885131">
        <w:rPr>
          <w:rFonts w:asciiTheme="minorHAnsi" w:hAnsiTheme="minorHAnsi" w:cstheme="minorHAnsi"/>
          <w:b/>
          <w:bCs/>
          <w:sz w:val="22"/>
          <w:szCs w:val="22"/>
        </w:rPr>
        <w:t>de manière à ne pas perturber l’exploitation de ceux-ci</w:t>
      </w:r>
      <w:r w:rsidRPr="00885131">
        <w:rPr>
          <w:rFonts w:asciiTheme="minorHAnsi" w:hAnsiTheme="minorHAnsi" w:cstheme="minorHAnsi"/>
          <w:b/>
          <w:bCs/>
          <w:sz w:val="22"/>
          <w:szCs w:val="22"/>
        </w:rPr>
        <w:t xml:space="preserve">. </w:t>
      </w:r>
    </w:p>
    <w:p w14:paraId="6F9BFB88" w14:textId="77777777" w:rsidR="005B1B92" w:rsidRPr="00885131" w:rsidRDefault="005B1B92" w:rsidP="005B1B92">
      <w:pPr>
        <w:pStyle w:val="Default"/>
        <w:jc w:val="both"/>
        <w:rPr>
          <w:rFonts w:asciiTheme="minorHAnsi" w:hAnsiTheme="minorHAnsi" w:cstheme="minorHAnsi"/>
          <w:b/>
          <w:bCs/>
          <w:sz w:val="22"/>
          <w:szCs w:val="22"/>
        </w:rPr>
      </w:pPr>
    </w:p>
    <w:p w14:paraId="4E0D73B0" w14:textId="77777777" w:rsidR="00A20639" w:rsidRDefault="00A20639" w:rsidP="005B1B92">
      <w:pPr>
        <w:pStyle w:val="Default"/>
        <w:pBdr>
          <w:top w:val="single" w:sz="4" w:space="1" w:color="auto"/>
          <w:left w:val="single" w:sz="4" w:space="4" w:color="auto"/>
          <w:bottom w:val="single" w:sz="4" w:space="1" w:color="auto"/>
          <w:right w:val="single" w:sz="4" w:space="4" w:color="auto"/>
        </w:pBdr>
        <w:shd w:val="clear" w:color="auto" w:fill="C4BC96"/>
        <w:jc w:val="both"/>
        <w:rPr>
          <w:rFonts w:asciiTheme="minorHAnsi" w:hAnsiTheme="minorHAnsi" w:cstheme="minorHAnsi"/>
          <w:b/>
          <w:bCs/>
          <w:sz w:val="22"/>
          <w:szCs w:val="22"/>
          <w:shd w:val="clear" w:color="auto" w:fill="C4BC96"/>
        </w:rPr>
      </w:pPr>
      <w:r w:rsidRPr="00885131">
        <w:rPr>
          <w:rFonts w:asciiTheme="minorHAnsi" w:hAnsiTheme="minorHAnsi" w:cstheme="minorHAnsi"/>
          <w:b/>
          <w:bCs/>
          <w:sz w:val="22"/>
          <w:szCs w:val="22"/>
          <w:shd w:val="clear" w:color="auto" w:fill="C4BC96"/>
        </w:rPr>
        <w:t>L</w:t>
      </w:r>
      <w:r w:rsidR="005B1B92" w:rsidRPr="00885131">
        <w:rPr>
          <w:rFonts w:asciiTheme="minorHAnsi" w:hAnsiTheme="minorHAnsi" w:cstheme="minorHAnsi"/>
          <w:b/>
          <w:bCs/>
          <w:sz w:val="22"/>
          <w:szCs w:val="22"/>
          <w:shd w:val="clear" w:color="auto" w:fill="C4BC96"/>
        </w:rPr>
        <w:t>es travaux devront être exécutés tout en maintenant une parfaite exploitation du site.</w:t>
      </w:r>
      <w:r w:rsidRPr="00885131">
        <w:rPr>
          <w:rFonts w:asciiTheme="minorHAnsi" w:hAnsiTheme="minorHAnsi" w:cstheme="minorHAnsi"/>
          <w:b/>
          <w:bCs/>
          <w:sz w:val="22"/>
          <w:szCs w:val="22"/>
          <w:shd w:val="clear" w:color="auto" w:fill="C4BC96"/>
        </w:rPr>
        <w:t xml:space="preserve"> </w:t>
      </w:r>
      <w:r w:rsidR="005B1B92" w:rsidRPr="00885131">
        <w:rPr>
          <w:rFonts w:asciiTheme="minorHAnsi" w:hAnsiTheme="minorHAnsi" w:cstheme="minorHAnsi"/>
          <w:b/>
          <w:bCs/>
          <w:sz w:val="22"/>
          <w:szCs w:val="22"/>
          <w:shd w:val="clear" w:color="auto" w:fill="C4BC96"/>
        </w:rPr>
        <w:t>Les travaux ne peuvent pas perturber le bon fonctionnement de</w:t>
      </w:r>
      <w:r w:rsidRPr="00885131">
        <w:rPr>
          <w:rFonts w:asciiTheme="minorHAnsi" w:hAnsiTheme="minorHAnsi" w:cstheme="minorHAnsi"/>
          <w:b/>
          <w:bCs/>
          <w:sz w:val="22"/>
          <w:szCs w:val="22"/>
          <w:shd w:val="clear" w:color="auto" w:fill="C4BC96"/>
        </w:rPr>
        <w:t xml:space="preserve">s </w:t>
      </w:r>
      <w:r w:rsidR="005B1B92" w:rsidRPr="00885131">
        <w:rPr>
          <w:rFonts w:asciiTheme="minorHAnsi" w:hAnsiTheme="minorHAnsi" w:cstheme="minorHAnsi"/>
          <w:b/>
          <w:bCs/>
          <w:sz w:val="22"/>
          <w:szCs w:val="22"/>
          <w:shd w:val="clear" w:color="auto" w:fill="C4BC96"/>
        </w:rPr>
        <w:t>établissement</w:t>
      </w:r>
      <w:r w:rsidRPr="00885131">
        <w:rPr>
          <w:rFonts w:asciiTheme="minorHAnsi" w:hAnsiTheme="minorHAnsi" w:cstheme="minorHAnsi"/>
          <w:b/>
          <w:bCs/>
          <w:sz w:val="22"/>
          <w:szCs w:val="22"/>
          <w:shd w:val="clear" w:color="auto" w:fill="C4BC96"/>
        </w:rPr>
        <w:t xml:space="preserve">s </w:t>
      </w:r>
    </w:p>
    <w:p w14:paraId="751BF456" w14:textId="77777777" w:rsidR="00152264" w:rsidRPr="00885131" w:rsidRDefault="00152264" w:rsidP="005B1B92">
      <w:pPr>
        <w:pStyle w:val="Default"/>
        <w:pBdr>
          <w:top w:val="single" w:sz="4" w:space="1" w:color="auto"/>
          <w:left w:val="single" w:sz="4" w:space="4" w:color="auto"/>
          <w:bottom w:val="single" w:sz="4" w:space="1" w:color="auto"/>
          <w:right w:val="single" w:sz="4" w:space="4" w:color="auto"/>
        </w:pBdr>
        <w:shd w:val="clear" w:color="auto" w:fill="C4BC96"/>
        <w:jc w:val="both"/>
        <w:rPr>
          <w:rFonts w:asciiTheme="minorHAnsi" w:hAnsiTheme="minorHAnsi" w:cstheme="minorHAnsi"/>
          <w:b/>
          <w:bCs/>
          <w:sz w:val="22"/>
          <w:szCs w:val="22"/>
          <w:shd w:val="clear" w:color="auto" w:fill="C4BC96"/>
        </w:rPr>
      </w:pPr>
    </w:p>
    <w:p w14:paraId="4C79796F" w14:textId="77777777" w:rsidR="005B1B92" w:rsidRPr="00885131" w:rsidRDefault="00A20639" w:rsidP="005B1B92">
      <w:pPr>
        <w:pStyle w:val="Default"/>
        <w:pBdr>
          <w:top w:val="single" w:sz="4" w:space="1" w:color="auto"/>
          <w:left w:val="single" w:sz="4" w:space="4" w:color="auto"/>
          <w:bottom w:val="single" w:sz="4" w:space="1" w:color="auto"/>
          <w:right w:val="single" w:sz="4" w:space="4" w:color="auto"/>
        </w:pBdr>
        <w:shd w:val="clear" w:color="auto" w:fill="C4BC96"/>
        <w:jc w:val="both"/>
        <w:rPr>
          <w:rFonts w:asciiTheme="minorHAnsi" w:hAnsiTheme="minorHAnsi" w:cstheme="minorHAnsi"/>
          <w:b/>
          <w:bCs/>
          <w:sz w:val="22"/>
          <w:szCs w:val="22"/>
          <w:bdr w:val="single" w:sz="4" w:space="0" w:color="auto"/>
          <w:shd w:val="clear" w:color="auto" w:fill="C4BC96"/>
        </w:rPr>
      </w:pPr>
      <w:r w:rsidRPr="00885131">
        <w:rPr>
          <w:rFonts w:asciiTheme="minorHAnsi" w:hAnsiTheme="minorHAnsi" w:cstheme="minorHAnsi"/>
          <w:b/>
          <w:bCs/>
          <w:sz w:val="22"/>
          <w:szCs w:val="22"/>
          <w:shd w:val="clear" w:color="auto" w:fill="C4BC96"/>
        </w:rPr>
        <w:t>To</w:t>
      </w:r>
      <w:r w:rsidR="005B1B92" w:rsidRPr="00885131">
        <w:rPr>
          <w:rFonts w:asciiTheme="minorHAnsi" w:hAnsiTheme="minorHAnsi" w:cstheme="minorHAnsi"/>
          <w:b/>
          <w:bCs/>
          <w:sz w:val="22"/>
          <w:szCs w:val="22"/>
          <w:shd w:val="clear" w:color="auto" w:fill="C4BC96"/>
        </w:rPr>
        <w:t>utes les dispositions nécessaires devront être prises (à charge de l’entreprise) pour assurer le confort dans les bâtiments tout au long de la durée des travaux.</w:t>
      </w:r>
    </w:p>
    <w:p w14:paraId="6B346A44" w14:textId="77777777" w:rsidR="005B1B92" w:rsidRPr="00885131" w:rsidRDefault="005B1B92" w:rsidP="005B1B92">
      <w:pPr>
        <w:pStyle w:val="Default"/>
        <w:jc w:val="both"/>
        <w:rPr>
          <w:rFonts w:asciiTheme="minorHAnsi" w:hAnsiTheme="minorHAnsi" w:cstheme="minorHAnsi"/>
          <w:b/>
          <w:sz w:val="22"/>
          <w:szCs w:val="22"/>
        </w:rPr>
      </w:pPr>
    </w:p>
    <w:p w14:paraId="54DDB5D4"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Les frais résultant</w:t>
      </w:r>
      <w:r w:rsidR="00A20639" w:rsidRPr="00885131">
        <w:rPr>
          <w:rFonts w:asciiTheme="minorHAnsi" w:hAnsiTheme="minorHAnsi" w:cstheme="minorHAnsi"/>
          <w:sz w:val="22"/>
          <w:szCs w:val="22"/>
        </w:rPr>
        <w:t>s</w:t>
      </w:r>
      <w:r w:rsidRPr="00885131">
        <w:rPr>
          <w:rFonts w:asciiTheme="minorHAnsi" w:hAnsiTheme="minorHAnsi" w:cstheme="minorHAnsi"/>
          <w:sz w:val="22"/>
          <w:szCs w:val="22"/>
        </w:rPr>
        <w:t xml:space="preserve"> des chapitres repris ci-après sont à comprendre dans les prix unitaires (PU) et font partie du forfait de l'Entrepreneur. </w:t>
      </w:r>
    </w:p>
    <w:p w14:paraId="58955B0F" w14:textId="77777777" w:rsidR="008B73F4" w:rsidRPr="00885131" w:rsidRDefault="008B73F4" w:rsidP="005B1B92">
      <w:pPr>
        <w:pStyle w:val="Default"/>
        <w:jc w:val="both"/>
        <w:rPr>
          <w:rFonts w:asciiTheme="minorHAnsi" w:hAnsiTheme="minorHAnsi" w:cstheme="minorHAnsi"/>
          <w:sz w:val="22"/>
          <w:szCs w:val="22"/>
        </w:rPr>
      </w:pPr>
    </w:p>
    <w:p w14:paraId="74D32E81" w14:textId="24BCC8DA"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L'ensemble des documents constitutifs du présent dossier se complètent les uns les autres et forment un tout. Toute contradiction est à traiter au bénéfice du </w:t>
      </w:r>
      <w:r w:rsidR="00440B26">
        <w:rPr>
          <w:rFonts w:asciiTheme="minorHAnsi" w:hAnsiTheme="minorHAnsi" w:cstheme="minorHAnsi"/>
          <w:sz w:val="22"/>
          <w:szCs w:val="22"/>
        </w:rPr>
        <w:t>Pouvoir adjudicateur</w:t>
      </w:r>
      <w:r w:rsidRPr="00885131">
        <w:rPr>
          <w:rFonts w:asciiTheme="minorHAnsi" w:hAnsiTheme="minorHAnsi" w:cstheme="minorHAnsi"/>
          <w:sz w:val="22"/>
          <w:szCs w:val="22"/>
        </w:rPr>
        <w:t xml:space="preserve">. </w:t>
      </w:r>
    </w:p>
    <w:p w14:paraId="64AC05D2" w14:textId="77777777" w:rsidR="008B73F4" w:rsidRPr="00885131" w:rsidRDefault="008B73F4" w:rsidP="005B1B92">
      <w:pPr>
        <w:pStyle w:val="Default"/>
        <w:jc w:val="both"/>
        <w:rPr>
          <w:rFonts w:asciiTheme="minorHAnsi" w:hAnsiTheme="minorHAnsi" w:cstheme="minorHAnsi"/>
          <w:sz w:val="22"/>
          <w:szCs w:val="22"/>
        </w:rPr>
      </w:pPr>
    </w:p>
    <w:p w14:paraId="366825FA"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L'Entrepreneur a à sa charge, sans restriction aucune et sans que cette liste soit limitative, les études, toutes les fournitures, travaux, réglages, démarches, prestations, etc., nécessaires pour obtenir les résultats prescrits pour que les installations satisfassent aux conditions imposées et aux règles de l'art. </w:t>
      </w:r>
    </w:p>
    <w:p w14:paraId="5485B5BF" w14:textId="781BD31D" w:rsidR="005B1B92" w:rsidRDefault="005B1B92" w:rsidP="005B1B92">
      <w:pPr>
        <w:pStyle w:val="Default"/>
        <w:rPr>
          <w:rFonts w:asciiTheme="minorHAnsi" w:hAnsiTheme="minorHAnsi" w:cstheme="minorHAnsi"/>
          <w:sz w:val="22"/>
          <w:szCs w:val="22"/>
        </w:rPr>
      </w:pPr>
    </w:p>
    <w:p w14:paraId="5E7EEEA7" w14:textId="77777777" w:rsidR="009021D2" w:rsidRPr="00885131" w:rsidRDefault="009021D2" w:rsidP="005B1B92">
      <w:pPr>
        <w:pStyle w:val="Default"/>
        <w:rPr>
          <w:rFonts w:asciiTheme="minorHAnsi" w:hAnsiTheme="minorHAnsi" w:cstheme="minorHAnsi"/>
          <w:sz w:val="22"/>
          <w:szCs w:val="22"/>
        </w:rPr>
      </w:pPr>
    </w:p>
    <w:p w14:paraId="289A36A2" w14:textId="0A40FAB9"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A.I.2. TRACE DES INSTALLATIONS </w:t>
      </w:r>
    </w:p>
    <w:p w14:paraId="3F2E9AF3" w14:textId="77777777" w:rsidR="005B1B92" w:rsidRPr="00885131" w:rsidRDefault="005B1B92" w:rsidP="005B1B92">
      <w:pPr>
        <w:pStyle w:val="Default"/>
        <w:rPr>
          <w:rFonts w:asciiTheme="minorHAnsi" w:hAnsiTheme="minorHAnsi" w:cstheme="minorHAnsi"/>
          <w:sz w:val="22"/>
          <w:szCs w:val="22"/>
        </w:rPr>
      </w:pPr>
    </w:p>
    <w:p w14:paraId="79FB3BA8" w14:textId="79720DB6"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L’emplacement des nouveaux appareils est soumis à l'approbation du </w:t>
      </w:r>
      <w:r w:rsidR="00440B26">
        <w:rPr>
          <w:rFonts w:asciiTheme="minorHAnsi" w:hAnsiTheme="minorHAnsi" w:cstheme="minorHAnsi"/>
          <w:sz w:val="22"/>
          <w:szCs w:val="22"/>
        </w:rPr>
        <w:t>Pouvoir adjudicateur</w:t>
      </w:r>
      <w:r w:rsidRPr="00885131">
        <w:rPr>
          <w:rFonts w:asciiTheme="minorHAnsi" w:hAnsiTheme="minorHAnsi" w:cstheme="minorHAnsi"/>
          <w:sz w:val="22"/>
          <w:szCs w:val="22"/>
        </w:rPr>
        <w:t xml:space="preserve"> </w:t>
      </w:r>
      <w:commentRangeStart w:id="8"/>
      <w:r w:rsidRPr="00885131">
        <w:rPr>
          <w:rFonts w:asciiTheme="minorHAnsi" w:hAnsiTheme="minorHAnsi" w:cstheme="minorHAnsi"/>
          <w:sz w:val="22"/>
          <w:szCs w:val="22"/>
        </w:rPr>
        <w:t xml:space="preserve">et du Bureau d'Etudes </w:t>
      </w:r>
      <w:commentRangeEnd w:id="8"/>
      <w:r w:rsidR="00680786">
        <w:rPr>
          <w:rStyle w:val="Marquedecommentaire"/>
          <w:rFonts w:asciiTheme="minorHAnsi" w:eastAsiaTheme="minorHAnsi" w:hAnsiTheme="minorHAnsi" w:cstheme="minorBidi"/>
          <w:color w:val="auto"/>
          <w:lang w:eastAsia="en-US"/>
        </w:rPr>
        <w:commentReference w:id="8"/>
      </w:r>
      <w:r w:rsidRPr="00885131">
        <w:rPr>
          <w:rFonts w:asciiTheme="minorHAnsi" w:hAnsiTheme="minorHAnsi" w:cstheme="minorHAnsi"/>
          <w:sz w:val="22"/>
          <w:szCs w:val="22"/>
        </w:rPr>
        <w:t xml:space="preserve">avant tout commencement d'exécution des travaux. </w:t>
      </w:r>
    </w:p>
    <w:p w14:paraId="362CA500" w14:textId="77777777" w:rsidR="008B73F4" w:rsidRPr="00885131" w:rsidRDefault="008B73F4" w:rsidP="005B1B92">
      <w:pPr>
        <w:pStyle w:val="Default"/>
        <w:jc w:val="both"/>
        <w:rPr>
          <w:rFonts w:asciiTheme="minorHAnsi" w:hAnsiTheme="minorHAnsi" w:cstheme="minorHAnsi"/>
          <w:sz w:val="22"/>
          <w:szCs w:val="22"/>
        </w:rPr>
      </w:pPr>
    </w:p>
    <w:p w14:paraId="69C2CC56" w14:textId="2784FA00"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 </w:t>
      </w:r>
      <w:r w:rsidR="00440B26">
        <w:rPr>
          <w:rFonts w:asciiTheme="minorHAnsi" w:hAnsiTheme="minorHAnsi" w:cstheme="minorHAnsi"/>
          <w:sz w:val="22"/>
          <w:szCs w:val="22"/>
        </w:rPr>
        <w:t>Pouvoir adjudicateur</w:t>
      </w:r>
      <w:r w:rsidRPr="00885131">
        <w:rPr>
          <w:rFonts w:asciiTheme="minorHAnsi" w:hAnsiTheme="minorHAnsi" w:cstheme="minorHAnsi"/>
          <w:sz w:val="22"/>
          <w:szCs w:val="22"/>
        </w:rPr>
        <w:t xml:space="preserve"> et le Bureau d'Etudes se réservent le droit de faire démonter par l'Adjudicataire, sans indemnité, tout appareil ou canalisation dont le tracé sur place n'a pas été soumis à leur approbation. </w:t>
      </w:r>
    </w:p>
    <w:p w14:paraId="7125E930" w14:textId="77777777" w:rsidR="005B1B92" w:rsidRDefault="005B1B92" w:rsidP="005B1B92">
      <w:pPr>
        <w:pStyle w:val="Default"/>
        <w:rPr>
          <w:rFonts w:asciiTheme="minorHAnsi" w:hAnsiTheme="minorHAnsi" w:cstheme="minorHAnsi"/>
          <w:sz w:val="22"/>
          <w:szCs w:val="22"/>
        </w:rPr>
      </w:pPr>
    </w:p>
    <w:p w14:paraId="566FD07F" w14:textId="77777777" w:rsidR="005A0B58" w:rsidRPr="00885131" w:rsidRDefault="005A0B58" w:rsidP="005B1B92">
      <w:pPr>
        <w:pStyle w:val="Default"/>
        <w:rPr>
          <w:rFonts w:asciiTheme="minorHAnsi" w:hAnsiTheme="minorHAnsi" w:cstheme="minorHAnsi"/>
          <w:sz w:val="22"/>
          <w:szCs w:val="22"/>
        </w:rPr>
      </w:pPr>
    </w:p>
    <w:p w14:paraId="1A9E6DEF" w14:textId="3D817CCE"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A.I.3. PERMIS </w:t>
      </w:r>
      <w:r w:rsidR="00BD2267">
        <w:rPr>
          <w:rFonts w:asciiTheme="minorHAnsi" w:hAnsiTheme="minorHAnsi" w:cstheme="minorHAnsi"/>
          <w:sz w:val="22"/>
          <w:szCs w:val="22"/>
        </w:rPr>
        <w:t>de</w:t>
      </w:r>
      <w:r w:rsidR="00BD2267" w:rsidRPr="00885131">
        <w:rPr>
          <w:rFonts w:asciiTheme="minorHAnsi" w:hAnsiTheme="minorHAnsi" w:cstheme="minorHAnsi"/>
          <w:sz w:val="22"/>
          <w:szCs w:val="22"/>
        </w:rPr>
        <w:t xml:space="preserve"> </w:t>
      </w:r>
      <w:r w:rsidRPr="00885131">
        <w:rPr>
          <w:rFonts w:asciiTheme="minorHAnsi" w:hAnsiTheme="minorHAnsi" w:cstheme="minorHAnsi"/>
          <w:sz w:val="22"/>
          <w:szCs w:val="22"/>
        </w:rPr>
        <w:t xml:space="preserve">FEU </w:t>
      </w:r>
    </w:p>
    <w:p w14:paraId="4AEC1C7A" w14:textId="77777777" w:rsidR="00A20639" w:rsidRPr="00885131" w:rsidRDefault="00A20639" w:rsidP="005B1B92">
      <w:pPr>
        <w:pStyle w:val="Default"/>
        <w:jc w:val="both"/>
        <w:rPr>
          <w:rFonts w:asciiTheme="minorHAnsi" w:hAnsiTheme="minorHAnsi" w:cstheme="minorHAnsi"/>
          <w:sz w:val="22"/>
          <w:szCs w:val="22"/>
        </w:rPr>
      </w:pPr>
    </w:p>
    <w:p w14:paraId="5F0D4611"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L'Adjudicataire prend toutes les dispositions nécessaires afin d'éviter tout risque de propagation du feu (par exemple : pour les travaux de soudure au chalumeau et découpage à la disqueuse) et respecter les prescriptions du</w:t>
      </w:r>
      <w:r w:rsidR="00A20639" w:rsidRPr="00885131">
        <w:rPr>
          <w:rFonts w:asciiTheme="minorHAnsi" w:hAnsiTheme="minorHAnsi" w:cstheme="minorHAnsi"/>
          <w:sz w:val="22"/>
          <w:szCs w:val="22"/>
        </w:rPr>
        <w:t xml:space="preserve"> code du </w:t>
      </w:r>
      <w:r w:rsidR="000C16CF" w:rsidRPr="00885131">
        <w:rPr>
          <w:rFonts w:asciiTheme="minorHAnsi" w:hAnsiTheme="minorHAnsi" w:cstheme="minorHAnsi"/>
          <w:sz w:val="22"/>
          <w:szCs w:val="22"/>
        </w:rPr>
        <w:t>bien-être</w:t>
      </w:r>
      <w:r w:rsidR="00A20639" w:rsidRPr="00885131">
        <w:rPr>
          <w:rFonts w:asciiTheme="minorHAnsi" w:hAnsiTheme="minorHAnsi" w:cstheme="minorHAnsi"/>
          <w:sz w:val="22"/>
          <w:szCs w:val="22"/>
        </w:rPr>
        <w:t xml:space="preserve"> au travail</w:t>
      </w:r>
      <w:r w:rsidRPr="00885131">
        <w:rPr>
          <w:rFonts w:asciiTheme="minorHAnsi" w:hAnsiTheme="minorHAnsi" w:cstheme="minorHAnsi"/>
          <w:sz w:val="22"/>
          <w:szCs w:val="22"/>
        </w:rPr>
        <w:t xml:space="preserve">. </w:t>
      </w:r>
    </w:p>
    <w:p w14:paraId="1B45DA89" w14:textId="77777777" w:rsidR="008B73F4" w:rsidRPr="00885131" w:rsidRDefault="008B73F4" w:rsidP="005B1B92">
      <w:pPr>
        <w:pStyle w:val="Default"/>
        <w:jc w:val="both"/>
        <w:rPr>
          <w:rFonts w:asciiTheme="minorHAnsi" w:hAnsiTheme="minorHAnsi" w:cstheme="minorHAnsi"/>
          <w:sz w:val="22"/>
          <w:szCs w:val="22"/>
        </w:rPr>
      </w:pPr>
    </w:p>
    <w:p w14:paraId="61DD83DF" w14:textId="5EB0E6B3"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Il introduit auprès du </w:t>
      </w:r>
      <w:r w:rsidR="00440B26">
        <w:rPr>
          <w:rFonts w:asciiTheme="minorHAnsi" w:hAnsiTheme="minorHAnsi" w:cstheme="minorHAnsi"/>
          <w:sz w:val="22"/>
          <w:szCs w:val="22"/>
        </w:rPr>
        <w:t>Pouvoir adjudicateur</w:t>
      </w:r>
      <w:r w:rsidRPr="00885131">
        <w:rPr>
          <w:rFonts w:asciiTheme="minorHAnsi" w:hAnsiTheme="minorHAnsi" w:cstheme="minorHAnsi"/>
          <w:sz w:val="22"/>
          <w:szCs w:val="22"/>
        </w:rPr>
        <w:t xml:space="preserve"> la demande pour un permis </w:t>
      </w:r>
      <w:r w:rsidR="00B42203">
        <w:rPr>
          <w:rFonts w:asciiTheme="minorHAnsi" w:hAnsiTheme="minorHAnsi" w:cstheme="minorHAnsi"/>
          <w:sz w:val="22"/>
          <w:szCs w:val="22"/>
        </w:rPr>
        <w:t>de</w:t>
      </w:r>
      <w:r w:rsidR="00B42203" w:rsidRPr="00885131">
        <w:rPr>
          <w:rFonts w:asciiTheme="minorHAnsi" w:hAnsiTheme="minorHAnsi" w:cstheme="minorHAnsi"/>
          <w:sz w:val="22"/>
          <w:szCs w:val="22"/>
        </w:rPr>
        <w:t xml:space="preserve"> </w:t>
      </w:r>
      <w:r w:rsidRPr="00885131">
        <w:rPr>
          <w:rFonts w:asciiTheme="minorHAnsi" w:hAnsiTheme="minorHAnsi" w:cstheme="minorHAnsi"/>
          <w:sz w:val="22"/>
          <w:szCs w:val="22"/>
        </w:rPr>
        <w:t xml:space="preserve">feu avant toute exécution des travaux. </w:t>
      </w:r>
    </w:p>
    <w:p w14:paraId="0A18F481" w14:textId="77777777" w:rsidR="008B73F4" w:rsidRPr="00885131" w:rsidRDefault="008B73F4" w:rsidP="005B1B92">
      <w:pPr>
        <w:pStyle w:val="Default"/>
        <w:jc w:val="both"/>
        <w:rPr>
          <w:rFonts w:asciiTheme="minorHAnsi" w:hAnsiTheme="minorHAnsi" w:cstheme="minorHAnsi"/>
          <w:sz w:val="22"/>
          <w:szCs w:val="22"/>
        </w:rPr>
      </w:pPr>
    </w:p>
    <w:p w14:paraId="7A68C151" w14:textId="438F5A09"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L'Adjudicataire se conforme scrupuleusement aux prescriptions particulières imposées par le </w:t>
      </w:r>
      <w:r w:rsidR="00440B26">
        <w:rPr>
          <w:rFonts w:asciiTheme="minorHAnsi" w:hAnsiTheme="minorHAnsi" w:cstheme="minorHAnsi"/>
          <w:sz w:val="22"/>
          <w:szCs w:val="22"/>
        </w:rPr>
        <w:t>Pouvoir adjudicateur</w:t>
      </w:r>
      <w:r w:rsidRPr="00885131">
        <w:rPr>
          <w:rFonts w:asciiTheme="minorHAnsi" w:hAnsiTheme="minorHAnsi" w:cstheme="minorHAnsi"/>
          <w:sz w:val="22"/>
          <w:szCs w:val="22"/>
        </w:rPr>
        <w:t xml:space="preserve"> en dehors des prescriptions légales. </w:t>
      </w:r>
    </w:p>
    <w:p w14:paraId="1FCD3312" w14:textId="77777777" w:rsidR="008B73F4" w:rsidRPr="00885131" w:rsidRDefault="008B73F4" w:rsidP="005B1B92">
      <w:pPr>
        <w:pStyle w:val="Default"/>
        <w:jc w:val="both"/>
        <w:rPr>
          <w:rFonts w:asciiTheme="minorHAnsi" w:hAnsiTheme="minorHAnsi" w:cstheme="minorHAnsi"/>
          <w:sz w:val="22"/>
          <w:szCs w:val="22"/>
        </w:rPr>
      </w:pPr>
    </w:p>
    <w:p w14:paraId="1E2CE9B8"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Sur le site un permis de feu est OBLIGATOIRE et est remplit avec le responsable sécurité en charge du chantier. </w:t>
      </w:r>
    </w:p>
    <w:p w14:paraId="3C0F09D1" w14:textId="77777777" w:rsidR="008B73F4" w:rsidRPr="00885131" w:rsidRDefault="008B73F4" w:rsidP="005B1B92">
      <w:pPr>
        <w:pStyle w:val="Default"/>
        <w:jc w:val="both"/>
        <w:rPr>
          <w:rFonts w:asciiTheme="minorHAnsi" w:hAnsiTheme="minorHAnsi" w:cstheme="minorHAnsi"/>
          <w:sz w:val="22"/>
          <w:szCs w:val="22"/>
        </w:rPr>
      </w:pPr>
    </w:p>
    <w:p w14:paraId="27F865D4" w14:textId="53A6D91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Tous les frais inhérents aux moyens de protection et de surveillance garantissant les conditions de sécurité </w:t>
      </w:r>
      <w:r w:rsidR="00B42203">
        <w:rPr>
          <w:rFonts w:asciiTheme="minorHAnsi" w:hAnsiTheme="minorHAnsi" w:cstheme="minorHAnsi"/>
          <w:sz w:val="22"/>
          <w:szCs w:val="22"/>
        </w:rPr>
        <w:t>de</w:t>
      </w:r>
      <w:r w:rsidR="00B42203" w:rsidRPr="00885131">
        <w:rPr>
          <w:rFonts w:asciiTheme="minorHAnsi" w:hAnsiTheme="minorHAnsi" w:cstheme="minorHAnsi"/>
          <w:sz w:val="22"/>
          <w:szCs w:val="22"/>
        </w:rPr>
        <w:t xml:space="preserve"> </w:t>
      </w:r>
      <w:r w:rsidRPr="00885131">
        <w:rPr>
          <w:rFonts w:asciiTheme="minorHAnsi" w:hAnsiTheme="minorHAnsi" w:cstheme="minorHAnsi"/>
          <w:sz w:val="22"/>
          <w:szCs w:val="22"/>
        </w:rPr>
        <w:t xml:space="preserve">feu sont à charge de l'Adjudicataire. </w:t>
      </w:r>
    </w:p>
    <w:p w14:paraId="7F6733C1" w14:textId="77777777" w:rsidR="008B73F4" w:rsidRPr="00885131" w:rsidRDefault="008B73F4" w:rsidP="005B1B92">
      <w:pPr>
        <w:pStyle w:val="Default"/>
        <w:jc w:val="both"/>
        <w:rPr>
          <w:rFonts w:asciiTheme="minorHAnsi" w:hAnsiTheme="minorHAnsi" w:cstheme="minorHAnsi"/>
          <w:sz w:val="22"/>
          <w:szCs w:val="22"/>
        </w:rPr>
      </w:pPr>
    </w:p>
    <w:p w14:paraId="353966BB" w14:textId="77777777" w:rsidR="008B73F4" w:rsidRDefault="005B1B92" w:rsidP="00152264">
      <w:pPr>
        <w:pStyle w:val="Default"/>
        <w:jc w:val="both"/>
        <w:rPr>
          <w:rFonts w:asciiTheme="minorHAnsi" w:hAnsiTheme="minorHAnsi" w:cstheme="minorHAnsi"/>
          <w:sz w:val="22"/>
          <w:szCs w:val="22"/>
        </w:rPr>
      </w:pPr>
      <w:r w:rsidRPr="00885131">
        <w:rPr>
          <w:rFonts w:asciiTheme="minorHAnsi" w:hAnsiTheme="minorHAnsi" w:cstheme="minorHAnsi"/>
          <w:sz w:val="22"/>
          <w:szCs w:val="22"/>
        </w:rPr>
        <w:t>Tout manquement à ce qui précède est considéré comme faute grave du chef de l'entreprise et tous les frais occasionnés par ces manquements son</w:t>
      </w:r>
      <w:r w:rsidR="00152264">
        <w:rPr>
          <w:rFonts w:asciiTheme="minorHAnsi" w:hAnsiTheme="minorHAnsi" w:cstheme="minorHAnsi"/>
          <w:sz w:val="22"/>
          <w:szCs w:val="22"/>
        </w:rPr>
        <w:t xml:space="preserve">t à charge de l'Adjudicataire. </w:t>
      </w:r>
    </w:p>
    <w:p w14:paraId="7626D1E5" w14:textId="77777777" w:rsidR="00152264" w:rsidRPr="00152264" w:rsidRDefault="00152264" w:rsidP="00152264">
      <w:pPr>
        <w:pStyle w:val="Default"/>
        <w:jc w:val="both"/>
        <w:rPr>
          <w:rFonts w:asciiTheme="minorHAnsi" w:hAnsiTheme="minorHAnsi" w:cstheme="minorHAnsi"/>
          <w:sz w:val="22"/>
          <w:szCs w:val="22"/>
        </w:rPr>
      </w:pPr>
    </w:p>
    <w:p w14:paraId="4A4F46B6" w14:textId="3A461D37" w:rsidR="00A20639" w:rsidRDefault="005B1B92" w:rsidP="009021D2">
      <w:pPr>
        <w:spacing w:after="0"/>
        <w:rPr>
          <w:rFonts w:cstheme="minorHAnsi"/>
        </w:rPr>
      </w:pPr>
      <w:r w:rsidRPr="00885131">
        <w:rPr>
          <w:rFonts w:cstheme="minorHAnsi"/>
        </w:rPr>
        <w:t xml:space="preserve">Les travaux de soudure, meulage, etc. (tout appareillage dont le permis de feu est obligatoire) se terminent une demi-heure avant le départ du personnel. Le responsable du chantier </w:t>
      </w:r>
      <w:r w:rsidR="00440B26">
        <w:rPr>
          <w:rFonts w:cstheme="minorHAnsi"/>
        </w:rPr>
        <w:t xml:space="preserve">de </w:t>
      </w:r>
      <w:r w:rsidR="00F90A55">
        <w:rPr>
          <w:rFonts w:cstheme="minorHAnsi"/>
        </w:rPr>
        <w:t xml:space="preserve">l’adjudicataire </w:t>
      </w:r>
      <w:r w:rsidR="00F90A55" w:rsidRPr="00885131">
        <w:rPr>
          <w:rFonts w:cstheme="minorHAnsi"/>
        </w:rPr>
        <w:t>est</w:t>
      </w:r>
      <w:r w:rsidRPr="00885131">
        <w:rPr>
          <w:rFonts w:cstheme="minorHAnsi"/>
        </w:rPr>
        <w:t xml:space="preserve"> tenu de réaliser un tour d’inspection afin de vérifier qu’il n’y a aucun début d’incendie. </w:t>
      </w:r>
    </w:p>
    <w:p w14:paraId="6EA59F21" w14:textId="77777777" w:rsidR="009021D2" w:rsidRPr="00885131" w:rsidRDefault="009021D2" w:rsidP="00A20639">
      <w:pPr>
        <w:rPr>
          <w:rFonts w:cstheme="minorHAnsi"/>
        </w:rPr>
      </w:pPr>
    </w:p>
    <w:p w14:paraId="5E588C28" w14:textId="77777777" w:rsidR="005B1B92" w:rsidRPr="00885131" w:rsidRDefault="005B1B92" w:rsidP="00A20639">
      <w:pPr>
        <w:rPr>
          <w:rFonts w:cstheme="minorHAnsi"/>
        </w:rPr>
      </w:pPr>
      <w:r w:rsidRPr="00885131">
        <w:rPr>
          <w:rFonts w:cstheme="minorHAnsi"/>
        </w:rPr>
        <w:t xml:space="preserve">A.I.4. INTRODUCTION DU MATERIEL </w:t>
      </w:r>
    </w:p>
    <w:p w14:paraId="0605C4C9"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L'Adjudicataire prend toutes les dispositions nécessaires à l'introduction de son matériel, à savoir, </w:t>
      </w:r>
      <w:r w:rsidR="00A20639" w:rsidRPr="00885131">
        <w:rPr>
          <w:rFonts w:asciiTheme="minorHAnsi" w:hAnsiTheme="minorHAnsi" w:cstheme="minorHAnsi"/>
          <w:sz w:val="22"/>
          <w:szCs w:val="22"/>
        </w:rPr>
        <w:t>entre autres</w:t>
      </w:r>
      <w:r w:rsidRPr="00885131">
        <w:rPr>
          <w:rFonts w:asciiTheme="minorHAnsi" w:hAnsiTheme="minorHAnsi" w:cstheme="minorHAnsi"/>
          <w:sz w:val="22"/>
          <w:szCs w:val="22"/>
        </w:rPr>
        <w:t xml:space="preserve"> : </w:t>
      </w:r>
    </w:p>
    <w:p w14:paraId="265AF5DD" w14:textId="77777777" w:rsidR="005B1B92" w:rsidRPr="00885131" w:rsidRDefault="005B1B92" w:rsidP="00C84CB2">
      <w:pPr>
        <w:pStyle w:val="Default"/>
        <w:numPr>
          <w:ilvl w:val="0"/>
          <w:numId w:val="33"/>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La mise en place d'engins de levage adaptés ; </w:t>
      </w:r>
    </w:p>
    <w:p w14:paraId="0A96E486" w14:textId="77777777" w:rsidR="005B1B92" w:rsidRPr="00885131" w:rsidRDefault="005B1B92" w:rsidP="00C84CB2">
      <w:pPr>
        <w:pStyle w:val="Default"/>
        <w:numPr>
          <w:ilvl w:val="0"/>
          <w:numId w:val="33"/>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La création de baies ou de percements de passage autres que ceux prévus sur les plans ; </w:t>
      </w:r>
    </w:p>
    <w:p w14:paraId="59C995DC" w14:textId="77777777" w:rsidR="005B1B92" w:rsidRPr="00885131" w:rsidRDefault="005B1B92" w:rsidP="00C84CB2">
      <w:pPr>
        <w:pStyle w:val="Default"/>
        <w:numPr>
          <w:ilvl w:val="0"/>
          <w:numId w:val="33"/>
        </w:numPr>
        <w:spacing w:after="13"/>
        <w:jc w:val="both"/>
        <w:rPr>
          <w:rFonts w:asciiTheme="minorHAnsi" w:hAnsiTheme="minorHAnsi" w:cstheme="minorHAnsi"/>
          <w:sz w:val="22"/>
          <w:szCs w:val="22"/>
        </w:rPr>
      </w:pPr>
      <w:r w:rsidRPr="00885131">
        <w:rPr>
          <w:rFonts w:asciiTheme="minorHAnsi" w:hAnsiTheme="minorHAnsi" w:cstheme="minorHAnsi"/>
          <w:sz w:val="22"/>
          <w:szCs w:val="22"/>
        </w:rPr>
        <w:t>La fermeture par des ouvriers spécialisés des baies et percements de passage en utilisant les mêmes matériaux que ceux existant et en prenant bien soin que toutes cloisons coupe-feu percées, leur résistance au feu soient complètement rétablies</w:t>
      </w:r>
      <w:r w:rsidR="00A20639" w:rsidRPr="00885131">
        <w:rPr>
          <w:rFonts w:asciiTheme="minorHAnsi" w:hAnsiTheme="minorHAnsi" w:cstheme="minorHAnsi"/>
          <w:sz w:val="22"/>
          <w:szCs w:val="22"/>
        </w:rPr>
        <w:t xml:space="preserve"> </w:t>
      </w:r>
      <w:r w:rsidRPr="00885131">
        <w:rPr>
          <w:rFonts w:asciiTheme="minorHAnsi" w:hAnsiTheme="minorHAnsi" w:cstheme="minorHAnsi"/>
          <w:sz w:val="22"/>
          <w:szCs w:val="22"/>
        </w:rPr>
        <w:t xml:space="preserve">; </w:t>
      </w:r>
    </w:p>
    <w:p w14:paraId="25870712" w14:textId="77777777" w:rsidR="005B1B92" w:rsidRPr="00885131" w:rsidRDefault="005B1B92" w:rsidP="00C84CB2">
      <w:pPr>
        <w:pStyle w:val="Default"/>
        <w:numPr>
          <w:ilvl w:val="0"/>
          <w:numId w:val="33"/>
        </w:numPr>
        <w:spacing w:after="13"/>
        <w:jc w:val="both"/>
        <w:rPr>
          <w:rFonts w:asciiTheme="minorHAnsi" w:hAnsiTheme="minorHAnsi" w:cstheme="minorHAnsi"/>
          <w:sz w:val="22"/>
          <w:szCs w:val="22"/>
        </w:rPr>
      </w:pPr>
      <w:r w:rsidRPr="00885131">
        <w:rPr>
          <w:rFonts w:asciiTheme="minorHAnsi" w:hAnsiTheme="minorHAnsi" w:cstheme="minorHAnsi"/>
          <w:sz w:val="22"/>
          <w:szCs w:val="22"/>
        </w:rPr>
        <w:t>L'étançonnement pour la circulation du matériel lourd dans les zones où les surcharges prévues présentent un risque pour la stabilité des structures. Les dispositions prises dans ce cas sont approuvées par le Maître de l’ouvrage et le Bureau d'Etudes</w:t>
      </w:r>
      <w:r w:rsidR="00A20639" w:rsidRPr="00885131">
        <w:rPr>
          <w:rFonts w:asciiTheme="minorHAnsi" w:hAnsiTheme="minorHAnsi" w:cstheme="minorHAnsi"/>
          <w:sz w:val="22"/>
          <w:szCs w:val="22"/>
        </w:rPr>
        <w:t xml:space="preserve"> </w:t>
      </w:r>
      <w:r w:rsidRPr="00885131">
        <w:rPr>
          <w:rFonts w:asciiTheme="minorHAnsi" w:hAnsiTheme="minorHAnsi" w:cstheme="minorHAnsi"/>
          <w:sz w:val="22"/>
          <w:szCs w:val="22"/>
        </w:rPr>
        <w:t xml:space="preserve">; </w:t>
      </w:r>
    </w:p>
    <w:p w14:paraId="4826F177" w14:textId="77777777" w:rsidR="005B1B92" w:rsidRPr="00885131" w:rsidRDefault="005B1B92" w:rsidP="00C84CB2">
      <w:pPr>
        <w:pStyle w:val="Default"/>
        <w:numPr>
          <w:ilvl w:val="0"/>
          <w:numId w:val="33"/>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 démontage et le remontage en son lieu de destination du matériel encombrant ; </w:t>
      </w:r>
    </w:p>
    <w:p w14:paraId="190A375A" w14:textId="77777777" w:rsidR="005B1B92" w:rsidRPr="00885131" w:rsidRDefault="005B1B92" w:rsidP="00C84CB2">
      <w:pPr>
        <w:pStyle w:val="Default"/>
        <w:numPr>
          <w:ilvl w:val="0"/>
          <w:numId w:val="33"/>
        </w:numPr>
        <w:jc w:val="both"/>
        <w:rPr>
          <w:rFonts w:asciiTheme="minorHAnsi" w:hAnsiTheme="minorHAnsi" w:cstheme="minorHAnsi"/>
          <w:sz w:val="22"/>
          <w:szCs w:val="22"/>
        </w:rPr>
      </w:pPr>
      <w:r w:rsidRPr="00885131">
        <w:rPr>
          <w:rFonts w:asciiTheme="minorHAnsi" w:hAnsiTheme="minorHAnsi" w:cstheme="minorHAnsi"/>
          <w:sz w:val="22"/>
          <w:szCs w:val="22"/>
        </w:rPr>
        <w:t xml:space="preserve">Le montage en son lieu de destination du matériel encombrant fourni par le constructeur en pièces détachées. Dans ce cas, une garantie spécifique du constructeur est fournie. </w:t>
      </w:r>
    </w:p>
    <w:p w14:paraId="37FA385C" w14:textId="77777777" w:rsidR="005B1B92" w:rsidRPr="00885131" w:rsidRDefault="005B1B92" w:rsidP="005B1B92">
      <w:pPr>
        <w:pStyle w:val="Default"/>
        <w:jc w:val="both"/>
        <w:rPr>
          <w:rFonts w:asciiTheme="minorHAnsi" w:hAnsiTheme="minorHAnsi" w:cstheme="minorHAnsi"/>
          <w:sz w:val="22"/>
          <w:szCs w:val="22"/>
        </w:rPr>
      </w:pPr>
    </w:p>
    <w:p w14:paraId="1550F1E6"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Toute mesure particulière pour l'introduction du matériel est soumise à l'approbation du Maître de l'Ouvrage et du Bureau d'Etudes. </w:t>
      </w:r>
    </w:p>
    <w:p w14:paraId="5D5CBB2D" w14:textId="77777777" w:rsidR="005B1B92" w:rsidRPr="00885131" w:rsidRDefault="005B1B92" w:rsidP="005B1B92">
      <w:pPr>
        <w:pStyle w:val="Default"/>
        <w:rPr>
          <w:rFonts w:asciiTheme="minorHAnsi" w:hAnsiTheme="minorHAnsi" w:cstheme="minorHAnsi"/>
          <w:sz w:val="22"/>
          <w:szCs w:val="22"/>
        </w:rPr>
      </w:pPr>
    </w:p>
    <w:p w14:paraId="618F2E7B" w14:textId="77777777" w:rsidR="008B73F4" w:rsidRPr="00885131" w:rsidRDefault="008B73F4" w:rsidP="005B1B92">
      <w:pPr>
        <w:pStyle w:val="Default"/>
        <w:rPr>
          <w:rFonts w:asciiTheme="minorHAnsi" w:hAnsiTheme="minorHAnsi" w:cstheme="minorHAnsi"/>
          <w:sz w:val="22"/>
          <w:szCs w:val="22"/>
        </w:rPr>
      </w:pPr>
    </w:p>
    <w:p w14:paraId="4CF70784"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A.I.5. EMPLACEMENT DES APPAREILS ET DISPOSITION DES LIEUX </w:t>
      </w:r>
    </w:p>
    <w:p w14:paraId="3BE833D6" w14:textId="77777777" w:rsidR="005B1B92" w:rsidRPr="00885131" w:rsidRDefault="005B1B92" w:rsidP="005B1B92">
      <w:pPr>
        <w:pStyle w:val="Default"/>
        <w:rPr>
          <w:rFonts w:asciiTheme="minorHAnsi" w:hAnsiTheme="minorHAnsi" w:cstheme="minorHAnsi"/>
          <w:sz w:val="22"/>
          <w:szCs w:val="22"/>
        </w:rPr>
      </w:pPr>
    </w:p>
    <w:p w14:paraId="56196D43" w14:textId="77777777" w:rsidR="005B1B92" w:rsidRPr="00885131" w:rsidRDefault="00A20639"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Tous les frais résultants</w:t>
      </w:r>
      <w:r w:rsidR="005B1B92" w:rsidRPr="00885131">
        <w:rPr>
          <w:rFonts w:asciiTheme="minorHAnsi" w:hAnsiTheme="minorHAnsi" w:cstheme="minorHAnsi"/>
          <w:sz w:val="22"/>
          <w:szCs w:val="22"/>
        </w:rPr>
        <w:t xml:space="preserve"> d'une disposition particulière des lieux doivent être prévus dans le montant de la soumission. </w:t>
      </w:r>
    </w:p>
    <w:p w14:paraId="288178FC" w14:textId="77777777" w:rsidR="008B73F4" w:rsidRPr="00885131" w:rsidRDefault="008B73F4" w:rsidP="005B1B92">
      <w:pPr>
        <w:pStyle w:val="Default"/>
        <w:jc w:val="both"/>
        <w:rPr>
          <w:rFonts w:asciiTheme="minorHAnsi" w:hAnsiTheme="minorHAnsi" w:cstheme="minorHAnsi"/>
          <w:sz w:val="22"/>
          <w:szCs w:val="22"/>
        </w:rPr>
      </w:pPr>
    </w:p>
    <w:p w14:paraId="0A0B26A1"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L'Adjudicataire est censé s'être rendu compte sur place de la disposition des lieux avant d'établir ses plans d'exécution. </w:t>
      </w:r>
    </w:p>
    <w:p w14:paraId="68D5A21D" w14:textId="77777777" w:rsidR="008B73F4" w:rsidRPr="00885131" w:rsidRDefault="008B73F4" w:rsidP="005B1B92">
      <w:pPr>
        <w:pStyle w:val="Default"/>
        <w:jc w:val="both"/>
        <w:rPr>
          <w:rFonts w:asciiTheme="minorHAnsi" w:hAnsiTheme="minorHAnsi" w:cstheme="minorHAnsi"/>
          <w:sz w:val="22"/>
          <w:szCs w:val="22"/>
        </w:rPr>
      </w:pPr>
    </w:p>
    <w:p w14:paraId="66B91224" w14:textId="1792E9AB" w:rsidR="005B1B92"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Tout déplacement d'appareil n'excédant pas 5m, ne peut donner lieu à un supplément de prix. </w:t>
      </w:r>
    </w:p>
    <w:p w14:paraId="7A1AFAFE" w14:textId="77777777" w:rsidR="009021D2" w:rsidRPr="00885131" w:rsidRDefault="009021D2" w:rsidP="005B1B92">
      <w:pPr>
        <w:pStyle w:val="Default"/>
        <w:jc w:val="both"/>
        <w:rPr>
          <w:rFonts w:asciiTheme="minorHAnsi" w:hAnsiTheme="minorHAnsi" w:cstheme="minorHAnsi"/>
          <w:sz w:val="22"/>
          <w:szCs w:val="22"/>
        </w:rPr>
      </w:pPr>
    </w:p>
    <w:p w14:paraId="64F9E696" w14:textId="77777777" w:rsidR="005B1B92" w:rsidRPr="00885131" w:rsidRDefault="005B1B92" w:rsidP="005B1B92">
      <w:pPr>
        <w:pStyle w:val="Default"/>
        <w:rPr>
          <w:rFonts w:asciiTheme="minorHAnsi" w:hAnsiTheme="minorHAnsi" w:cstheme="minorHAnsi"/>
          <w:sz w:val="22"/>
          <w:szCs w:val="22"/>
        </w:rPr>
      </w:pPr>
    </w:p>
    <w:p w14:paraId="620FFDD4"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A.I.6. ENTREPOSAGE DU MATERIEL </w:t>
      </w:r>
    </w:p>
    <w:p w14:paraId="1A899917" w14:textId="77777777" w:rsidR="005B1B92" w:rsidRPr="00885131" w:rsidRDefault="005B1B92" w:rsidP="005B1B92">
      <w:pPr>
        <w:pStyle w:val="Default"/>
        <w:rPr>
          <w:rFonts w:asciiTheme="minorHAnsi" w:hAnsiTheme="minorHAnsi" w:cstheme="minorHAnsi"/>
          <w:sz w:val="22"/>
          <w:szCs w:val="22"/>
        </w:rPr>
      </w:pPr>
    </w:p>
    <w:p w14:paraId="2BC2D07D"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L'Adjudicataire doit veiller spécialement à ce que le matériel expédié sur chantier, avant montage, soit entreposé dans des endroits le protégeant contre les effets de l'humidité, des intempéries, du vol, etc. </w:t>
      </w:r>
    </w:p>
    <w:p w14:paraId="6BC509AC" w14:textId="77777777" w:rsidR="008B73F4" w:rsidRPr="00885131" w:rsidRDefault="008B73F4" w:rsidP="005B1B92">
      <w:pPr>
        <w:pStyle w:val="Default"/>
        <w:jc w:val="both"/>
        <w:rPr>
          <w:rFonts w:asciiTheme="minorHAnsi" w:hAnsiTheme="minorHAnsi" w:cstheme="minorHAnsi"/>
          <w:sz w:val="22"/>
          <w:szCs w:val="22"/>
        </w:rPr>
      </w:pPr>
    </w:p>
    <w:p w14:paraId="01110985"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Tout matériel ou équipement qui présente des traces de détérioration dues aux intempéries ou à de mauvaises manipulations est refusé définitivement. Celui-ci est évacué du chantier aux frais de l'Adjudicataire et ne peut y être réintroduit. </w:t>
      </w:r>
    </w:p>
    <w:p w14:paraId="05A6D483" w14:textId="77777777" w:rsidR="008B73F4" w:rsidRPr="00885131" w:rsidRDefault="008B73F4" w:rsidP="005B1B92">
      <w:pPr>
        <w:pStyle w:val="Default"/>
        <w:jc w:val="both"/>
        <w:rPr>
          <w:rFonts w:asciiTheme="minorHAnsi" w:hAnsiTheme="minorHAnsi" w:cstheme="minorHAnsi"/>
          <w:sz w:val="22"/>
          <w:szCs w:val="22"/>
        </w:rPr>
      </w:pPr>
    </w:p>
    <w:p w14:paraId="6C336AF9" w14:textId="1CE51F34"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 </w:t>
      </w:r>
      <w:r w:rsidR="009021D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ne met pas à disposition du soumissionnaire des locaux de stockage de matériel. </w:t>
      </w:r>
    </w:p>
    <w:p w14:paraId="0B9BBF70" w14:textId="7D0ED464" w:rsidR="005B1B92" w:rsidRDefault="005B1B92" w:rsidP="005B1B92">
      <w:pPr>
        <w:pStyle w:val="Default"/>
        <w:rPr>
          <w:rFonts w:asciiTheme="minorHAnsi" w:hAnsiTheme="minorHAnsi" w:cstheme="minorHAnsi"/>
          <w:sz w:val="22"/>
          <w:szCs w:val="22"/>
        </w:rPr>
      </w:pPr>
    </w:p>
    <w:p w14:paraId="3CF6F07F" w14:textId="77777777" w:rsidR="009021D2" w:rsidRPr="00885131" w:rsidRDefault="009021D2" w:rsidP="005B1B92">
      <w:pPr>
        <w:pStyle w:val="Default"/>
        <w:rPr>
          <w:rFonts w:asciiTheme="minorHAnsi" w:hAnsiTheme="minorHAnsi" w:cstheme="minorHAnsi"/>
          <w:sz w:val="22"/>
          <w:szCs w:val="22"/>
        </w:rPr>
      </w:pPr>
    </w:p>
    <w:p w14:paraId="710BF258"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A.I.7. NETTOYAGE DES APPAREILS </w:t>
      </w:r>
    </w:p>
    <w:p w14:paraId="725CFED2" w14:textId="77777777" w:rsidR="005B1B92" w:rsidRPr="00885131" w:rsidRDefault="005B1B92" w:rsidP="005B1B92">
      <w:pPr>
        <w:pStyle w:val="Default"/>
        <w:rPr>
          <w:rFonts w:asciiTheme="minorHAnsi" w:hAnsiTheme="minorHAnsi" w:cstheme="minorHAnsi"/>
          <w:sz w:val="22"/>
          <w:szCs w:val="22"/>
        </w:rPr>
      </w:pPr>
    </w:p>
    <w:p w14:paraId="74A8AB02"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L'Adjudicataire procède, à la fin de ses travaux, à l'enlèvement de tous les dispositifs de protection qu'il aura placés, de telle sorte que le matériel garde un aspect absolument neuf, et à un nettoyage approfondi des appareils. </w:t>
      </w:r>
    </w:p>
    <w:p w14:paraId="05B55B26" w14:textId="68750ED4" w:rsidR="005B1B92" w:rsidRDefault="005B1B92" w:rsidP="005B1B92">
      <w:pPr>
        <w:pStyle w:val="Default"/>
        <w:jc w:val="both"/>
        <w:rPr>
          <w:rFonts w:asciiTheme="minorHAnsi" w:hAnsiTheme="minorHAnsi" w:cstheme="minorHAnsi"/>
          <w:sz w:val="22"/>
          <w:szCs w:val="22"/>
        </w:rPr>
      </w:pPr>
    </w:p>
    <w:p w14:paraId="6DC6BAEC" w14:textId="77777777" w:rsidR="009021D2" w:rsidRPr="00885131" w:rsidRDefault="009021D2" w:rsidP="005B1B92">
      <w:pPr>
        <w:pStyle w:val="Default"/>
        <w:jc w:val="both"/>
        <w:rPr>
          <w:rFonts w:asciiTheme="minorHAnsi" w:hAnsiTheme="minorHAnsi" w:cstheme="minorHAnsi"/>
          <w:sz w:val="22"/>
          <w:szCs w:val="22"/>
        </w:rPr>
      </w:pPr>
    </w:p>
    <w:p w14:paraId="1976782E"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A.I.8. PERCEMENTS ET RAGREAGES </w:t>
      </w:r>
    </w:p>
    <w:p w14:paraId="70ED391A" w14:textId="77777777" w:rsidR="005B1B92" w:rsidRPr="00885131" w:rsidRDefault="005B1B92" w:rsidP="005B1B92">
      <w:pPr>
        <w:pStyle w:val="Default"/>
        <w:rPr>
          <w:rFonts w:asciiTheme="minorHAnsi" w:hAnsiTheme="minorHAnsi" w:cstheme="minorHAnsi"/>
          <w:sz w:val="22"/>
          <w:szCs w:val="22"/>
        </w:rPr>
      </w:pPr>
    </w:p>
    <w:p w14:paraId="57B483B8" w14:textId="77777777" w:rsidR="008B73F4" w:rsidRPr="00885131" w:rsidRDefault="005B1B92" w:rsidP="005A0B58">
      <w:pPr>
        <w:pStyle w:val="Default"/>
        <w:jc w:val="both"/>
        <w:rPr>
          <w:rFonts w:cstheme="minorHAnsi"/>
        </w:rPr>
      </w:pPr>
      <w:r w:rsidRPr="00885131">
        <w:rPr>
          <w:rFonts w:asciiTheme="minorHAnsi" w:hAnsiTheme="minorHAnsi" w:cstheme="minorHAnsi"/>
          <w:bCs/>
          <w:sz w:val="22"/>
          <w:szCs w:val="22"/>
        </w:rPr>
        <w:t xml:space="preserve">Pour les maçonneries et les hourdis restant apparents, le soumissionnaire apportera un soin tout particulier à l’exécution des percements et ragréages. </w:t>
      </w:r>
    </w:p>
    <w:p w14:paraId="432E0BA0" w14:textId="77777777" w:rsidR="00A20639" w:rsidRPr="00885131" w:rsidRDefault="005B1B92" w:rsidP="00A20639">
      <w:pPr>
        <w:rPr>
          <w:rFonts w:cstheme="minorHAnsi"/>
          <w:bCs/>
        </w:rPr>
      </w:pPr>
      <w:r w:rsidRPr="00885131">
        <w:rPr>
          <w:rFonts w:cstheme="minorHAnsi"/>
          <w:bCs/>
        </w:rPr>
        <w:t xml:space="preserve">Pour les éventuelles traversées de toiture, le soumissionnaire prendra connaissance du type de membrane d’étanchéité mise en place. Il se renseignera sur la compatibilité des matériaux qu’il utilisera et sur la méthode de pose préconisée par le fabricant. </w:t>
      </w:r>
    </w:p>
    <w:p w14:paraId="5880D489" w14:textId="77777777" w:rsidR="005B1B92" w:rsidRPr="00885131" w:rsidRDefault="005B1B92" w:rsidP="00A20639">
      <w:pPr>
        <w:rPr>
          <w:rFonts w:cstheme="minorHAnsi"/>
        </w:rPr>
      </w:pPr>
      <w:r w:rsidRPr="00885131">
        <w:rPr>
          <w:rFonts w:cstheme="minorHAnsi"/>
        </w:rPr>
        <w:t xml:space="preserve">Hormis les réservations hors entreprise indiquées spécifiquement sur les plans, tous les percements de quelles que nature et importance que ce soit font partie de la présente entreprise. </w:t>
      </w:r>
    </w:p>
    <w:p w14:paraId="61667CAF"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Par exemple (non exhaustif) : </w:t>
      </w:r>
    </w:p>
    <w:p w14:paraId="33CA3B83" w14:textId="77777777" w:rsidR="005B1B92" w:rsidRPr="00885131" w:rsidRDefault="005B1B92" w:rsidP="00C84CB2">
      <w:pPr>
        <w:pStyle w:val="Default"/>
        <w:numPr>
          <w:ilvl w:val="0"/>
          <w:numId w:val="44"/>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Percement dans les éléments de structure pour le passage des gaines et tuyauteries. </w:t>
      </w:r>
    </w:p>
    <w:p w14:paraId="7059E6AE" w14:textId="77777777" w:rsidR="005B1B92" w:rsidRPr="00885131" w:rsidRDefault="005B1B92" w:rsidP="00C84CB2">
      <w:pPr>
        <w:pStyle w:val="Default"/>
        <w:numPr>
          <w:ilvl w:val="0"/>
          <w:numId w:val="44"/>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Percement dans les maçonneries pour le passage des gainages et tuyauteries. </w:t>
      </w:r>
    </w:p>
    <w:p w14:paraId="43F39619" w14:textId="77777777" w:rsidR="005B1B92" w:rsidRPr="00885131" w:rsidRDefault="005B1B92" w:rsidP="00C84CB2">
      <w:pPr>
        <w:pStyle w:val="Default"/>
        <w:numPr>
          <w:ilvl w:val="0"/>
          <w:numId w:val="44"/>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Percement de baie pour introduction du matériel. </w:t>
      </w:r>
    </w:p>
    <w:p w14:paraId="72D224B5" w14:textId="77777777" w:rsidR="005B1B92" w:rsidRPr="00885131" w:rsidRDefault="005B1B92" w:rsidP="00C84CB2">
      <w:pPr>
        <w:pStyle w:val="Default"/>
        <w:numPr>
          <w:ilvl w:val="0"/>
          <w:numId w:val="44"/>
        </w:numPr>
        <w:jc w:val="both"/>
        <w:rPr>
          <w:rFonts w:asciiTheme="minorHAnsi" w:hAnsiTheme="minorHAnsi" w:cstheme="minorHAnsi"/>
          <w:sz w:val="22"/>
          <w:szCs w:val="22"/>
        </w:rPr>
      </w:pPr>
      <w:r w:rsidRPr="00885131">
        <w:rPr>
          <w:rFonts w:asciiTheme="minorHAnsi" w:hAnsiTheme="minorHAnsi" w:cstheme="minorHAnsi"/>
          <w:sz w:val="22"/>
          <w:szCs w:val="22"/>
        </w:rPr>
        <w:t xml:space="preserve">Etc. </w:t>
      </w:r>
    </w:p>
    <w:p w14:paraId="02D7159D" w14:textId="77777777" w:rsidR="005B1B92" w:rsidRPr="00885131" w:rsidRDefault="005B1B92" w:rsidP="005B1B92">
      <w:pPr>
        <w:pStyle w:val="Default"/>
        <w:jc w:val="both"/>
        <w:rPr>
          <w:rFonts w:asciiTheme="minorHAnsi" w:hAnsiTheme="minorHAnsi" w:cstheme="minorHAnsi"/>
          <w:sz w:val="22"/>
          <w:szCs w:val="22"/>
        </w:rPr>
      </w:pPr>
    </w:p>
    <w:p w14:paraId="1064E435" w14:textId="1CEACAA9"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percements dans les éléments de structure font l’objet d’une demande spécifique préalable auprès du </w:t>
      </w:r>
      <w:r w:rsidR="009021D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et du Bureau d’Etudes. </w:t>
      </w:r>
    </w:p>
    <w:p w14:paraId="09937344"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percements à réaliser sont strictement limités aux nécessités réelles de passage. </w:t>
      </w:r>
    </w:p>
    <w:p w14:paraId="78B9B00C" w14:textId="77777777" w:rsidR="008B73F4" w:rsidRPr="00885131" w:rsidRDefault="008B73F4" w:rsidP="005B1B92">
      <w:pPr>
        <w:pStyle w:val="Default"/>
        <w:jc w:val="both"/>
        <w:rPr>
          <w:rFonts w:asciiTheme="minorHAnsi" w:hAnsiTheme="minorHAnsi" w:cstheme="minorHAnsi"/>
          <w:sz w:val="22"/>
          <w:szCs w:val="22"/>
        </w:rPr>
      </w:pPr>
    </w:p>
    <w:p w14:paraId="06A3ACFB" w14:textId="77777777" w:rsidR="005A0B58" w:rsidRDefault="005A0B58" w:rsidP="005B1B92">
      <w:pPr>
        <w:pStyle w:val="Default"/>
        <w:jc w:val="both"/>
        <w:rPr>
          <w:rFonts w:asciiTheme="minorHAnsi" w:hAnsiTheme="minorHAnsi" w:cstheme="minorHAnsi"/>
          <w:sz w:val="22"/>
          <w:szCs w:val="22"/>
        </w:rPr>
      </w:pPr>
    </w:p>
    <w:p w14:paraId="502FCCF5"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Tous les travaux auxiliaires tels que renforts et linteaux sont à comprendre également. </w:t>
      </w:r>
    </w:p>
    <w:p w14:paraId="54D6C08C" w14:textId="77777777" w:rsidR="008B73F4" w:rsidRPr="00885131" w:rsidRDefault="008B73F4" w:rsidP="005B1B92">
      <w:pPr>
        <w:pStyle w:val="Default"/>
        <w:jc w:val="both"/>
        <w:rPr>
          <w:rFonts w:asciiTheme="minorHAnsi" w:hAnsiTheme="minorHAnsi" w:cstheme="minorHAnsi"/>
          <w:sz w:val="22"/>
          <w:szCs w:val="22"/>
        </w:rPr>
      </w:pPr>
    </w:p>
    <w:p w14:paraId="4DA5AA21"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L’exécution des percements et saignées se fait obligatoirement avec un outillage moderne, tel que disque tronçonneur à grande vitesse de rotation. </w:t>
      </w:r>
    </w:p>
    <w:p w14:paraId="677C83B6" w14:textId="77777777" w:rsidR="008B73F4" w:rsidRPr="00885131" w:rsidRDefault="008B73F4" w:rsidP="005B1B92">
      <w:pPr>
        <w:pStyle w:val="Default"/>
        <w:jc w:val="both"/>
        <w:rPr>
          <w:rFonts w:asciiTheme="minorHAnsi" w:hAnsiTheme="minorHAnsi" w:cstheme="minorHAnsi"/>
          <w:sz w:val="22"/>
          <w:szCs w:val="22"/>
        </w:rPr>
      </w:pPr>
    </w:p>
    <w:p w14:paraId="2ED5C126"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L’usage du burin et du </w:t>
      </w:r>
      <w:proofErr w:type="spellStart"/>
      <w:r w:rsidRPr="00885131">
        <w:rPr>
          <w:rFonts w:asciiTheme="minorHAnsi" w:hAnsiTheme="minorHAnsi" w:cstheme="minorHAnsi"/>
          <w:sz w:val="22"/>
          <w:szCs w:val="22"/>
        </w:rPr>
        <w:t>rawlplug</w:t>
      </w:r>
      <w:proofErr w:type="spellEnd"/>
      <w:r w:rsidRPr="00885131">
        <w:rPr>
          <w:rFonts w:asciiTheme="minorHAnsi" w:hAnsiTheme="minorHAnsi" w:cstheme="minorHAnsi"/>
          <w:sz w:val="22"/>
          <w:szCs w:val="22"/>
        </w:rPr>
        <w:t xml:space="preserve"> est à limiter au strict minimum. </w:t>
      </w:r>
    </w:p>
    <w:p w14:paraId="595F9516" w14:textId="77777777" w:rsidR="00C84CB2" w:rsidRPr="00885131" w:rsidRDefault="00C84CB2" w:rsidP="005B1B92">
      <w:pPr>
        <w:pStyle w:val="Default"/>
        <w:jc w:val="both"/>
        <w:rPr>
          <w:rFonts w:asciiTheme="minorHAnsi" w:hAnsiTheme="minorHAnsi" w:cstheme="minorHAnsi"/>
          <w:sz w:val="22"/>
          <w:szCs w:val="22"/>
        </w:rPr>
      </w:pPr>
    </w:p>
    <w:p w14:paraId="42E7555E"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forages s’effectuent au moyen d’un outillage moderne agissant à la fois par rotation et percussion pour des petits percements et par carottage au moyen d’outil rotatif à mèche diamantée pour les percements d’un diamètre jusqu’à 110 mm et pour les percements dans un élément de structure. Pour les percements dans un élément de structure, une note dans le cahier des travaux sera inscrite et signée. </w:t>
      </w:r>
    </w:p>
    <w:p w14:paraId="3FC2D1F6" w14:textId="77777777" w:rsidR="008B73F4" w:rsidRPr="00885131" w:rsidRDefault="008B73F4" w:rsidP="005B1B92">
      <w:pPr>
        <w:pStyle w:val="Default"/>
        <w:jc w:val="both"/>
        <w:rPr>
          <w:rFonts w:asciiTheme="minorHAnsi" w:hAnsiTheme="minorHAnsi" w:cstheme="minorHAnsi"/>
          <w:sz w:val="22"/>
          <w:szCs w:val="22"/>
        </w:rPr>
      </w:pPr>
    </w:p>
    <w:p w14:paraId="2FFDA9E7"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L’ensemble des ragréages fait partie de la présente entreprise. </w:t>
      </w:r>
    </w:p>
    <w:p w14:paraId="316BCD19" w14:textId="77777777" w:rsidR="008B73F4" w:rsidRPr="00885131" w:rsidRDefault="008B73F4" w:rsidP="005B1B92">
      <w:pPr>
        <w:pStyle w:val="Default"/>
        <w:jc w:val="both"/>
        <w:rPr>
          <w:rFonts w:asciiTheme="minorHAnsi" w:hAnsiTheme="minorHAnsi" w:cstheme="minorHAnsi"/>
          <w:sz w:val="22"/>
          <w:szCs w:val="22"/>
        </w:rPr>
      </w:pPr>
    </w:p>
    <w:p w14:paraId="0FA80B2E"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resserrages sont réalisés suivant les directives du Bureau d’Etude. </w:t>
      </w:r>
    </w:p>
    <w:p w14:paraId="3CC1A80C" w14:textId="77777777" w:rsidR="008B73F4" w:rsidRPr="00885131" w:rsidRDefault="008B73F4" w:rsidP="005B1B92">
      <w:pPr>
        <w:pStyle w:val="Default"/>
        <w:jc w:val="both"/>
        <w:rPr>
          <w:rFonts w:asciiTheme="minorHAnsi" w:hAnsiTheme="minorHAnsi" w:cstheme="minorHAnsi"/>
          <w:sz w:val="22"/>
          <w:szCs w:val="22"/>
        </w:rPr>
      </w:pPr>
    </w:p>
    <w:p w14:paraId="6C58A102"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resserrages dans les parois coupe-feu sont réalisés suivant les prescriptions et règlements en la matière, afin de ne pas diminuer les caractéristiques Rf de la paroi traversée. L’avis du Commandant des Pompiers sera, le cas échéant, sollicité sur l’initiative de l’Adjudicataire. </w:t>
      </w:r>
    </w:p>
    <w:p w14:paraId="1F25C2F6" w14:textId="253AB8D1" w:rsidR="005B1B92" w:rsidRDefault="005B1B92" w:rsidP="005B1B92">
      <w:pPr>
        <w:pStyle w:val="Default"/>
        <w:jc w:val="both"/>
        <w:rPr>
          <w:rFonts w:asciiTheme="minorHAnsi" w:hAnsiTheme="minorHAnsi" w:cstheme="minorHAnsi"/>
          <w:sz w:val="22"/>
          <w:szCs w:val="22"/>
        </w:rPr>
      </w:pPr>
    </w:p>
    <w:p w14:paraId="58D0FEE5" w14:textId="77777777" w:rsidR="001B6A52" w:rsidRPr="00885131" w:rsidRDefault="001B6A52" w:rsidP="005B1B92">
      <w:pPr>
        <w:pStyle w:val="Default"/>
        <w:jc w:val="both"/>
        <w:rPr>
          <w:rFonts w:asciiTheme="minorHAnsi" w:hAnsiTheme="minorHAnsi" w:cstheme="minorHAnsi"/>
          <w:sz w:val="22"/>
          <w:szCs w:val="22"/>
        </w:rPr>
      </w:pPr>
    </w:p>
    <w:p w14:paraId="06B52D50"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A.I.9. ENTRETIEN DU CHANTIER </w:t>
      </w:r>
    </w:p>
    <w:p w14:paraId="6F9816A6" w14:textId="77777777" w:rsidR="005B1B92" w:rsidRPr="00885131" w:rsidRDefault="005B1B92" w:rsidP="005B1B92">
      <w:pPr>
        <w:pStyle w:val="Default"/>
        <w:rPr>
          <w:rFonts w:asciiTheme="minorHAnsi" w:hAnsiTheme="minorHAnsi" w:cstheme="minorHAnsi"/>
          <w:sz w:val="22"/>
          <w:szCs w:val="22"/>
        </w:rPr>
      </w:pPr>
    </w:p>
    <w:p w14:paraId="38A9CE2C"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 chantier doit être maintenu en état de propreté et, à cette fin, les travaux ci-après sont à charge de l'Adjudicataire : </w:t>
      </w:r>
    </w:p>
    <w:p w14:paraId="65574F2A" w14:textId="77777777" w:rsidR="005B1B92" w:rsidRPr="00885131" w:rsidRDefault="005B1B92" w:rsidP="00C84CB2">
      <w:pPr>
        <w:pStyle w:val="Default"/>
        <w:numPr>
          <w:ilvl w:val="0"/>
          <w:numId w:val="36"/>
        </w:numPr>
        <w:spacing w:after="15"/>
        <w:jc w:val="both"/>
        <w:rPr>
          <w:rFonts w:asciiTheme="minorHAnsi" w:hAnsiTheme="minorHAnsi" w:cstheme="minorHAnsi"/>
          <w:sz w:val="22"/>
          <w:szCs w:val="22"/>
        </w:rPr>
      </w:pPr>
      <w:r w:rsidRPr="00885131">
        <w:rPr>
          <w:rFonts w:asciiTheme="minorHAnsi" w:hAnsiTheme="minorHAnsi" w:cstheme="minorHAnsi"/>
          <w:sz w:val="22"/>
          <w:szCs w:val="22"/>
        </w:rPr>
        <w:t xml:space="preserve">L’enlèvement journalier des décombres et matériaux sans valeur et sans emploi provenant des travaux de l'entreprise, ainsi que leur évacuation aux frais et par les soins de l'Adjudicataire vers des décharges publiques </w:t>
      </w:r>
      <w:r w:rsidRPr="00885131">
        <w:rPr>
          <w:rFonts w:asciiTheme="minorHAnsi" w:hAnsiTheme="minorHAnsi" w:cstheme="minorHAnsi"/>
          <w:b/>
          <w:bCs/>
          <w:sz w:val="22"/>
          <w:szCs w:val="22"/>
        </w:rPr>
        <w:t xml:space="preserve">agréées </w:t>
      </w:r>
      <w:r w:rsidRPr="00885131">
        <w:rPr>
          <w:rFonts w:asciiTheme="minorHAnsi" w:hAnsiTheme="minorHAnsi" w:cstheme="minorHAnsi"/>
          <w:sz w:val="22"/>
          <w:szCs w:val="22"/>
        </w:rPr>
        <w:t xml:space="preserve">; </w:t>
      </w:r>
    </w:p>
    <w:p w14:paraId="6184EEA6" w14:textId="77777777" w:rsidR="005B1B92" w:rsidRPr="00885131" w:rsidRDefault="005B1B92" w:rsidP="00C84CB2">
      <w:pPr>
        <w:pStyle w:val="Default"/>
        <w:numPr>
          <w:ilvl w:val="0"/>
          <w:numId w:val="36"/>
        </w:numPr>
        <w:spacing w:after="15"/>
        <w:jc w:val="both"/>
        <w:rPr>
          <w:rFonts w:asciiTheme="minorHAnsi" w:hAnsiTheme="minorHAnsi" w:cstheme="minorHAnsi"/>
          <w:sz w:val="22"/>
          <w:szCs w:val="22"/>
        </w:rPr>
      </w:pPr>
      <w:r w:rsidRPr="00885131">
        <w:rPr>
          <w:rFonts w:asciiTheme="minorHAnsi" w:hAnsiTheme="minorHAnsi" w:cstheme="minorHAnsi"/>
          <w:sz w:val="22"/>
          <w:szCs w:val="22"/>
        </w:rPr>
        <w:t xml:space="preserve">La remise en parfait état de propreté des divers locaux et lieux où des travaux ont été effectués. </w:t>
      </w:r>
    </w:p>
    <w:p w14:paraId="43C441D4" w14:textId="77777777" w:rsidR="005B1B92" w:rsidRPr="00885131" w:rsidRDefault="005B1B92" w:rsidP="00C84CB2">
      <w:pPr>
        <w:pStyle w:val="Default"/>
        <w:numPr>
          <w:ilvl w:val="0"/>
          <w:numId w:val="36"/>
        </w:numPr>
        <w:jc w:val="both"/>
        <w:rPr>
          <w:rFonts w:asciiTheme="minorHAnsi" w:hAnsiTheme="minorHAnsi" w:cstheme="minorHAnsi"/>
          <w:sz w:val="22"/>
          <w:szCs w:val="22"/>
        </w:rPr>
      </w:pPr>
      <w:r w:rsidRPr="00885131">
        <w:rPr>
          <w:rFonts w:asciiTheme="minorHAnsi" w:hAnsiTheme="minorHAnsi" w:cstheme="minorHAnsi"/>
          <w:sz w:val="22"/>
          <w:szCs w:val="22"/>
        </w:rPr>
        <w:t xml:space="preserve">Les lieux sont nettoyés chaque fin de journée de chantier. Le chantier doit rester propre à tout moment afin d’éviter tout risque d’accident. </w:t>
      </w:r>
    </w:p>
    <w:p w14:paraId="5B1E2E97" w14:textId="64CF7047" w:rsidR="005B1B92" w:rsidRDefault="005B1B92" w:rsidP="005B1B92">
      <w:pPr>
        <w:pStyle w:val="Default"/>
        <w:rPr>
          <w:rFonts w:asciiTheme="minorHAnsi" w:hAnsiTheme="minorHAnsi" w:cstheme="minorHAnsi"/>
          <w:sz w:val="22"/>
          <w:szCs w:val="22"/>
        </w:rPr>
      </w:pPr>
    </w:p>
    <w:p w14:paraId="051352E0" w14:textId="77777777" w:rsidR="001B6A52" w:rsidRPr="00885131" w:rsidRDefault="001B6A52" w:rsidP="005B1B92">
      <w:pPr>
        <w:pStyle w:val="Default"/>
        <w:rPr>
          <w:rFonts w:asciiTheme="minorHAnsi" w:hAnsiTheme="minorHAnsi" w:cstheme="minorHAnsi"/>
          <w:sz w:val="22"/>
          <w:szCs w:val="22"/>
        </w:rPr>
      </w:pPr>
    </w:p>
    <w:p w14:paraId="2FEE491F"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A.I.10. CONDITIONS ACOUSTIQUES </w:t>
      </w:r>
    </w:p>
    <w:p w14:paraId="6378042D" w14:textId="77777777" w:rsidR="005B1B92" w:rsidRPr="00885131" w:rsidRDefault="005B1B92" w:rsidP="005B1B92">
      <w:pPr>
        <w:pStyle w:val="Default"/>
        <w:rPr>
          <w:rFonts w:asciiTheme="minorHAnsi" w:hAnsiTheme="minorHAnsi" w:cstheme="minorHAnsi"/>
          <w:sz w:val="22"/>
          <w:szCs w:val="22"/>
        </w:rPr>
      </w:pPr>
    </w:p>
    <w:p w14:paraId="0E450AFE" w14:textId="77777777" w:rsidR="005B1B92" w:rsidRPr="00B42203" w:rsidRDefault="005B1B92" w:rsidP="005A0B58">
      <w:pPr>
        <w:rPr>
          <w:rFonts w:cstheme="minorHAnsi"/>
        </w:rPr>
      </w:pPr>
      <w:r w:rsidRPr="00885131">
        <w:rPr>
          <w:rFonts w:cstheme="minorHAnsi"/>
        </w:rPr>
        <w:t xml:space="preserve">Le soumissionnaire prendra toutes les dispositions requises pour assurer un fonctionnement silencieux de son installation. L'installation devra répondre aux conditions acoustiques précisées à la norme </w:t>
      </w:r>
      <w:r w:rsidRPr="00AB0EC6">
        <w:rPr>
          <w:rFonts w:cstheme="minorHAnsi"/>
        </w:rPr>
        <w:t>NBN 263, modifiée et complétée par la NBN 576-11 et les prescriptions suivantes</w:t>
      </w:r>
      <w:r w:rsidR="00AA5A33" w:rsidRPr="00AB0EC6">
        <w:rPr>
          <w:rFonts w:cstheme="minorHAnsi"/>
        </w:rPr>
        <w:t>.</w:t>
      </w:r>
    </w:p>
    <w:p w14:paraId="09C3612F" w14:textId="4CA45AAE" w:rsidR="005B1B92" w:rsidRPr="00885131" w:rsidRDefault="005B1B92" w:rsidP="005B1B92">
      <w:pPr>
        <w:pStyle w:val="Default"/>
        <w:jc w:val="both"/>
        <w:rPr>
          <w:rFonts w:asciiTheme="minorHAnsi" w:hAnsiTheme="minorHAnsi" w:cstheme="minorHAnsi"/>
          <w:sz w:val="22"/>
          <w:szCs w:val="22"/>
        </w:rPr>
      </w:pPr>
      <w:r w:rsidRPr="00B42203">
        <w:rPr>
          <w:rFonts w:asciiTheme="minorHAnsi" w:hAnsiTheme="minorHAnsi" w:cstheme="minorHAnsi"/>
          <w:sz w:val="22"/>
          <w:szCs w:val="22"/>
        </w:rPr>
        <w:t>Les niveaux de bruit, dus au fonctionnement des installations de ventilation et autres, des moteurs,</w:t>
      </w:r>
      <w:r w:rsidR="00B42203">
        <w:rPr>
          <w:rFonts w:asciiTheme="minorHAnsi" w:hAnsiTheme="minorHAnsi" w:cstheme="minorHAnsi"/>
          <w:sz w:val="22"/>
          <w:szCs w:val="22"/>
        </w:rPr>
        <w:t xml:space="preserve"> </w:t>
      </w:r>
      <w:r w:rsidRPr="00B42203">
        <w:rPr>
          <w:rFonts w:asciiTheme="minorHAnsi" w:hAnsiTheme="minorHAnsi" w:cstheme="minorHAnsi"/>
          <w:sz w:val="22"/>
          <w:szCs w:val="22"/>
        </w:rPr>
        <w:t xml:space="preserve">... générés dans un local ou transmis par voie aérienne ou par l'ossature du bâtiment, ne peuvent avoir une valeur supérieure aux indices d'évaluation de bruit </w:t>
      </w:r>
      <w:r w:rsidRPr="00AB0EC6">
        <w:rPr>
          <w:rFonts w:asciiTheme="minorHAnsi" w:hAnsiTheme="minorHAnsi" w:cstheme="minorHAnsi"/>
          <w:sz w:val="22"/>
          <w:szCs w:val="22"/>
        </w:rPr>
        <w:t>NR (suivant NBN 576-11)</w:t>
      </w:r>
      <w:r w:rsidRPr="00B42203">
        <w:rPr>
          <w:rFonts w:asciiTheme="minorHAnsi" w:hAnsiTheme="minorHAnsi" w:cstheme="minorHAnsi"/>
          <w:sz w:val="22"/>
          <w:szCs w:val="22"/>
        </w:rPr>
        <w:t xml:space="preserve"> ci-après :</w:t>
      </w:r>
      <w:r w:rsidRPr="00885131">
        <w:rPr>
          <w:rFonts w:asciiTheme="minorHAnsi" w:hAnsiTheme="minorHAnsi" w:cstheme="minorHAnsi"/>
          <w:sz w:val="22"/>
          <w:szCs w:val="22"/>
        </w:rPr>
        <w:t xml:space="preserve"> </w:t>
      </w:r>
    </w:p>
    <w:p w14:paraId="2773F050" w14:textId="77777777" w:rsidR="005B1B92" w:rsidRPr="00885131" w:rsidRDefault="005B1B92" w:rsidP="005A0B58">
      <w:pPr>
        <w:pStyle w:val="Default"/>
        <w:numPr>
          <w:ilvl w:val="0"/>
          <w:numId w:val="6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NR 35 dans les bureaux, classes de cours, réfectoire, bibliothèque, … </w:t>
      </w:r>
    </w:p>
    <w:p w14:paraId="25D6F54C" w14:textId="77777777" w:rsidR="005B1B92" w:rsidRPr="00885131" w:rsidRDefault="005B1B92" w:rsidP="005A0B58">
      <w:pPr>
        <w:pStyle w:val="Default"/>
        <w:numPr>
          <w:ilvl w:val="0"/>
          <w:numId w:val="6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NR 40 dans les couloirs et locaux sanitaires </w:t>
      </w:r>
    </w:p>
    <w:p w14:paraId="428D1BFB" w14:textId="77777777" w:rsidR="005B1B92" w:rsidRPr="00885131" w:rsidRDefault="005B1B92" w:rsidP="005A0B58">
      <w:pPr>
        <w:pStyle w:val="Default"/>
        <w:numPr>
          <w:ilvl w:val="0"/>
          <w:numId w:val="6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NR 50 en toiture </w:t>
      </w:r>
    </w:p>
    <w:p w14:paraId="3A774EF1" w14:textId="77777777" w:rsidR="005B1B92" w:rsidRPr="00885131" w:rsidRDefault="005B1B92" w:rsidP="005A0B58">
      <w:pPr>
        <w:pStyle w:val="Default"/>
        <w:numPr>
          <w:ilvl w:val="0"/>
          <w:numId w:val="6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NR 60 dans les locaux techniques </w:t>
      </w:r>
    </w:p>
    <w:p w14:paraId="0E1C3677" w14:textId="77777777" w:rsidR="005B1B92" w:rsidRPr="00885131" w:rsidRDefault="005B1B92" w:rsidP="005A0B58">
      <w:pPr>
        <w:pStyle w:val="Default"/>
        <w:numPr>
          <w:ilvl w:val="0"/>
          <w:numId w:val="67"/>
        </w:numPr>
        <w:jc w:val="both"/>
        <w:rPr>
          <w:rFonts w:asciiTheme="minorHAnsi" w:hAnsiTheme="minorHAnsi" w:cstheme="minorHAnsi"/>
          <w:sz w:val="22"/>
          <w:szCs w:val="22"/>
        </w:rPr>
      </w:pPr>
      <w:r w:rsidRPr="00885131">
        <w:rPr>
          <w:rFonts w:asciiTheme="minorHAnsi" w:hAnsiTheme="minorHAnsi" w:cstheme="minorHAnsi"/>
          <w:sz w:val="22"/>
          <w:szCs w:val="22"/>
        </w:rPr>
        <w:t xml:space="preserve">NR 50 à l’extérieur </w:t>
      </w:r>
    </w:p>
    <w:p w14:paraId="6B622E92" w14:textId="77777777" w:rsidR="00AA5A33" w:rsidRPr="00885131" w:rsidRDefault="00AA5A33" w:rsidP="005B1B92">
      <w:pPr>
        <w:pStyle w:val="Default"/>
        <w:jc w:val="both"/>
        <w:rPr>
          <w:rFonts w:asciiTheme="minorHAnsi" w:hAnsiTheme="minorHAnsi" w:cstheme="minorHAnsi"/>
          <w:sz w:val="22"/>
          <w:szCs w:val="22"/>
        </w:rPr>
      </w:pPr>
    </w:p>
    <w:p w14:paraId="30A191D9" w14:textId="515F113F"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Tout passage (vertical ou horizontal) de canalisation dans le cloisonnement des locaux (poutre, dalle de béton, paroi de séparation,</w:t>
      </w:r>
      <w:r w:rsidR="001B6A52">
        <w:rPr>
          <w:rFonts w:asciiTheme="minorHAnsi" w:hAnsiTheme="minorHAnsi" w:cstheme="minorHAnsi"/>
          <w:sz w:val="22"/>
          <w:szCs w:val="22"/>
        </w:rPr>
        <w:t xml:space="preserve"> </w:t>
      </w:r>
      <w:r w:rsidRPr="00885131">
        <w:rPr>
          <w:rFonts w:asciiTheme="minorHAnsi" w:hAnsiTheme="minorHAnsi" w:cstheme="minorHAnsi"/>
          <w:sz w:val="22"/>
          <w:szCs w:val="22"/>
        </w:rPr>
        <w:t xml:space="preserve">...) doit être colmaté sur toute la longueur du passage par un matériau solide adapté à celui de la matière percée, permettant d'absorber les vibrations éventuelles. </w:t>
      </w:r>
    </w:p>
    <w:p w14:paraId="41650095" w14:textId="77777777" w:rsidR="00AA5A33" w:rsidRPr="00885131" w:rsidRDefault="00AA5A33" w:rsidP="005B1B92">
      <w:pPr>
        <w:pStyle w:val="Default"/>
        <w:jc w:val="both"/>
        <w:rPr>
          <w:rFonts w:asciiTheme="minorHAnsi" w:hAnsiTheme="minorHAnsi" w:cstheme="minorHAnsi"/>
          <w:sz w:val="22"/>
          <w:szCs w:val="22"/>
        </w:rPr>
      </w:pPr>
    </w:p>
    <w:p w14:paraId="5AD42A4C" w14:textId="67C13070"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niveaux de bruit sont mesurés au sonomètre de précision </w:t>
      </w:r>
      <w:r w:rsidRPr="00AB0EC6">
        <w:rPr>
          <w:rFonts w:asciiTheme="minorHAnsi" w:hAnsiTheme="minorHAnsi" w:cstheme="minorHAnsi"/>
          <w:sz w:val="22"/>
          <w:szCs w:val="22"/>
        </w:rPr>
        <w:t xml:space="preserve">(CEI </w:t>
      </w:r>
      <w:proofErr w:type="gramStart"/>
      <w:r w:rsidR="00820DBB" w:rsidRPr="00AB0EC6">
        <w:rPr>
          <w:rFonts w:asciiTheme="minorHAnsi" w:hAnsiTheme="minorHAnsi" w:cstheme="minorHAnsi"/>
          <w:sz w:val="22"/>
          <w:szCs w:val="22"/>
        </w:rPr>
        <w:t>61672:</w:t>
      </w:r>
      <w:proofErr w:type="gramEnd"/>
      <w:r w:rsidR="00820DBB" w:rsidRPr="00AB0EC6">
        <w:rPr>
          <w:rFonts w:asciiTheme="minorHAnsi" w:hAnsiTheme="minorHAnsi" w:cstheme="minorHAnsi"/>
          <w:sz w:val="22"/>
          <w:szCs w:val="22"/>
        </w:rPr>
        <w:t>2003</w:t>
      </w:r>
      <w:r w:rsidRPr="00AB0EC6">
        <w:rPr>
          <w:rFonts w:asciiTheme="minorHAnsi" w:hAnsiTheme="minorHAnsi" w:cstheme="minorHAnsi"/>
          <w:sz w:val="22"/>
          <w:szCs w:val="22"/>
        </w:rPr>
        <w:t>).</w:t>
      </w:r>
      <w:r w:rsidRPr="00885131">
        <w:rPr>
          <w:rFonts w:asciiTheme="minorHAnsi" w:hAnsiTheme="minorHAnsi" w:cstheme="minorHAnsi"/>
          <w:sz w:val="22"/>
          <w:szCs w:val="22"/>
        </w:rPr>
        <w:t xml:space="preserve"> Si un problème devait survenir, ces mesures seraient effectuées par l'Ingénieur Conseil du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à la charge de la présente entreprise. </w:t>
      </w:r>
    </w:p>
    <w:p w14:paraId="18677B1B" w14:textId="391E7C6D" w:rsidR="005B1B92" w:rsidRDefault="005B1B92" w:rsidP="005B1B92">
      <w:pPr>
        <w:pStyle w:val="Default"/>
        <w:rPr>
          <w:rFonts w:asciiTheme="minorHAnsi" w:hAnsiTheme="minorHAnsi" w:cstheme="minorHAnsi"/>
          <w:sz w:val="22"/>
          <w:szCs w:val="22"/>
        </w:rPr>
      </w:pPr>
    </w:p>
    <w:p w14:paraId="6198227C" w14:textId="77777777" w:rsidR="001B6A52" w:rsidRPr="00885131" w:rsidRDefault="001B6A52" w:rsidP="005B1B92">
      <w:pPr>
        <w:pStyle w:val="Default"/>
        <w:rPr>
          <w:rFonts w:asciiTheme="minorHAnsi" w:hAnsiTheme="minorHAnsi" w:cstheme="minorHAnsi"/>
          <w:sz w:val="22"/>
          <w:szCs w:val="22"/>
        </w:rPr>
      </w:pPr>
    </w:p>
    <w:p w14:paraId="54EA77F3"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A.I.11. ECOLAGE DU PERSONNEL </w:t>
      </w:r>
    </w:p>
    <w:p w14:paraId="42088782" w14:textId="77777777" w:rsidR="005B1B92" w:rsidRPr="00885131" w:rsidRDefault="005B1B92" w:rsidP="005B1B92">
      <w:pPr>
        <w:pStyle w:val="Default"/>
        <w:rPr>
          <w:rFonts w:asciiTheme="minorHAnsi" w:hAnsiTheme="minorHAnsi" w:cstheme="minorHAnsi"/>
          <w:sz w:val="22"/>
          <w:szCs w:val="22"/>
        </w:rPr>
      </w:pPr>
    </w:p>
    <w:p w14:paraId="5C436516" w14:textId="23D21430"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 présente entreprise comprend également les prestations nécessaires à l’écolage du personnel technique du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w:t>
      </w:r>
    </w:p>
    <w:p w14:paraId="2089D52F" w14:textId="77777777" w:rsidR="00AA5A33" w:rsidRPr="00885131" w:rsidRDefault="00AA5A33" w:rsidP="005B1B92">
      <w:pPr>
        <w:pStyle w:val="Default"/>
        <w:jc w:val="both"/>
        <w:rPr>
          <w:rFonts w:asciiTheme="minorHAnsi" w:hAnsiTheme="minorHAnsi" w:cstheme="minorHAnsi"/>
          <w:sz w:val="22"/>
          <w:szCs w:val="22"/>
        </w:rPr>
      </w:pPr>
    </w:p>
    <w:p w14:paraId="62C43DE5"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Cet écolage a pour but d’expliciter le fonctionnement des différents appareillages et exposer la notice technique de conduite et d’entretien. </w:t>
      </w:r>
    </w:p>
    <w:p w14:paraId="1D876185" w14:textId="77777777" w:rsidR="00AA5A33" w:rsidRPr="00885131" w:rsidRDefault="00AA5A33" w:rsidP="005B1B92">
      <w:pPr>
        <w:pStyle w:val="Default"/>
        <w:jc w:val="both"/>
        <w:rPr>
          <w:rFonts w:asciiTheme="minorHAnsi" w:hAnsiTheme="minorHAnsi" w:cstheme="minorHAnsi"/>
          <w:sz w:val="22"/>
          <w:szCs w:val="22"/>
        </w:rPr>
      </w:pPr>
    </w:p>
    <w:p w14:paraId="6DB4F14C"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séances d’écolage sont effectuées par du personnel qualifié de l’Adjudicataire, de ses sous-traitants et fournisseurs. </w:t>
      </w:r>
    </w:p>
    <w:p w14:paraId="5199E379" w14:textId="77777777" w:rsidR="00AA5A33" w:rsidRPr="00885131" w:rsidRDefault="00AA5A33" w:rsidP="005B1B92">
      <w:pPr>
        <w:pStyle w:val="Default"/>
        <w:jc w:val="both"/>
        <w:rPr>
          <w:rFonts w:asciiTheme="minorHAnsi" w:hAnsiTheme="minorHAnsi" w:cstheme="minorHAnsi"/>
          <w:sz w:val="22"/>
          <w:szCs w:val="22"/>
        </w:rPr>
      </w:pPr>
    </w:p>
    <w:p w14:paraId="17B88455" w14:textId="4D5D4875"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Elles sont organisées à la demande du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w:t>
      </w:r>
    </w:p>
    <w:p w14:paraId="1CB96F85" w14:textId="77777777" w:rsidR="00AA5A33" w:rsidRPr="00885131" w:rsidRDefault="00AA5A33" w:rsidP="005B1B92">
      <w:pPr>
        <w:pStyle w:val="Default"/>
        <w:jc w:val="both"/>
        <w:rPr>
          <w:rFonts w:asciiTheme="minorHAnsi" w:hAnsiTheme="minorHAnsi" w:cstheme="minorHAnsi"/>
          <w:sz w:val="22"/>
          <w:szCs w:val="22"/>
        </w:rPr>
      </w:pPr>
    </w:p>
    <w:p w14:paraId="10F81577" w14:textId="4D909292"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lastRenderedPageBreak/>
        <w:t xml:space="preserve">A chaque séance d’écolage, il est établi un document reprenant les personnes présentes pour l’Adjudicataire et/ou ses sous-traitants et fournisseurs, et pour le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la date et le temps des prestations, ainsi que les parties d’installations traitées pendant la séance d’écolage. </w:t>
      </w:r>
    </w:p>
    <w:p w14:paraId="185C2909" w14:textId="77777777" w:rsidR="00AA5A33" w:rsidRPr="00885131" w:rsidRDefault="00AA5A33" w:rsidP="005B1B92">
      <w:pPr>
        <w:pStyle w:val="Default"/>
        <w:jc w:val="both"/>
        <w:rPr>
          <w:rFonts w:asciiTheme="minorHAnsi" w:hAnsiTheme="minorHAnsi" w:cstheme="minorHAnsi"/>
          <w:sz w:val="22"/>
          <w:szCs w:val="22"/>
        </w:rPr>
      </w:pPr>
    </w:p>
    <w:p w14:paraId="229EF798"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 document doit être signé par les deux parties. </w:t>
      </w:r>
    </w:p>
    <w:p w14:paraId="478D33F9" w14:textId="77777777" w:rsidR="00AA5A33" w:rsidRPr="00885131" w:rsidRDefault="00AA5A33" w:rsidP="005B1B92">
      <w:pPr>
        <w:pStyle w:val="Default"/>
        <w:jc w:val="both"/>
        <w:rPr>
          <w:rFonts w:asciiTheme="minorHAnsi" w:hAnsiTheme="minorHAnsi" w:cstheme="minorHAnsi"/>
          <w:b/>
          <w:bCs/>
          <w:sz w:val="22"/>
          <w:szCs w:val="22"/>
        </w:rPr>
      </w:pPr>
    </w:p>
    <w:p w14:paraId="0F0FA250"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b/>
          <w:bCs/>
          <w:sz w:val="22"/>
          <w:szCs w:val="22"/>
        </w:rPr>
        <w:t xml:space="preserve">La durée cumulée des différentes séances n’est pas limitée. </w:t>
      </w:r>
    </w:p>
    <w:p w14:paraId="65D29C25" w14:textId="065304A4" w:rsidR="005B1B92" w:rsidRDefault="005B1B92" w:rsidP="005B1B92">
      <w:pPr>
        <w:pStyle w:val="Default"/>
        <w:rPr>
          <w:rFonts w:asciiTheme="minorHAnsi" w:hAnsiTheme="minorHAnsi" w:cstheme="minorHAnsi"/>
          <w:sz w:val="22"/>
          <w:szCs w:val="22"/>
        </w:rPr>
      </w:pPr>
    </w:p>
    <w:p w14:paraId="39E5B86F" w14:textId="77777777" w:rsidR="001B6A52" w:rsidRPr="00885131" w:rsidRDefault="001B6A52" w:rsidP="005B1B92">
      <w:pPr>
        <w:pStyle w:val="Default"/>
        <w:rPr>
          <w:rFonts w:asciiTheme="minorHAnsi" w:hAnsiTheme="minorHAnsi" w:cstheme="minorHAnsi"/>
          <w:sz w:val="22"/>
          <w:szCs w:val="22"/>
        </w:rPr>
      </w:pPr>
    </w:p>
    <w:p w14:paraId="5BBD2369" w14:textId="77777777"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 xml:space="preserve">A.I.12. PLANS D’EXECUTION - FICHES TECHNIQUES - NOTES DE CALCULS ET DOSSIER « AS BUILT » </w:t>
      </w:r>
    </w:p>
    <w:p w14:paraId="02046989" w14:textId="77777777" w:rsidR="00AA5A33" w:rsidRPr="00885131" w:rsidRDefault="00AA5A33" w:rsidP="005B1B92">
      <w:pPr>
        <w:pStyle w:val="Default"/>
        <w:jc w:val="both"/>
        <w:rPr>
          <w:rFonts w:asciiTheme="minorHAnsi" w:hAnsiTheme="minorHAnsi" w:cstheme="minorHAnsi"/>
          <w:sz w:val="22"/>
          <w:szCs w:val="22"/>
        </w:rPr>
      </w:pPr>
    </w:p>
    <w:p w14:paraId="7E515FF1"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Plans d’exécution : </w:t>
      </w:r>
    </w:p>
    <w:p w14:paraId="12DAA315"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La présente entreprise fournit l’ensemble des plans d’exécution et de détail, à savoir </w:t>
      </w:r>
      <w:r w:rsidR="00A20639" w:rsidRPr="00885131">
        <w:rPr>
          <w:rFonts w:asciiTheme="minorHAnsi" w:hAnsiTheme="minorHAnsi" w:cstheme="minorHAnsi"/>
          <w:sz w:val="22"/>
          <w:szCs w:val="22"/>
        </w:rPr>
        <w:t>entre autres</w:t>
      </w:r>
      <w:r w:rsidRPr="00885131">
        <w:rPr>
          <w:rFonts w:asciiTheme="minorHAnsi" w:hAnsiTheme="minorHAnsi" w:cstheme="minorHAnsi"/>
          <w:sz w:val="22"/>
          <w:szCs w:val="22"/>
        </w:rPr>
        <w:t xml:space="preserve"> : </w:t>
      </w:r>
    </w:p>
    <w:p w14:paraId="68AF10DA" w14:textId="77777777" w:rsidR="005B1B92" w:rsidRPr="00885131" w:rsidRDefault="005B1B92" w:rsidP="00C84CB2">
      <w:pPr>
        <w:pStyle w:val="Default"/>
        <w:numPr>
          <w:ilvl w:val="0"/>
          <w:numId w:val="39"/>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Les schémas des tableaux électriques, de régulation et d’automatisation ; </w:t>
      </w:r>
    </w:p>
    <w:p w14:paraId="1F266C31" w14:textId="3E53BD89" w:rsidR="00AA5A33" w:rsidRPr="00885131" w:rsidRDefault="005B1B92" w:rsidP="00C84CB2">
      <w:pPr>
        <w:pStyle w:val="Default"/>
        <w:numPr>
          <w:ilvl w:val="0"/>
          <w:numId w:val="39"/>
        </w:numPr>
        <w:jc w:val="both"/>
        <w:rPr>
          <w:rFonts w:asciiTheme="minorHAnsi" w:hAnsiTheme="minorHAnsi" w:cstheme="minorHAnsi"/>
          <w:sz w:val="22"/>
          <w:szCs w:val="22"/>
        </w:rPr>
      </w:pPr>
      <w:r w:rsidRPr="00885131">
        <w:rPr>
          <w:rFonts w:asciiTheme="minorHAnsi" w:hAnsiTheme="minorHAnsi" w:cstheme="minorHAnsi"/>
          <w:sz w:val="22"/>
          <w:szCs w:val="22"/>
        </w:rPr>
        <w:t xml:space="preserve">Tous les autres plans, schémas ou détails jugés nécessaires à la bonne compréhension des installations par le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par l’Architecte ou le Bureau d’Etudes. </w:t>
      </w:r>
    </w:p>
    <w:p w14:paraId="201143FB" w14:textId="77777777" w:rsidR="005B1B92" w:rsidRPr="00885131" w:rsidRDefault="005B1B92" w:rsidP="00C84CB2">
      <w:pPr>
        <w:pStyle w:val="Default"/>
        <w:ind w:left="360"/>
        <w:jc w:val="both"/>
        <w:rPr>
          <w:rFonts w:asciiTheme="minorHAnsi" w:hAnsiTheme="minorHAnsi" w:cstheme="minorHAnsi"/>
        </w:rPr>
      </w:pPr>
    </w:p>
    <w:p w14:paraId="5169C628" w14:textId="2D9B0A16"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plans sont dressés sur support informatique sur base des derniers plans d’architecture, ainsi que sur base des documents d’adjudication, des recommandations du </w:t>
      </w:r>
      <w:r w:rsidR="001B6A5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de l’Architecte et du Bureau d’Etudes, ainsi que des particularités du matériel proposé. </w:t>
      </w:r>
    </w:p>
    <w:p w14:paraId="61E3BB6E" w14:textId="77777777" w:rsidR="00AA5A33" w:rsidRPr="00885131" w:rsidRDefault="00AA5A33" w:rsidP="005B1B92">
      <w:pPr>
        <w:pStyle w:val="Default"/>
        <w:jc w:val="both"/>
        <w:rPr>
          <w:rFonts w:asciiTheme="minorHAnsi" w:hAnsiTheme="minorHAnsi" w:cstheme="minorHAnsi"/>
          <w:sz w:val="22"/>
          <w:szCs w:val="22"/>
        </w:rPr>
      </w:pPr>
    </w:p>
    <w:p w14:paraId="789A4F10"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Les vues en plan sont établies à une échelle adaptée (1/100 par défaut), les coupes et les détails à l’échelle de 1/50.</w:t>
      </w:r>
    </w:p>
    <w:p w14:paraId="52D80C6D" w14:textId="77777777" w:rsidR="00AA5A33" w:rsidRPr="00885131" w:rsidRDefault="00AA5A33" w:rsidP="005B1B92">
      <w:pPr>
        <w:pStyle w:val="Default"/>
        <w:jc w:val="both"/>
        <w:rPr>
          <w:rFonts w:asciiTheme="minorHAnsi" w:hAnsiTheme="minorHAnsi" w:cstheme="minorHAnsi"/>
          <w:sz w:val="22"/>
          <w:szCs w:val="22"/>
        </w:rPr>
      </w:pPr>
    </w:p>
    <w:p w14:paraId="456195ED"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divers plans et documents d’exécution sont établis en coordination avec les autres techniques. </w:t>
      </w:r>
    </w:p>
    <w:p w14:paraId="4BC18741" w14:textId="77777777" w:rsidR="00AA5A33" w:rsidRPr="00885131" w:rsidRDefault="00AA5A33" w:rsidP="005B1B92">
      <w:pPr>
        <w:pStyle w:val="Default"/>
        <w:jc w:val="both"/>
        <w:rPr>
          <w:rFonts w:asciiTheme="minorHAnsi" w:hAnsiTheme="minorHAnsi" w:cstheme="minorHAnsi"/>
          <w:b/>
          <w:bCs/>
          <w:sz w:val="22"/>
          <w:szCs w:val="22"/>
        </w:rPr>
      </w:pPr>
    </w:p>
    <w:p w14:paraId="5A6EA081"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b/>
          <w:bCs/>
          <w:sz w:val="22"/>
          <w:szCs w:val="22"/>
        </w:rPr>
        <w:t xml:space="preserve">Les plans de soumission ne peuvent en aucun cas être utilisés comme tels comme plans d’exécution. </w:t>
      </w:r>
    </w:p>
    <w:p w14:paraId="6110512C" w14:textId="2FDEB540"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 planning de sortie des différents plans est établi dès la notification de commande, compte tenu du planning général d’exécution en accord avec le </w:t>
      </w:r>
      <w:r w:rsidR="00E4060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l’Architecte et le Bureau d’Etudes. </w:t>
      </w:r>
    </w:p>
    <w:p w14:paraId="4A06FCCB" w14:textId="77777777" w:rsidR="00AA5A33" w:rsidRDefault="00AA5A33" w:rsidP="005B1B92">
      <w:pPr>
        <w:pStyle w:val="Default"/>
        <w:jc w:val="both"/>
        <w:rPr>
          <w:rFonts w:asciiTheme="minorHAnsi" w:hAnsiTheme="minorHAnsi" w:cstheme="minorHAnsi"/>
          <w:sz w:val="22"/>
          <w:szCs w:val="22"/>
        </w:rPr>
      </w:pPr>
    </w:p>
    <w:p w14:paraId="091CE299" w14:textId="77777777" w:rsidR="00152264" w:rsidRDefault="00152264" w:rsidP="005B1B92">
      <w:pPr>
        <w:pStyle w:val="Default"/>
        <w:jc w:val="both"/>
        <w:rPr>
          <w:rFonts w:asciiTheme="minorHAnsi" w:hAnsiTheme="minorHAnsi" w:cstheme="minorHAnsi"/>
          <w:sz w:val="22"/>
          <w:szCs w:val="22"/>
        </w:rPr>
      </w:pPr>
    </w:p>
    <w:p w14:paraId="342DBBCF" w14:textId="77777777" w:rsidR="00152264" w:rsidRPr="00885131" w:rsidRDefault="00152264" w:rsidP="005B1B92">
      <w:pPr>
        <w:pStyle w:val="Default"/>
        <w:jc w:val="both"/>
        <w:rPr>
          <w:rFonts w:asciiTheme="minorHAnsi" w:hAnsiTheme="minorHAnsi" w:cstheme="minorHAnsi"/>
          <w:sz w:val="22"/>
          <w:szCs w:val="22"/>
        </w:rPr>
      </w:pPr>
    </w:p>
    <w:p w14:paraId="598ABED4" w14:textId="77777777" w:rsidR="005B1B92" w:rsidRPr="00885131" w:rsidRDefault="005B1B92" w:rsidP="005B1B92">
      <w:pPr>
        <w:pStyle w:val="Default"/>
        <w:jc w:val="both"/>
        <w:rPr>
          <w:rFonts w:asciiTheme="minorHAnsi" w:hAnsiTheme="minorHAnsi" w:cstheme="minorHAnsi"/>
          <w:sz w:val="22"/>
          <w:szCs w:val="22"/>
        </w:rPr>
      </w:pPr>
      <w:r w:rsidRPr="00885131">
        <w:rPr>
          <w:rFonts w:asciiTheme="minorHAnsi" w:hAnsiTheme="minorHAnsi" w:cstheme="minorHAnsi"/>
          <w:sz w:val="22"/>
          <w:szCs w:val="22"/>
        </w:rPr>
        <w:t xml:space="preserve">Les divers plans et documents d’exécution sont diffusés au fur et à mesure de leur élaboration, pour approbation, de la manière suivante : </w:t>
      </w:r>
    </w:p>
    <w:p w14:paraId="3AC7A18F" w14:textId="0DDC2820" w:rsidR="005B1B92" w:rsidRPr="00885131" w:rsidRDefault="005B1B92" w:rsidP="00C84CB2">
      <w:pPr>
        <w:pStyle w:val="Default"/>
        <w:numPr>
          <w:ilvl w:val="0"/>
          <w:numId w:val="41"/>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 </w:t>
      </w:r>
      <w:r w:rsidR="00E4060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 1 exemplaire </w:t>
      </w:r>
    </w:p>
    <w:p w14:paraId="178DBCEC" w14:textId="77777777" w:rsidR="005B1B92" w:rsidRPr="00885131" w:rsidRDefault="005B1B92" w:rsidP="00C84CB2">
      <w:pPr>
        <w:pStyle w:val="Default"/>
        <w:numPr>
          <w:ilvl w:val="0"/>
          <w:numId w:val="41"/>
        </w:numPr>
        <w:jc w:val="both"/>
        <w:rPr>
          <w:rFonts w:asciiTheme="minorHAnsi" w:hAnsiTheme="minorHAnsi" w:cstheme="minorHAnsi"/>
          <w:sz w:val="22"/>
          <w:szCs w:val="22"/>
        </w:rPr>
      </w:pPr>
      <w:r w:rsidRPr="00885131">
        <w:rPr>
          <w:rFonts w:asciiTheme="minorHAnsi" w:hAnsiTheme="minorHAnsi" w:cstheme="minorHAnsi"/>
          <w:sz w:val="22"/>
          <w:szCs w:val="22"/>
        </w:rPr>
        <w:t xml:space="preserve">Le Bureau d’Etudes : 1 exemplaire </w:t>
      </w:r>
    </w:p>
    <w:p w14:paraId="339578A3" w14:textId="77777777" w:rsidR="005B1B92" w:rsidRPr="00885131" w:rsidRDefault="005B1B92" w:rsidP="005B1B92">
      <w:pPr>
        <w:pStyle w:val="Default"/>
        <w:jc w:val="both"/>
        <w:rPr>
          <w:rFonts w:asciiTheme="minorHAnsi" w:hAnsiTheme="minorHAnsi" w:cstheme="minorHAnsi"/>
          <w:sz w:val="22"/>
          <w:szCs w:val="22"/>
        </w:rPr>
      </w:pPr>
    </w:p>
    <w:p w14:paraId="0841C2F6" w14:textId="5046D879" w:rsidR="00AA5A33" w:rsidRPr="00885131" w:rsidRDefault="005B1B92" w:rsidP="00C84CB2">
      <w:pPr>
        <w:rPr>
          <w:rFonts w:cstheme="minorHAnsi"/>
        </w:rPr>
      </w:pPr>
      <w:r w:rsidRPr="00885131">
        <w:rPr>
          <w:rFonts w:cstheme="minorHAnsi"/>
        </w:rPr>
        <w:t xml:space="preserve">L’approbation des plans et documents d’exécution ne dégage en rien la responsabilité </w:t>
      </w:r>
      <w:r w:rsidR="00E40602">
        <w:rPr>
          <w:rFonts w:cstheme="minorHAnsi"/>
        </w:rPr>
        <w:t xml:space="preserve">de l’adjudicataire </w:t>
      </w:r>
      <w:r w:rsidRPr="00885131">
        <w:rPr>
          <w:rFonts w:cstheme="minorHAnsi"/>
        </w:rPr>
        <w:t xml:space="preserve">en ce qui concerne la réalisation des installations et la conformité aux impositions techniques du cahier spécial des charges. </w:t>
      </w:r>
    </w:p>
    <w:p w14:paraId="5DE0FE41" w14:textId="77777777" w:rsidR="005B1B92" w:rsidRPr="00885131" w:rsidRDefault="005B1B92" w:rsidP="00C84CB2">
      <w:pPr>
        <w:rPr>
          <w:rFonts w:cstheme="minorHAnsi"/>
        </w:rPr>
      </w:pPr>
      <w:r w:rsidRPr="00885131">
        <w:rPr>
          <w:rFonts w:cstheme="minorHAnsi"/>
        </w:rPr>
        <w:t>Aucune exécution n’est permise sans plans approuvés par l’ensemble des parties. En cas d’exécution</w:t>
      </w:r>
      <w:r w:rsidR="00AA5A33" w:rsidRPr="00885131">
        <w:rPr>
          <w:rFonts w:cstheme="minorHAnsi"/>
        </w:rPr>
        <w:t xml:space="preserve"> </w:t>
      </w:r>
      <w:r w:rsidRPr="00885131">
        <w:rPr>
          <w:rFonts w:cstheme="minorHAnsi"/>
        </w:rPr>
        <w:t xml:space="preserve">sans plans approuvés, il pourra, si nécessaire, être demandé à l’Adjudicataire le démontage, à ses frais, des parties d’installations incriminées. </w:t>
      </w:r>
    </w:p>
    <w:p w14:paraId="1B86E7DF" w14:textId="48EB8315" w:rsidR="005B1B92" w:rsidRPr="00885131" w:rsidRDefault="005B1B92" w:rsidP="00C84CB2">
      <w:pPr>
        <w:rPr>
          <w:rFonts w:cstheme="minorHAnsi"/>
        </w:rPr>
      </w:pPr>
      <w:r w:rsidRPr="00885131">
        <w:rPr>
          <w:rFonts w:cstheme="minorHAnsi"/>
        </w:rPr>
        <w:t xml:space="preserve">Les divers plans et documents d’exécution sont mis à jour au fur et à mesure de l’avancement du chantier et si nécessaire rediffusés, et ce, quel que soit le type de modifications architecturales ou techniques à la demande du </w:t>
      </w:r>
      <w:r w:rsidR="00E40602">
        <w:rPr>
          <w:rFonts w:cstheme="minorHAnsi"/>
        </w:rPr>
        <w:t>Pouvoir adjudicateur</w:t>
      </w:r>
      <w:r w:rsidRPr="00885131">
        <w:rPr>
          <w:rFonts w:cstheme="minorHAnsi"/>
        </w:rPr>
        <w:t xml:space="preserve">, de l’Architecte et du Bureau d’Etudes. </w:t>
      </w:r>
    </w:p>
    <w:p w14:paraId="217A0AD7" w14:textId="77777777" w:rsidR="005B1B92" w:rsidRPr="00885131" w:rsidRDefault="005B1B92" w:rsidP="00C84CB2">
      <w:pPr>
        <w:rPr>
          <w:rFonts w:cstheme="minorHAnsi"/>
        </w:rPr>
      </w:pPr>
      <w:r w:rsidRPr="00885131">
        <w:rPr>
          <w:rFonts w:cstheme="minorHAnsi"/>
        </w:rPr>
        <w:lastRenderedPageBreak/>
        <w:t xml:space="preserve">Chaque diffusion de plans et documents d’exécution est accompagnée d’un listing reprenant les dates des diverses diffusions indicées et des approbations. Sur chaque plan est indiquée la date de la dernière mise à jour. </w:t>
      </w:r>
    </w:p>
    <w:p w14:paraId="61FE8FC1" w14:textId="77777777" w:rsidR="005B1B92" w:rsidRPr="00885131" w:rsidRDefault="005B1B92" w:rsidP="005B1B92">
      <w:pPr>
        <w:pStyle w:val="Default"/>
        <w:jc w:val="both"/>
        <w:rPr>
          <w:rFonts w:asciiTheme="minorHAnsi" w:hAnsiTheme="minorHAnsi" w:cstheme="minorHAnsi"/>
          <w:sz w:val="22"/>
          <w:szCs w:val="22"/>
        </w:rPr>
      </w:pPr>
    </w:p>
    <w:p w14:paraId="7DDDBB0C" w14:textId="77777777" w:rsidR="005B1B92" w:rsidRDefault="005B1B92" w:rsidP="005B1B92">
      <w:pPr>
        <w:pStyle w:val="Default"/>
        <w:jc w:val="both"/>
        <w:rPr>
          <w:rFonts w:asciiTheme="minorHAnsi" w:hAnsiTheme="minorHAnsi" w:cstheme="minorHAnsi"/>
          <w:b/>
          <w:i/>
          <w:sz w:val="22"/>
          <w:szCs w:val="22"/>
        </w:rPr>
      </w:pPr>
      <w:r w:rsidRPr="00885131">
        <w:rPr>
          <w:rFonts w:asciiTheme="minorHAnsi" w:hAnsiTheme="minorHAnsi" w:cstheme="minorHAnsi"/>
          <w:b/>
          <w:i/>
          <w:sz w:val="22"/>
          <w:szCs w:val="22"/>
        </w:rPr>
        <w:t xml:space="preserve">Fiches techniques - Notes de calculs </w:t>
      </w:r>
    </w:p>
    <w:p w14:paraId="3E5DB6B1" w14:textId="77777777" w:rsidR="005E246C" w:rsidRPr="00885131" w:rsidRDefault="005E246C" w:rsidP="005B1B92">
      <w:pPr>
        <w:pStyle w:val="Default"/>
        <w:jc w:val="both"/>
        <w:rPr>
          <w:rFonts w:asciiTheme="minorHAnsi" w:hAnsiTheme="minorHAnsi" w:cstheme="minorHAnsi"/>
          <w:b/>
          <w:i/>
          <w:sz w:val="22"/>
          <w:szCs w:val="22"/>
        </w:rPr>
      </w:pPr>
    </w:p>
    <w:p w14:paraId="2C367D8B" w14:textId="77777777" w:rsidR="005B1B92" w:rsidRPr="00885131" w:rsidRDefault="005B1B92" w:rsidP="00C84CB2">
      <w:pPr>
        <w:rPr>
          <w:rFonts w:cstheme="minorHAnsi"/>
        </w:rPr>
      </w:pPr>
      <w:r w:rsidRPr="00885131">
        <w:rPr>
          <w:rFonts w:cstheme="minorHAnsi"/>
        </w:rPr>
        <w:t>Chaque matériel, dans le moindre détail, fait l’objet d’une fiche technique numérotée et clairement répertoriée donnant référence à l’article du cahier spécial des charges. Si plusieurs modèles sont décrits dans la fiche technique, il sera clairement indiqué quel est l’équipement prévu dans le cadre de ce projet.</w:t>
      </w:r>
    </w:p>
    <w:p w14:paraId="417AFDC9" w14:textId="77777777" w:rsidR="005B1B92" w:rsidRPr="00885131" w:rsidRDefault="005B1B92" w:rsidP="00C84CB2">
      <w:pPr>
        <w:rPr>
          <w:rFonts w:cstheme="minorHAnsi"/>
        </w:rPr>
      </w:pPr>
      <w:r w:rsidRPr="00885131">
        <w:rPr>
          <w:rFonts w:cstheme="minorHAnsi"/>
        </w:rPr>
        <w:t xml:space="preserve">Tous les équipements entrant dans la réalisation des installations doivent être de toute première qualité, de marques et de fabricants largement connus, représentés en Belgique et disposant d’un service technique et de dépannage organisé, ainsi que d’un magasin de pièces de rechange. </w:t>
      </w:r>
    </w:p>
    <w:p w14:paraId="2666DC04" w14:textId="77777777" w:rsidR="005B1B92" w:rsidRPr="00885131" w:rsidRDefault="005B1B92" w:rsidP="00C84CB2">
      <w:pPr>
        <w:rPr>
          <w:rFonts w:cstheme="minorHAnsi"/>
        </w:rPr>
      </w:pPr>
      <w:r w:rsidRPr="00885131">
        <w:rPr>
          <w:rFonts w:cstheme="minorHAnsi"/>
        </w:rPr>
        <w:t xml:space="preserve">Les équipements de conception improvisée, hybride et artisanale, sont refusés. </w:t>
      </w:r>
    </w:p>
    <w:p w14:paraId="531350AE" w14:textId="77777777" w:rsidR="005B1B92" w:rsidRPr="00885131" w:rsidRDefault="005B1B92" w:rsidP="005A0B58">
      <w:pPr>
        <w:rPr>
          <w:rFonts w:cstheme="minorHAnsi"/>
        </w:rPr>
      </w:pPr>
      <w:r w:rsidRPr="00885131">
        <w:rPr>
          <w:rFonts w:cstheme="minorHAnsi"/>
        </w:rPr>
        <w:t>Les diverses fiches techniques sont diffusées au fur et à mesure de leur élaboration, pour approbation de la manière suivante :</w:t>
      </w:r>
    </w:p>
    <w:p w14:paraId="270B0B23" w14:textId="0E109067" w:rsidR="005B1B92" w:rsidRPr="00885131" w:rsidRDefault="005B1B92" w:rsidP="00C84CB2">
      <w:pPr>
        <w:pStyle w:val="Default"/>
        <w:numPr>
          <w:ilvl w:val="0"/>
          <w:numId w:val="45"/>
        </w:numPr>
        <w:spacing w:after="11"/>
        <w:jc w:val="both"/>
        <w:rPr>
          <w:rFonts w:asciiTheme="minorHAnsi" w:hAnsiTheme="minorHAnsi" w:cstheme="minorHAnsi"/>
          <w:sz w:val="22"/>
          <w:szCs w:val="22"/>
        </w:rPr>
      </w:pPr>
      <w:r w:rsidRPr="00885131">
        <w:rPr>
          <w:rFonts w:asciiTheme="minorHAnsi" w:hAnsiTheme="minorHAnsi" w:cstheme="minorHAnsi"/>
          <w:sz w:val="22"/>
          <w:szCs w:val="22"/>
        </w:rPr>
        <w:t xml:space="preserve">Le </w:t>
      </w:r>
      <w:r w:rsidR="00E4060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 1 exemplaire </w:t>
      </w:r>
    </w:p>
    <w:p w14:paraId="6DB71514" w14:textId="77777777" w:rsidR="005B1B92" w:rsidRPr="00885131" w:rsidRDefault="005B1B92" w:rsidP="00C84CB2">
      <w:pPr>
        <w:pStyle w:val="Default"/>
        <w:numPr>
          <w:ilvl w:val="0"/>
          <w:numId w:val="45"/>
        </w:numPr>
        <w:jc w:val="both"/>
        <w:rPr>
          <w:rFonts w:asciiTheme="minorHAnsi" w:hAnsiTheme="minorHAnsi" w:cstheme="minorHAnsi"/>
          <w:sz w:val="22"/>
          <w:szCs w:val="22"/>
        </w:rPr>
      </w:pPr>
      <w:r w:rsidRPr="00885131">
        <w:rPr>
          <w:rFonts w:asciiTheme="minorHAnsi" w:hAnsiTheme="minorHAnsi" w:cstheme="minorHAnsi"/>
          <w:sz w:val="22"/>
          <w:szCs w:val="22"/>
        </w:rPr>
        <w:t xml:space="preserve">Le Bureau d’Etudes : 1 exemplaire </w:t>
      </w:r>
    </w:p>
    <w:p w14:paraId="23B09887" w14:textId="77777777" w:rsidR="00AA5A33" w:rsidRPr="00885131" w:rsidRDefault="00AA5A33" w:rsidP="00C84CB2">
      <w:pPr>
        <w:pStyle w:val="Default"/>
        <w:jc w:val="both"/>
        <w:rPr>
          <w:rFonts w:asciiTheme="minorHAnsi" w:hAnsiTheme="minorHAnsi" w:cstheme="minorHAnsi"/>
          <w:sz w:val="22"/>
          <w:szCs w:val="22"/>
        </w:rPr>
      </w:pPr>
    </w:p>
    <w:p w14:paraId="48D83B0D" w14:textId="77777777" w:rsidR="005B1B92" w:rsidRPr="00885131" w:rsidRDefault="005B1B92" w:rsidP="00C84CB2">
      <w:pPr>
        <w:rPr>
          <w:rFonts w:cstheme="minorHAnsi"/>
        </w:rPr>
      </w:pPr>
      <w:r w:rsidRPr="00885131">
        <w:rPr>
          <w:rFonts w:cstheme="minorHAnsi"/>
        </w:rPr>
        <w:t xml:space="preserve">Chaque fiche technique sera représentée en cas de refus ou complétée en cas de remarques. </w:t>
      </w:r>
    </w:p>
    <w:p w14:paraId="23CABBC2" w14:textId="76EDC636" w:rsidR="005E246C" w:rsidRDefault="005B1B92" w:rsidP="00E40602">
      <w:pPr>
        <w:spacing w:after="0"/>
        <w:rPr>
          <w:rFonts w:cstheme="minorHAnsi"/>
        </w:rPr>
      </w:pPr>
      <w:r w:rsidRPr="00885131">
        <w:rPr>
          <w:rFonts w:cstheme="minorHAnsi"/>
        </w:rPr>
        <w:t>L’approbation des fiches techniques ne dégage en rien la responsabilité de l’Adjudicataire en ce qui concerne la conformité aux impositions techniques du cahier spécial des charges.</w:t>
      </w:r>
    </w:p>
    <w:p w14:paraId="1AD9F770" w14:textId="77777777" w:rsidR="00E40602" w:rsidRDefault="00E40602" w:rsidP="00C84CB2">
      <w:pPr>
        <w:rPr>
          <w:rFonts w:cstheme="minorHAnsi"/>
        </w:rPr>
      </w:pPr>
    </w:p>
    <w:p w14:paraId="3391C789" w14:textId="77777777" w:rsidR="005B1B92" w:rsidRPr="00885131" w:rsidRDefault="005B1B92" w:rsidP="00C84CB2">
      <w:pPr>
        <w:rPr>
          <w:rFonts w:cstheme="minorHAnsi"/>
        </w:rPr>
      </w:pPr>
      <w:r w:rsidRPr="00885131">
        <w:rPr>
          <w:rFonts w:cstheme="minorHAnsi"/>
        </w:rPr>
        <w:t xml:space="preserve">L’approvisionnement de matériel sur chantier n’est permis que : </w:t>
      </w:r>
    </w:p>
    <w:p w14:paraId="7AA0A63D" w14:textId="77777777" w:rsidR="005B1B92" w:rsidRPr="00885131" w:rsidRDefault="005B1B92" w:rsidP="00C84CB2">
      <w:pPr>
        <w:pStyle w:val="Default"/>
        <w:numPr>
          <w:ilvl w:val="0"/>
          <w:numId w:val="46"/>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S’il a fait l’objet d’une fiche technique approuvée par l’ensemble des parties. </w:t>
      </w:r>
    </w:p>
    <w:p w14:paraId="00165957" w14:textId="77777777" w:rsidR="005B1B92" w:rsidRPr="00885131" w:rsidRDefault="005B1B92" w:rsidP="00C84CB2">
      <w:pPr>
        <w:pStyle w:val="Default"/>
        <w:numPr>
          <w:ilvl w:val="0"/>
          <w:numId w:val="46"/>
        </w:numPr>
        <w:jc w:val="both"/>
        <w:rPr>
          <w:rFonts w:asciiTheme="minorHAnsi" w:hAnsiTheme="minorHAnsi" w:cstheme="minorHAnsi"/>
          <w:sz w:val="22"/>
          <w:szCs w:val="22"/>
        </w:rPr>
      </w:pPr>
      <w:r w:rsidRPr="00885131">
        <w:rPr>
          <w:rFonts w:asciiTheme="minorHAnsi" w:hAnsiTheme="minorHAnsi" w:cstheme="minorHAnsi"/>
          <w:sz w:val="22"/>
          <w:szCs w:val="22"/>
        </w:rPr>
        <w:t xml:space="preserve">Si les documents </w:t>
      </w:r>
      <w:proofErr w:type="gramStart"/>
      <w:r w:rsidRPr="00885131">
        <w:rPr>
          <w:rFonts w:asciiTheme="minorHAnsi" w:hAnsiTheme="minorHAnsi" w:cstheme="minorHAnsi"/>
          <w:sz w:val="22"/>
          <w:szCs w:val="22"/>
        </w:rPr>
        <w:t>CE</w:t>
      </w:r>
      <w:proofErr w:type="gramEnd"/>
      <w:r w:rsidRPr="00885131">
        <w:rPr>
          <w:rFonts w:asciiTheme="minorHAnsi" w:hAnsiTheme="minorHAnsi" w:cstheme="minorHAnsi"/>
          <w:sz w:val="22"/>
          <w:szCs w:val="22"/>
        </w:rPr>
        <w:t xml:space="preserve"> sont livrés en même temps que le matériel </w:t>
      </w:r>
    </w:p>
    <w:p w14:paraId="746E16B9" w14:textId="77777777" w:rsidR="005B1B92" w:rsidRPr="00885131" w:rsidRDefault="005B1B92" w:rsidP="005B1B92">
      <w:pPr>
        <w:pStyle w:val="Default"/>
        <w:jc w:val="both"/>
        <w:rPr>
          <w:rFonts w:asciiTheme="minorHAnsi" w:hAnsiTheme="minorHAnsi" w:cstheme="minorHAnsi"/>
          <w:sz w:val="22"/>
          <w:szCs w:val="22"/>
        </w:rPr>
      </w:pPr>
    </w:p>
    <w:p w14:paraId="3E6AB949" w14:textId="77777777" w:rsidR="005B1B92" w:rsidRPr="00885131" w:rsidRDefault="005B1B92" w:rsidP="00C84CB2">
      <w:pPr>
        <w:rPr>
          <w:rFonts w:cstheme="minorHAnsi"/>
        </w:rPr>
      </w:pPr>
      <w:r w:rsidRPr="00885131">
        <w:rPr>
          <w:rFonts w:cstheme="minorHAnsi"/>
        </w:rPr>
        <w:t xml:space="preserve">Chaque diffusion de fiche technique est accompagnée d’un listing reprenant les dates des diverses diffusions indicées et des approbations. </w:t>
      </w:r>
    </w:p>
    <w:p w14:paraId="1F52F35F" w14:textId="77777777" w:rsidR="005B1B92" w:rsidRPr="00885131" w:rsidRDefault="005B1B92" w:rsidP="00C84CB2">
      <w:pPr>
        <w:rPr>
          <w:rFonts w:cstheme="minorHAnsi"/>
        </w:rPr>
      </w:pPr>
      <w:r w:rsidRPr="00885131">
        <w:rPr>
          <w:rFonts w:cstheme="minorHAnsi"/>
        </w:rPr>
        <w:t xml:space="preserve">Pour certains équipements, il est demandé la présentation d’un échantillon. </w:t>
      </w:r>
    </w:p>
    <w:p w14:paraId="4C4F52C9" w14:textId="77777777" w:rsidR="005B1B92" w:rsidRPr="00885131" w:rsidRDefault="005B1B92" w:rsidP="00C84CB2">
      <w:pPr>
        <w:rPr>
          <w:rFonts w:cstheme="minorHAnsi"/>
        </w:rPr>
      </w:pPr>
      <w:r w:rsidRPr="00885131">
        <w:rPr>
          <w:rFonts w:cstheme="minorHAnsi"/>
        </w:rPr>
        <w:t>L’approbation de la fiche technique correspondante est liée à l’approbation de l’échantillon.</w:t>
      </w:r>
    </w:p>
    <w:p w14:paraId="1A27C99B" w14:textId="607A6D87" w:rsidR="005B1B92" w:rsidRPr="00DF7235" w:rsidRDefault="005B1B92" w:rsidP="005A0B58">
      <w:pPr>
        <w:pStyle w:val="Default"/>
        <w:jc w:val="both"/>
        <w:rPr>
          <w:rFonts w:asciiTheme="minorHAnsi" w:hAnsiTheme="minorHAnsi" w:cstheme="minorHAnsi"/>
          <w:sz w:val="22"/>
          <w:szCs w:val="22"/>
        </w:rPr>
      </w:pPr>
      <w:r w:rsidRPr="005A0B58">
        <w:rPr>
          <w:rFonts w:asciiTheme="minorHAnsi" w:hAnsiTheme="minorHAnsi" w:cstheme="minorHAnsi"/>
          <w:sz w:val="22"/>
          <w:szCs w:val="22"/>
        </w:rPr>
        <w:t xml:space="preserve">Le cahier spécial des charges prévoit la fourniture par </w:t>
      </w:r>
      <w:r w:rsidR="00E40602">
        <w:rPr>
          <w:rFonts w:asciiTheme="minorHAnsi" w:hAnsiTheme="minorHAnsi" w:cstheme="minorHAnsi"/>
          <w:sz w:val="22"/>
          <w:szCs w:val="22"/>
        </w:rPr>
        <w:t>l’Adjudicataire</w:t>
      </w:r>
      <w:r w:rsidRPr="005A0B58">
        <w:rPr>
          <w:rFonts w:asciiTheme="minorHAnsi" w:hAnsiTheme="minorHAnsi" w:cstheme="minorHAnsi"/>
          <w:sz w:val="22"/>
          <w:szCs w:val="22"/>
        </w:rPr>
        <w:t xml:space="preserve"> des </w:t>
      </w:r>
      <w:r w:rsidRPr="005A0B58">
        <w:rPr>
          <w:rFonts w:asciiTheme="minorHAnsi" w:hAnsiTheme="minorHAnsi" w:cstheme="minorHAnsi"/>
          <w:b/>
          <w:sz w:val="22"/>
          <w:szCs w:val="22"/>
        </w:rPr>
        <w:t>notes de calculs</w:t>
      </w:r>
      <w:r w:rsidRPr="005A0B58">
        <w:rPr>
          <w:rFonts w:asciiTheme="minorHAnsi" w:hAnsiTheme="minorHAnsi" w:cstheme="minorHAnsi"/>
          <w:sz w:val="22"/>
          <w:szCs w:val="22"/>
        </w:rPr>
        <w:t xml:space="preserve"> au Bureau d’ét</w:t>
      </w:r>
      <w:r w:rsidR="005A0B58">
        <w:rPr>
          <w:rFonts w:asciiTheme="minorHAnsi" w:hAnsiTheme="minorHAnsi" w:cstheme="minorHAnsi"/>
          <w:sz w:val="22"/>
          <w:szCs w:val="22"/>
        </w:rPr>
        <w:t xml:space="preserve">udes et au </w:t>
      </w:r>
      <w:r w:rsidR="00E40602">
        <w:rPr>
          <w:rFonts w:asciiTheme="minorHAnsi" w:hAnsiTheme="minorHAnsi" w:cstheme="minorHAnsi"/>
          <w:sz w:val="22"/>
          <w:szCs w:val="22"/>
        </w:rPr>
        <w:t>Pouvoir adjudicateur</w:t>
      </w:r>
      <w:r w:rsidR="005A0B58" w:rsidRPr="00DF7235">
        <w:rPr>
          <w:rFonts w:asciiTheme="minorHAnsi" w:hAnsiTheme="minorHAnsi" w:cstheme="minorHAnsi"/>
          <w:sz w:val="22"/>
          <w:szCs w:val="22"/>
        </w:rPr>
        <w:t xml:space="preserve">. </w:t>
      </w:r>
      <w:r w:rsidRPr="00DF7235">
        <w:rPr>
          <w:rFonts w:asciiTheme="minorHAnsi" w:hAnsiTheme="minorHAnsi" w:cstheme="minorHAnsi"/>
          <w:sz w:val="22"/>
          <w:szCs w:val="22"/>
        </w:rPr>
        <w:t xml:space="preserve">Les principes de diffusion et d’approbation sont identiques à ceux définis pour les fiches techniques. </w:t>
      </w:r>
    </w:p>
    <w:p w14:paraId="036DF7F5" w14:textId="77777777" w:rsidR="005A0B58" w:rsidRPr="005A0B58" w:rsidRDefault="005A0B58" w:rsidP="005A0B58">
      <w:pPr>
        <w:pStyle w:val="Default"/>
        <w:jc w:val="both"/>
        <w:rPr>
          <w:rFonts w:asciiTheme="minorHAnsi" w:hAnsiTheme="minorHAnsi" w:cstheme="minorHAnsi"/>
          <w:sz w:val="22"/>
          <w:szCs w:val="22"/>
        </w:rPr>
      </w:pPr>
    </w:p>
    <w:p w14:paraId="2CCE31C5" w14:textId="7A8549C6" w:rsidR="005B1B92" w:rsidRPr="00885131" w:rsidRDefault="005B1B92" w:rsidP="00C84CB2">
      <w:pPr>
        <w:rPr>
          <w:rFonts w:cstheme="minorHAnsi"/>
        </w:rPr>
      </w:pPr>
      <w:r w:rsidRPr="00885131">
        <w:rPr>
          <w:rFonts w:cstheme="minorHAnsi"/>
        </w:rPr>
        <w:t xml:space="preserve">Le </w:t>
      </w:r>
      <w:r w:rsidR="00E40602">
        <w:rPr>
          <w:rFonts w:cstheme="minorHAnsi"/>
        </w:rPr>
        <w:t>Pouvoir adjudicateur</w:t>
      </w:r>
      <w:r w:rsidRPr="00885131">
        <w:rPr>
          <w:rFonts w:cstheme="minorHAnsi"/>
        </w:rPr>
        <w:t xml:space="preserve"> et le Bureau d’Etudes se réservent le droit de visiter les fabricants durant la construction des équipements techniques conformément aux plans et schémas d’exécution qui leur seront remis. </w:t>
      </w:r>
    </w:p>
    <w:p w14:paraId="7D581C24" w14:textId="53C8B659" w:rsidR="005B1B92" w:rsidRPr="00885131" w:rsidRDefault="005B1B92" w:rsidP="00C84CB2">
      <w:pPr>
        <w:rPr>
          <w:rFonts w:cstheme="minorHAnsi"/>
        </w:rPr>
      </w:pPr>
      <w:r w:rsidRPr="00885131">
        <w:rPr>
          <w:rFonts w:cstheme="minorHAnsi"/>
        </w:rPr>
        <w:lastRenderedPageBreak/>
        <w:t>En tout cas, à la remise de la soumission, l’adjudicataire est tenu de mentionner les références visit</w:t>
      </w:r>
      <w:r w:rsidR="005E246C">
        <w:rPr>
          <w:rFonts w:cstheme="minorHAnsi"/>
        </w:rPr>
        <w:t xml:space="preserve">ables par le </w:t>
      </w:r>
      <w:r w:rsidR="00E40602">
        <w:rPr>
          <w:rFonts w:cstheme="minorHAnsi"/>
        </w:rPr>
        <w:t>Pouvoir adjudicateur</w:t>
      </w:r>
      <w:r w:rsidR="005E246C">
        <w:rPr>
          <w:rFonts w:cstheme="minorHAnsi"/>
        </w:rPr>
        <w:t xml:space="preserve">. </w:t>
      </w:r>
    </w:p>
    <w:p w14:paraId="383C9F85" w14:textId="77777777" w:rsidR="005B1B92" w:rsidRDefault="005B1B92" w:rsidP="005B1B92">
      <w:pPr>
        <w:pStyle w:val="Default"/>
        <w:jc w:val="both"/>
        <w:rPr>
          <w:rFonts w:asciiTheme="minorHAnsi" w:hAnsiTheme="minorHAnsi" w:cstheme="minorHAnsi"/>
          <w:b/>
          <w:i/>
          <w:sz w:val="22"/>
          <w:szCs w:val="22"/>
        </w:rPr>
      </w:pPr>
      <w:r w:rsidRPr="00885131">
        <w:rPr>
          <w:rFonts w:asciiTheme="minorHAnsi" w:hAnsiTheme="minorHAnsi" w:cstheme="minorHAnsi"/>
          <w:b/>
          <w:i/>
          <w:sz w:val="22"/>
          <w:szCs w:val="22"/>
        </w:rPr>
        <w:t xml:space="preserve">Dossier « as </w:t>
      </w:r>
      <w:proofErr w:type="spellStart"/>
      <w:r w:rsidRPr="00885131">
        <w:rPr>
          <w:rFonts w:asciiTheme="minorHAnsi" w:hAnsiTheme="minorHAnsi" w:cstheme="minorHAnsi"/>
          <w:b/>
          <w:i/>
          <w:sz w:val="22"/>
          <w:szCs w:val="22"/>
        </w:rPr>
        <w:t>built</w:t>
      </w:r>
      <w:proofErr w:type="spellEnd"/>
      <w:r w:rsidRPr="00885131">
        <w:rPr>
          <w:rFonts w:asciiTheme="minorHAnsi" w:hAnsiTheme="minorHAnsi" w:cstheme="minorHAnsi"/>
          <w:b/>
          <w:i/>
          <w:sz w:val="22"/>
          <w:szCs w:val="22"/>
        </w:rPr>
        <w:t xml:space="preserve"> » </w:t>
      </w:r>
    </w:p>
    <w:p w14:paraId="08C07056" w14:textId="77777777" w:rsidR="005E246C" w:rsidRPr="00885131" w:rsidRDefault="005E246C" w:rsidP="005B1B92">
      <w:pPr>
        <w:pStyle w:val="Default"/>
        <w:jc w:val="both"/>
        <w:rPr>
          <w:rFonts w:asciiTheme="minorHAnsi" w:hAnsiTheme="minorHAnsi" w:cstheme="minorHAnsi"/>
          <w:b/>
          <w:i/>
          <w:sz w:val="22"/>
          <w:szCs w:val="22"/>
        </w:rPr>
      </w:pPr>
    </w:p>
    <w:p w14:paraId="59A23D80" w14:textId="77777777" w:rsidR="005B1B92" w:rsidRPr="00885131" w:rsidRDefault="005B1B92" w:rsidP="00C84CB2">
      <w:pPr>
        <w:rPr>
          <w:rFonts w:cstheme="minorHAnsi"/>
        </w:rPr>
      </w:pPr>
      <w:r w:rsidRPr="00885131">
        <w:rPr>
          <w:rFonts w:cstheme="minorHAnsi"/>
        </w:rPr>
        <w:t xml:space="preserve">En fin d’entreprise et préalablement à la 1ère réception provisoire des travaux, l’Adjudicataire fournit un dossier technique « as </w:t>
      </w:r>
      <w:proofErr w:type="spellStart"/>
      <w:r w:rsidRPr="00885131">
        <w:rPr>
          <w:rFonts w:cstheme="minorHAnsi"/>
        </w:rPr>
        <w:t>built</w:t>
      </w:r>
      <w:proofErr w:type="spellEnd"/>
      <w:r w:rsidRPr="00885131">
        <w:rPr>
          <w:rFonts w:cstheme="minorHAnsi"/>
        </w:rPr>
        <w:t xml:space="preserve"> » qui comprend au moins : </w:t>
      </w:r>
    </w:p>
    <w:p w14:paraId="401E426C" w14:textId="77777777" w:rsidR="005B1B92" w:rsidRPr="00885131" w:rsidRDefault="005B1B92" w:rsidP="00C84CB2">
      <w:pPr>
        <w:pStyle w:val="Default"/>
        <w:numPr>
          <w:ilvl w:val="0"/>
          <w:numId w:val="4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Un descriptif détaillé des installations réalisées. </w:t>
      </w:r>
    </w:p>
    <w:p w14:paraId="63E70ACA" w14:textId="77777777" w:rsidR="005B1B92" w:rsidRPr="00885131" w:rsidRDefault="005B1B92" w:rsidP="00C84CB2">
      <w:pPr>
        <w:pStyle w:val="Default"/>
        <w:numPr>
          <w:ilvl w:val="0"/>
          <w:numId w:val="4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Les diverses notices de conduite et d’entretien du matériel. </w:t>
      </w:r>
    </w:p>
    <w:p w14:paraId="3195D441" w14:textId="77777777" w:rsidR="005B1B92" w:rsidRPr="00885131" w:rsidRDefault="005B1B92" w:rsidP="00C84CB2">
      <w:pPr>
        <w:pStyle w:val="Default"/>
        <w:numPr>
          <w:ilvl w:val="0"/>
          <w:numId w:val="4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L’ensemble des fiches techniques, dernier indice. </w:t>
      </w:r>
    </w:p>
    <w:p w14:paraId="5BFC9887" w14:textId="77777777" w:rsidR="005B1B92" w:rsidRPr="00885131" w:rsidRDefault="005B1B92" w:rsidP="00C84CB2">
      <w:pPr>
        <w:pStyle w:val="Default"/>
        <w:numPr>
          <w:ilvl w:val="0"/>
          <w:numId w:val="4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L’ensemble des plans et détails d’exécution, dernier indice. </w:t>
      </w:r>
    </w:p>
    <w:p w14:paraId="047467DC" w14:textId="77777777" w:rsidR="005B1B92" w:rsidRPr="00885131" w:rsidRDefault="005B1B92" w:rsidP="00C84CB2">
      <w:pPr>
        <w:pStyle w:val="Default"/>
        <w:numPr>
          <w:ilvl w:val="0"/>
          <w:numId w:val="47"/>
        </w:numPr>
        <w:spacing w:after="13"/>
        <w:jc w:val="both"/>
        <w:rPr>
          <w:rFonts w:asciiTheme="minorHAnsi" w:hAnsiTheme="minorHAnsi" w:cstheme="minorHAnsi"/>
          <w:sz w:val="22"/>
          <w:szCs w:val="22"/>
        </w:rPr>
      </w:pPr>
      <w:r w:rsidRPr="00885131">
        <w:rPr>
          <w:rFonts w:asciiTheme="minorHAnsi" w:hAnsiTheme="minorHAnsi" w:cstheme="minorHAnsi"/>
          <w:sz w:val="22"/>
          <w:szCs w:val="22"/>
        </w:rPr>
        <w:t xml:space="preserve">Les divers rapports d’essais, de contrôle, de mesure et autres demandés au cahier spécial des charges (par un organisme agréé, par un laboratoire agréé ou non, suivant le cas) et précisés ci-après. </w:t>
      </w:r>
    </w:p>
    <w:p w14:paraId="00C11D38" w14:textId="77777777" w:rsidR="005B1B92" w:rsidRPr="00885131" w:rsidRDefault="005B1B92" w:rsidP="00C84CB2">
      <w:pPr>
        <w:pStyle w:val="Default"/>
        <w:numPr>
          <w:ilvl w:val="0"/>
          <w:numId w:val="47"/>
        </w:numPr>
        <w:jc w:val="both"/>
        <w:rPr>
          <w:rFonts w:asciiTheme="minorHAnsi" w:hAnsiTheme="minorHAnsi" w:cstheme="minorHAnsi"/>
          <w:sz w:val="22"/>
          <w:szCs w:val="22"/>
        </w:rPr>
      </w:pPr>
      <w:r w:rsidRPr="00885131">
        <w:rPr>
          <w:rFonts w:asciiTheme="minorHAnsi" w:hAnsiTheme="minorHAnsi" w:cstheme="minorHAnsi"/>
          <w:sz w:val="22"/>
          <w:szCs w:val="22"/>
        </w:rPr>
        <w:t xml:space="preserve">La liste des fournisseurs avec leurs coordonnées exactes et le nom de la personne de contact. </w:t>
      </w:r>
    </w:p>
    <w:p w14:paraId="0B8AACF6" w14:textId="77777777" w:rsidR="00AA5A33" w:rsidRPr="00885131" w:rsidRDefault="00AA5A33" w:rsidP="005B1B92">
      <w:pPr>
        <w:pStyle w:val="Default"/>
        <w:jc w:val="both"/>
        <w:rPr>
          <w:rFonts w:asciiTheme="minorHAnsi" w:hAnsiTheme="minorHAnsi" w:cstheme="minorHAnsi"/>
          <w:sz w:val="22"/>
          <w:szCs w:val="22"/>
        </w:rPr>
      </w:pPr>
    </w:p>
    <w:p w14:paraId="621A1502" w14:textId="77777777" w:rsidR="00AA5A33" w:rsidRPr="00885131" w:rsidRDefault="00AA5A33" w:rsidP="005B1B92">
      <w:pPr>
        <w:pStyle w:val="Default"/>
        <w:jc w:val="both"/>
        <w:rPr>
          <w:rFonts w:asciiTheme="minorHAnsi" w:hAnsiTheme="minorHAnsi" w:cstheme="minorHAnsi"/>
          <w:sz w:val="22"/>
          <w:szCs w:val="22"/>
        </w:rPr>
      </w:pPr>
    </w:p>
    <w:p w14:paraId="1DA4E98C" w14:textId="77777777" w:rsidR="005B1B92" w:rsidRPr="00885131" w:rsidRDefault="005B1B92" w:rsidP="00C84CB2">
      <w:pPr>
        <w:rPr>
          <w:rFonts w:cstheme="minorHAnsi"/>
        </w:rPr>
      </w:pPr>
      <w:r w:rsidRPr="00885131">
        <w:rPr>
          <w:rFonts w:cstheme="minorHAnsi"/>
        </w:rPr>
        <w:t xml:space="preserve">Ce dossier est fourni </w:t>
      </w:r>
      <w:r w:rsidR="000C16CF" w:rsidRPr="00885131">
        <w:rPr>
          <w:rFonts w:cstheme="minorHAnsi"/>
        </w:rPr>
        <w:t xml:space="preserve">en langue </w:t>
      </w:r>
      <w:commentRangeStart w:id="9"/>
      <w:r w:rsidR="000C16CF" w:rsidRPr="00885131">
        <w:rPr>
          <w:rFonts w:cstheme="minorHAnsi"/>
        </w:rPr>
        <w:t>française</w:t>
      </w:r>
      <w:commentRangeEnd w:id="9"/>
      <w:r w:rsidR="00EE515F">
        <w:rPr>
          <w:rStyle w:val="Marquedecommentaire"/>
        </w:rPr>
        <w:commentReference w:id="9"/>
      </w:r>
      <w:r w:rsidRPr="00885131">
        <w:rPr>
          <w:rFonts w:cstheme="minorHAnsi"/>
        </w:rPr>
        <w:t xml:space="preserve">. </w:t>
      </w:r>
    </w:p>
    <w:p w14:paraId="5AA06CBC" w14:textId="77777777" w:rsidR="005B1B92" w:rsidRPr="00885131" w:rsidRDefault="005B1B92" w:rsidP="00C84CB2">
      <w:pPr>
        <w:rPr>
          <w:rFonts w:cstheme="minorHAnsi"/>
        </w:rPr>
      </w:pPr>
      <w:r w:rsidRPr="00885131">
        <w:rPr>
          <w:rFonts w:cstheme="minorHAnsi"/>
        </w:rPr>
        <w:t xml:space="preserve">Il est diffusé de la manière suivante : </w:t>
      </w:r>
    </w:p>
    <w:p w14:paraId="57785012" w14:textId="56085A29" w:rsidR="005B1B92" w:rsidRPr="00885131" w:rsidRDefault="005B1B92" w:rsidP="00C84CB2">
      <w:pPr>
        <w:pStyle w:val="Default"/>
        <w:numPr>
          <w:ilvl w:val="0"/>
          <w:numId w:val="48"/>
        </w:numPr>
        <w:spacing w:after="11"/>
        <w:jc w:val="both"/>
        <w:rPr>
          <w:rFonts w:asciiTheme="minorHAnsi" w:hAnsiTheme="minorHAnsi" w:cstheme="minorHAnsi"/>
          <w:sz w:val="22"/>
          <w:szCs w:val="22"/>
        </w:rPr>
      </w:pPr>
      <w:r w:rsidRPr="00885131">
        <w:rPr>
          <w:rFonts w:asciiTheme="minorHAnsi" w:hAnsiTheme="minorHAnsi" w:cstheme="minorHAnsi"/>
          <w:sz w:val="22"/>
          <w:szCs w:val="22"/>
        </w:rPr>
        <w:t xml:space="preserve">Le </w:t>
      </w:r>
      <w:r w:rsidR="00E40602">
        <w:rPr>
          <w:rFonts w:asciiTheme="minorHAnsi" w:hAnsiTheme="minorHAnsi" w:cstheme="minorHAnsi"/>
          <w:sz w:val="22"/>
          <w:szCs w:val="22"/>
        </w:rPr>
        <w:t>Pouvoir adjudicateur</w:t>
      </w:r>
      <w:r w:rsidRPr="00885131">
        <w:rPr>
          <w:rFonts w:asciiTheme="minorHAnsi" w:hAnsiTheme="minorHAnsi" w:cstheme="minorHAnsi"/>
          <w:sz w:val="22"/>
          <w:szCs w:val="22"/>
        </w:rPr>
        <w:t xml:space="preserve"> : deux exemplaires + un fichier .</w:t>
      </w:r>
      <w:proofErr w:type="spellStart"/>
      <w:r w:rsidRPr="00885131">
        <w:rPr>
          <w:rFonts w:asciiTheme="minorHAnsi" w:hAnsiTheme="minorHAnsi" w:cstheme="minorHAnsi"/>
          <w:sz w:val="22"/>
          <w:szCs w:val="22"/>
        </w:rPr>
        <w:t>dwg</w:t>
      </w:r>
      <w:proofErr w:type="spellEnd"/>
      <w:r w:rsidRPr="00885131">
        <w:rPr>
          <w:rFonts w:asciiTheme="minorHAnsi" w:hAnsiTheme="minorHAnsi" w:cstheme="minorHAnsi"/>
          <w:sz w:val="22"/>
          <w:szCs w:val="22"/>
        </w:rPr>
        <w:t xml:space="preserve"> des plans + fichier électronique des plans de tableaux électriques + listing et copie du programme + fourniture du software si nécessaire de programmation des diverses unités de régulation ; </w:t>
      </w:r>
    </w:p>
    <w:p w14:paraId="3DA4B255" w14:textId="77777777" w:rsidR="005B1B92" w:rsidRPr="00885131" w:rsidRDefault="005B1B92" w:rsidP="00C84CB2">
      <w:pPr>
        <w:pStyle w:val="Default"/>
        <w:numPr>
          <w:ilvl w:val="0"/>
          <w:numId w:val="48"/>
        </w:numPr>
        <w:jc w:val="both"/>
        <w:rPr>
          <w:rFonts w:asciiTheme="minorHAnsi" w:hAnsiTheme="minorHAnsi" w:cstheme="minorHAnsi"/>
          <w:sz w:val="22"/>
          <w:szCs w:val="22"/>
        </w:rPr>
      </w:pPr>
      <w:r w:rsidRPr="00885131">
        <w:rPr>
          <w:rFonts w:asciiTheme="minorHAnsi" w:hAnsiTheme="minorHAnsi" w:cstheme="minorHAnsi"/>
          <w:sz w:val="22"/>
          <w:szCs w:val="22"/>
        </w:rPr>
        <w:t>Le Bureau d’Etudes : un exemplaire + un fichier .</w:t>
      </w:r>
      <w:proofErr w:type="spellStart"/>
      <w:r w:rsidRPr="00885131">
        <w:rPr>
          <w:rFonts w:asciiTheme="minorHAnsi" w:hAnsiTheme="minorHAnsi" w:cstheme="minorHAnsi"/>
          <w:sz w:val="22"/>
          <w:szCs w:val="22"/>
        </w:rPr>
        <w:t>dwg</w:t>
      </w:r>
      <w:proofErr w:type="spellEnd"/>
      <w:r w:rsidRPr="00885131">
        <w:rPr>
          <w:rFonts w:asciiTheme="minorHAnsi" w:hAnsiTheme="minorHAnsi" w:cstheme="minorHAnsi"/>
          <w:sz w:val="22"/>
          <w:szCs w:val="22"/>
        </w:rPr>
        <w:t xml:space="preserve"> des plans. </w:t>
      </w:r>
    </w:p>
    <w:p w14:paraId="725A4104" w14:textId="77777777" w:rsidR="005B1B92" w:rsidRPr="00885131" w:rsidRDefault="005B1B92" w:rsidP="005B1B92">
      <w:pPr>
        <w:pStyle w:val="Default"/>
        <w:jc w:val="both"/>
        <w:rPr>
          <w:rFonts w:asciiTheme="minorHAnsi" w:hAnsiTheme="minorHAnsi" w:cstheme="minorHAnsi"/>
          <w:sz w:val="22"/>
          <w:szCs w:val="22"/>
        </w:rPr>
      </w:pPr>
    </w:p>
    <w:p w14:paraId="0B7D2400" w14:textId="77777777" w:rsidR="005B1B92" w:rsidRPr="00885131" w:rsidRDefault="005B1B92" w:rsidP="00C84CB2">
      <w:pPr>
        <w:rPr>
          <w:rFonts w:cstheme="minorHAnsi"/>
        </w:rPr>
      </w:pPr>
      <w:r w:rsidRPr="00885131">
        <w:rPr>
          <w:rFonts w:cstheme="minorHAnsi"/>
        </w:rPr>
        <w:t xml:space="preserve">Tous les documents sont rassemblés sous fardes cartonnées (format A4) repérées. </w:t>
      </w:r>
    </w:p>
    <w:p w14:paraId="5ADADD0E" w14:textId="2D37BADA" w:rsidR="005B1B92" w:rsidRPr="00885131" w:rsidRDefault="005B1B92" w:rsidP="00C84CB2">
      <w:pPr>
        <w:rPr>
          <w:rFonts w:cstheme="minorHAnsi"/>
        </w:rPr>
      </w:pPr>
      <w:r w:rsidRPr="00885131">
        <w:rPr>
          <w:rFonts w:cstheme="minorHAnsi"/>
        </w:rPr>
        <w:t xml:space="preserve">Le dossier technique « </w:t>
      </w:r>
      <w:proofErr w:type="gramStart"/>
      <w:r w:rsidRPr="00885131">
        <w:rPr>
          <w:rFonts w:cstheme="minorHAnsi"/>
        </w:rPr>
        <w:t>as</w:t>
      </w:r>
      <w:proofErr w:type="gramEnd"/>
      <w:r w:rsidRPr="00885131">
        <w:rPr>
          <w:rFonts w:cstheme="minorHAnsi"/>
        </w:rPr>
        <w:t xml:space="preserve"> </w:t>
      </w:r>
      <w:proofErr w:type="spellStart"/>
      <w:r w:rsidRPr="00885131">
        <w:rPr>
          <w:rFonts w:cstheme="minorHAnsi"/>
        </w:rPr>
        <w:t>built</w:t>
      </w:r>
      <w:proofErr w:type="spellEnd"/>
      <w:r w:rsidRPr="00885131">
        <w:rPr>
          <w:rFonts w:cstheme="minorHAnsi"/>
        </w:rPr>
        <w:t xml:space="preserve"> » définitif est diffusé aux diverses parties et ce, au plus tard, lors de l’examen des travaux en vue de la 1</w:t>
      </w:r>
      <w:r w:rsidRPr="00885131">
        <w:rPr>
          <w:rFonts w:cstheme="minorHAnsi"/>
          <w:vertAlign w:val="superscript"/>
        </w:rPr>
        <w:t>ère</w:t>
      </w:r>
      <w:r w:rsidRPr="00885131">
        <w:rPr>
          <w:rFonts w:cstheme="minorHAnsi"/>
        </w:rPr>
        <w:t xml:space="preserve"> réception provisoire des travaux. </w:t>
      </w:r>
    </w:p>
    <w:p w14:paraId="195F3FC0" w14:textId="77777777" w:rsidR="005B1B92" w:rsidRPr="00885131" w:rsidRDefault="005B1B92" w:rsidP="00C84CB2">
      <w:pPr>
        <w:rPr>
          <w:rFonts w:cstheme="minorHAnsi"/>
        </w:rPr>
      </w:pPr>
      <w:r w:rsidRPr="00885131">
        <w:rPr>
          <w:rFonts w:cstheme="minorHAnsi"/>
        </w:rPr>
        <w:t>La non-fourniture de celui-ci entraîne automatiquement le refus de cette 1</w:t>
      </w:r>
      <w:r w:rsidRPr="00885131">
        <w:rPr>
          <w:rFonts w:cstheme="minorHAnsi"/>
          <w:vertAlign w:val="superscript"/>
        </w:rPr>
        <w:t>ère</w:t>
      </w:r>
      <w:r w:rsidRPr="00885131">
        <w:rPr>
          <w:rFonts w:cstheme="minorHAnsi"/>
        </w:rPr>
        <w:t xml:space="preserve"> réception provisoire. </w:t>
      </w:r>
    </w:p>
    <w:p w14:paraId="761D5E2C" w14:textId="77777777" w:rsidR="005B1B92" w:rsidRPr="00885131" w:rsidRDefault="005B1B92" w:rsidP="005B1B92">
      <w:pPr>
        <w:pStyle w:val="Default"/>
        <w:rPr>
          <w:rFonts w:asciiTheme="minorHAnsi" w:hAnsiTheme="minorHAnsi" w:cstheme="minorHAnsi"/>
          <w:sz w:val="22"/>
          <w:szCs w:val="22"/>
        </w:rPr>
      </w:pPr>
    </w:p>
    <w:p w14:paraId="44F371FB" w14:textId="77777777" w:rsidR="00A73454" w:rsidRPr="00885131" w:rsidRDefault="00A73454" w:rsidP="005B1B92">
      <w:pPr>
        <w:rPr>
          <w:rFonts w:cstheme="minorHAnsi"/>
        </w:rPr>
      </w:pPr>
    </w:p>
    <w:p w14:paraId="58B0DA05" w14:textId="03923DEB" w:rsidR="005B1B92" w:rsidRPr="00885131" w:rsidRDefault="005B1B92" w:rsidP="005B1B92">
      <w:pPr>
        <w:pStyle w:val="Default"/>
        <w:rPr>
          <w:rFonts w:asciiTheme="minorHAnsi" w:hAnsiTheme="minorHAnsi" w:cstheme="minorHAnsi"/>
          <w:sz w:val="22"/>
          <w:szCs w:val="22"/>
        </w:rPr>
      </w:pPr>
      <w:r w:rsidRPr="00885131">
        <w:rPr>
          <w:rFonts w:asciiTheme="minorHAnsi" w:hAnsiTheme="minorHAnsi" w:cstheme="minorHAnsi"/>
          <w:sz w:val="22"/>
          <w:szCs w:val="22"/>
        </w:rPr>
        <w:t>A.I.</w:t>
      </w:r>
      <w:r w:rsidR="005A11BD" w:rsidRPr="00885131">
        <w:rPr>
          <w:rFonts w:asciiTheme="minorHAnsi" w:hAnsiTheme="minorHAnsi" w:cstheme="minorHAnsi"/>
          <w:sz w:val="22"/>
          <w:szCs w:val="22"/>
        </w:rPr>
        <w:t>1</w:t>
      </w:r>
      <w:r w:rsidR="005A11BD">
        <w:rPr>
          <w:rFonts w:asciiTheme="minorHAnsi" w:hAnsiTheme="minorHAnsi" w:cstheme="minorHAnsi"/>
          <w:sz w:val="22"/>
          <w:szCs w:val="22"/>
        </w:rPr>
        <w:t>3</w:t>
      </w:r>
      <w:r w:rsidRPr="00885131">
        <w:rPr>
          <w:rFonts w:asciiTheme="minorHAnsi" w:hAnsiTheme="minorHAnsi" w:cstheme="minorHAnsi"/>
          <w:sz w:val="22"/>
          <w:szCs w:val="22"/>
        </w:rPr>
        <w:t>. DEPANNAGE ET ENTRETIEN DES INSTALLATIONS PENDANT LA PERIODE DE GARANTIE (</w:t>
      </w:r>
      <w:r w:rsidR="00FD55EE" w:rsidRPr="00885131">
        <w:rPr>
          <w:rFonts w:asciiTheme="minorHAnsi" w:hAnsiTheme="minorHAnsi" w:cstheme="minorHAnsi"/>
          <w:sz w:val="22"/>
          <w:szCs w:val="22"/>
        </w:rPr>
        <w:t>2</w:t>
      </w:r>
      <w:r w:rsidRPr="00885131">
        <w:rPr>
          <w:rFonts w:asciiTheme="minorHAnsi" w:hAnsiTheme="minorHAnsi" w:cstheme="minorHAnsi"/>
          <w:sz w:val="22"/>
          <w:szCs w:val="22"/>
        </w:rPr>
        <w:t xml:space="preserve"> AN</w:t>
      </w:r>
      <w:r w:rsidR="00FD55EE" w:rsidRPr="00885131">
        <w:rPr>
          <w:rFonts w:asciiTheme="minorHAnsi" w:hAnsiTheme="minorHAnsi" w:cstheme="minorHAnsi"/>
          <w:sz w:val="22"/>
          <w:szCs w:val="22"/>
        </w:rPr>
        <w:t>S</w:t>
      </w:r>
      <w:r w:rsidRPr="00885131">
        <w:rPr>
          <w:rFonts w:asciiTheme="minorHAnsi" w:hAnsiTheme="minorHAnsi" w:cstheme="minorHAnsi"/>
          <w:sz w:val="22"/>
          <w:szCs w:val="22"/>
        </w:rPr>
        <w:t xml:space="preserve">) </w:t>
      </w:r>
    </w:p>
    <w:p w14:paraId="13A8C404" w14:textId="77777777" w:rsidR="005B1B92" w:rsidRPr="00885131" w:rsidRDefault="005B1B92" w:rsidP="005B1B92">
      <w:pPr>
        <w:pStyle w:val="Default"/>
        <w:rPr>
          <w:rFonts w:asciiTheme="minorHAnsi" w:hAnsiTheme="minorHAnsi" w:cstheme="minorHAnsi"/>
          <w:sz w:val="22"/>
          <w:szCs w:val="22"/>
        </w:rPr>
      </w:pPr>
    </w:p>
    <w:p w14:paraId="4C748AE5" w14:textId="77777777" w:rsidR="005B1B92" w:rsidRPr="00885131" w:rsidRDefault="005B1B92" w:rsidP="00C84CB2">
      <w:pPr>
        <w:rPr>
          <w:rFonts w:cstheme="minorHAnsi"/>
        </w:rPr>
      </w:pPr>
      <w:r w:rsidRPr="00885131">
        <w:rPr>
          <w:rFonts w:cstheme="minorHAnsi"/>
        </w:rPr>
        <w:t xml:space="preserve">L’Adjudicataire doit assurer, par du personnel qualifié et agréé par le fabricant, les dépannages de l’installation dans la journée ouvrable </w:t>
      </w:r>
      <w:r w:rsidR="00AF15B9" w:rsidRPr="00885131">
        <w:rPr>
          <w:rFonts w:cstheme="minorHAnsi"/>
        </w:rPr>
        <w:t xml:space="preserve">suivant </w:t>
      </w:r>
      <w:r w:rsidRPr="00885131">
        <w:rPr>
          <w:rFonts w:cstheme="minorHAnsi"/>
        </w:rPr>
        <w:t xml:space="preserve">l’appel téléphonique de l’utilisateur. </w:t>
      </w:r>
    </w:p>
    <w:p w14:paraId="02A48134" w14:textId="77777777" w:rsidR="005B1B92" w:rsidRPr="00885131" w:rsidRDefault="005B1B92" w:rsidP="00C84CB2">
      <w:pPr>
        <w:rPr>
          <w:rFonts w:cstheme="minorHAnsi"/>
        </w:rPr>
      </w:pPr>
      <w:r w:rsidRPr="00885131">
        <w:rPr>
          <w:rFonts w:cstheme="minorHAnsi"/>
        </w:rPr>
        <w:t xml:space="preserve">La vérification et l’entretien complets sont à effectuer une fois par semestre par du personnel qualifié et agréé. Sont comprises les prestations suivantes : </w:t>
      </w:r>
    </w:p>
    <w:p w14:paraId="7BFD5B37" w14:textId="77777777" w:rsidR="005B1B92" w:rsidRPr="00885131" w:rsidRDefault="005B1B92" w:rsidP="005B1B92">
      <w:pPr>
        <w:pStyle w:val="Default"/>
        <w:numPr>
          <w:ilvl w:val="0"/>
          <w:numId w:val="7"/>
        </w:numPr>
        <w:spacing w:after="26"/>
        <w:jc w:val="both"/>
        <w:rPr>
          <w:rFonts w:asciiTheme="minorHAnsi" w:hAnsiTheme="minorHAnsi" w:cstheme="minorHAnsi"/>
          <w:sz w:val="22"/>
          <w:szCs w:val="22"/>
        </w:rPr>
      </w:pPr>
      <w:r w:rsidRPr="00885131">
        <w:rPr>
          <w:rFonts w:asciiTheme="minorHAnsi" w:hAnsiTheme="minorHAnsi" w:cstheme="minorHAnsi"/>
          <w:sz w:val="22"/>
          <w:szCs w:val="22"/>
        </w:rPr>
        <w:t xml:space="preserve">Un contrôle du fonctionnement des appareils </w:t>
      </w:r>
      <w:r w:rsidR="00A20639" w:rsidRPr="00885131">
        <w:rPr>
          <w:rFonts w:asciiTheme="minorHAnsi" w:hAnsiTheme="minorHAnsi" w:cstheme="minorHAnsi"/>
          <w:sz w:val="22"/>
          <w:szCs w:val="22"/>
        </w:rPr>
        <w:t>de comptage</w:t>
      </w:r>
    </w:p>
    <w:p w14:paraId="41A13715" w14:textId="77777777" w:rsidR="00C84CB2" w:rsidRPr="00885131" w:rsidRDefault="005B1B92" w:rsidP="00C84CB2">
      <w:pPr>
        <w:pStyle w:val="Default"/>
        <w:numPr>
          <w:ilvl w:val="0"/>
          <w:numId w:val="7"/>
        </w:numPr>
        <w:spacing w:after="26"/>
        <w:jc w:val="both"/>
        <w:rPr>
          <w:rFonts w:asciiTheme="minorHAnsi" w:hAnsiTheme="minorHAnsi" w:cstheme="minorHAnsi"/>
          <w:sz w:val="22"/>
          <w:szCs w:val="22"/>
        </w:rPr>
      </w:pPr>
      <w:r w:rsidRPr="00885131">
        <w:rPr>
          <w:rFonts w:asciiTheme="minorHAnsi" w:hAnsiTheme="minorHAnsi" w:cstheme="minorHAnsi"/>
          <w:sz w:val="22"/>
          <w:szCs w:val="22"/>
        </w:rPr>
        <w:t xml:space="preserve">Un contrôle du fonctionnement des appareils de communication </w:t>
      </w:r>
    </w:p>
    <w:p w14:paraId="60CAF2F9" w14:textId="77777777" w:rsidR="00AA5A33" w:rsidRPr="00885131" w:rsidRDefault="005B1B92" w:rsidP="00C84CB2">
      <w:pPr>
        <w:pStyle w:val="Default"/>
        <w:numPr>
          <w:ilvl w:val="0"/>
          <w:numId w:val="7"/>
        </w:numPr>
        <w:spacing w:after="26"/>
        <w:jc w:val="both"/>
        <w:rPr>
          <w:rFonts w:asciiTheme="minorHAnsi" w:hAnsiTheme="minorHAnsi" w:cstheme="minorHAnsi"/>
          <w:sz w:val="22"/>
          <w:szCs w:val="22"/>
        </w:rPr>
      </w:pPr>
      <w:r w:rsidRPr="00885131">
        <w:rPr>
          <w:rFonts w:asciiTheme="minorHAnsi" w:hAnsiTheme="minorHAnsi" w:cstheme="minorHAnsi"/>
          <w:sz w:val="22"/>
          <w:szCs w:val="22"/>
        </w:rPr>
        <w:t xml:space="preserve">Toutes les prestations généralement quelconques nécessaires au bon fonctionnement de l’ensemble des installations faisant partie de la présente entreprise. </w:t>
      </w:r>
    </w:p>
    <w:p w14:paraId="64D82C32" w14:textId="77777777" w:rsidR="005B1B92" w:rsidRPr="00885131" w:rsidRDefault="005B1B92" w:rsidP="00C84CB2">
      <w:pPr>
        <w:pStyle w:val="Default"/>
        <w:ind w:left="360"/>
        <w:jc w:val="both"/>
        <w:rPr>
          <w:rFonts w:asciiTheme="minorHAnsi" w:hAnsiTheme="minorHAnsi" w:cstheme="minorHAnsi"/>
        </w:rPr>
      </w:pPr>
    </w:p>
    <w:p w14:paraId="54247006" w14:textId="66A962B2" w:rsidR="005B1B92" w:rsidRPr="00885131" w:rsidRDefault="005B1B92" w:rsidP="00C84CB2">
      <w:pPr>
        <w:rPr>
          <w:rFonts w:cstheme="minorHAnsi"/>
        </w:rPr>
      </w:pPr>
      <w:r w:rsidRPr="00885131">
        <w:rPr>
          <w:rFonts w:cstheme="minorHAnsi"/>
        </w:rPr>
        <w:lastRenderedPageBreak/>
        <w:t xml:space="preserve">Après chaque entretien, l’Adjudicataire transmet au </w:t>
      </w:r>
      <w:r w:rsidR="00A73454">
        <w:rPr>
          <w:rFonts w:cstheme="minorHAnsi"/>
        </w:rPr>
        <w:t>Pouvoir adjudicateur</w:t>
      </w:r>
      <w:r w:rsidRPr="00885131">
        <w:rPr>
          <w:rFonts w:cstheme="minorHAnsi"/>
        </w:rPr>
        <w:t xml:space="preserve"> une copie des fiches de travail reprenant le détail et le résultat des prestations, mentionnant le nom, les date et heure et contresignée par l’utilisateur. </w:t>
      </w:r>
    </w:p>
    <w:p w14:paraId="14EA8BAC" w14:textId="2177AFD5" w:rsidR="005B1B92" w:rsidRDefault="005B1B92" w:rsidP="00A73454">
      <w:pPr>
        <w:spacing w:after="0"/>
        <w:rPr>
          <w:rFonts w:cstheme="minorHAnsi"/>
        </w:rPr>
      </w:pPr>
      <w:r w:rsidRPr="00885131">
        <w:rPr>
          <w:rFonts w:cstheme="minorHAnsi"/>
        </w:rPr>
        <w:t xml:space="preserve">Toute constatation anormale est communiquée au </w:t>
      </w:r>
      <w:r w:rsidR="00A73454">
        <w:rPr>
          <w:rFonts w:cstheme="minorHAnsi"/>
        </w:rPr>
        <w:t>Pouvoir adjudicateur</w:t>
      </w:r>
      <w:r w:rsidRPr="00885131">
        <w:rPr>
          <w:rFonts w:cstheme="minorHAnsi"/>
        </w:rPr>
        <w:t xml:space="preserve"> et à la Direction de l’établissement sur l’attestation ou par lettre. </w:t>
      </w:r>
    </w:p>
    <w:p w14:paraId="0F4F52D8" w14:textId="77777777" w:rsidR="00A73454" w:rsidRPr="00885131" w:rsidRDefault="00A73454" w:rsidP="00C84CB2">
      <w:pPr>
        <w:rPr>
          <w:rFonts w:cstheme="minorHAnsi"/>
        </w:rPr>
      </w:pPr>
    </w:p>
    <w:p w14:paraId="2878A5FC" w14:textId="77777777" w:rsidR="005B1B92" w:rsidRPr="00885131" w:rsidRDefault="005B1B92" w:rsidP="005B1B92">
      <w:pPr>
        <w:pStyle w:val="Default"/>
        <w:jc w:val="both"/>
        <w:rPr>
          <w:rFonts w:asciiTheme="minorHAnsi" w:hAnsiTheme="minorHAnsi" w:cstheme="minorHAnsi"/>
          <w:sz w:val="22"/>
          <w:szCs w:val="22"/>
        </w:rPr>
      </w:pPr>
    </w:p>
    <w:p w14:paraId="71CA262D" w14:textId="77777777" w:rsidR="007D6FD0" w:rsidRPr="00885131" w:rsidRDefault="007D6FD0">
      <w:pPr>
        <w:spacing w:after="160" w:line="259" w:lineRule="auto"/>
        <w:rPr>
          <w:rFonts w:eastAsiaTheme="majorEastAsia" w:cstheme="minorHAnsi"/>
          <w:b/>
          <w:bCs/>
          <w:sz w:val="28"/>
          <w:szCs w:val="28"/>
        </w:rPr>
      </w:pPr>
      <w:r w:rsidRPr="00885131">
        <w:rPr>
          <w:rFonts w:cstheme="minorHAnsi"/>
        </w:rPr>
        <w:br w:type="page"/>
      </w:r>
    </w:p>
    <w:p w14:paraId="732792EB" w14:textId="77777777" w:rsidR="007D6FD0" w:rsidRPr="00885131" w:rsidRDefault="007D6FD0" w:rsidP="007D6FD0">
      <w:pPr>
        <w:pStyle w:val="Titre1"/>
        <w:rPr>
          <w:rFonts w:asciiTheme="minorHAnsi" w:hAnsiTheme="minorHAnsi" w:cstheme="minorHAnsi"/>
        </w:rPr>
      </w:pPr>
      <w:bookmarkStart w:id="10" w:name="_Toc38371186"/>
      <w:r w:rsidRPr="00885131">
        <w:rPr>
          <w:rFonts w:asciiTheme="minorHAnsi" w:hAnsiTheme="minorHAnsi" w:cstheme="minorHAnsi"/>
        </w:rPr>
        <w:lastRenderedPageBreak/>
        <w:t>PARTIE 2 : PRESCRIPTIONS TECHNIQUES</w:t>
      </w:r>
      <w:bookmarkEnd w:id="10"/>
    </w:p>
    <w:p w14:paraId="503C23E7" w14:textId="77777777" w:rsidR="005B1B92" w:rsidRPr="00885131" w:rsidRDefault="007D6FD0" w:rsidP="007D6FD0">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11" w:name="_Toc38371187"/>
      <w:r w:rsidRPr="00885131">
        <w:rPr>
          <w:rFonts w:asciiTheme="minorHAnsi" w:hAnsiTheme="minorHAnsi" w:cstheme="minorHAnsi"/>
        </w:rPr>
        <w:t>OBJET DE L’ENTREPRISE</w:t>
      </w:r>
      <w:bookmarkEnd w:id="11"/>
    </w:p>
    <w:p w14:paraId="2E3A295D" w14:textId="7DCFA6A1" w:rsidR="005B1B92" w:rsidRPr="00F90A55" w:rsidRDefault="005B1B92" w:rsidP="005B1B92">
      <w:pPr>
        <w:pStyle w:val="NormalArial"/>
        <w:rPr>
          <w:rFonts w:asciiTheme="minorHAnsi" w:hAnsiTheme="minorHAnsi" w:cstheme="minorHAnsi"/>
          <w:sz w:val="22"/>
          <w:szCs w:val="22"/>
        </w:rPr>
      </w:pPr>
      <w:r w:rsidRPr="00F90A55">
        <w:rPr>
          <w:rFonts w:asciiTheme="minorHAnsi" w:hAnsiTheme="minorHAnsi" w:cstheme="minorHAnsi"/>
          <w:spacing w:val="6"/>
          <w:sz w:val="22"/>
          <w:szCs w:val="22"/>
        </w:rPr>
        <w:t xml:space="preserve">Le présent article, complété par les pièces administratives, concerne la description des travaux </w:t>
      </w:r>
      <w:r w:rsidRPr="00F90A55">
        <w:rPr>
          <w:rFonts w:asciiTheme="minorHAnsi" w:hAnsiTheme="minorHAnsi" w:cstheme="minorHAnsi"/>
          <w:sz w:val="22"/>
          <w:szCs w:val="22"/>
        </w:rPr>
        <w:t xml:space="preserve">relatifs à la </w:t>
      </w:r>
      <w:r w:rsidR="00C05313" w:rsidRPr="00F90A55">
        <w:rPr>
          <w:rFonts w:asciiTheme="minorHAnsi" w:hAnsiTheme="minorHAnsi" w:cstheme="minorHAnsi"/>
          <w:sz w:val="22"/>
          <w:szCs w:val="22"/>
        </w:rPr>
        <w:t xml:space="preserve">mise en place d’un monitoring énergétique des bâtiments communaux de </w:t>
      </w:r>
      <w:r w:rsidR="00A73454" w:rsidRPr="00F90A55">
        <w:rPr>
          <w:rFonts w:asciiTheme="minorHAnsi" w:hAnsiTheme="minorHAnsi" w:cstheme="minorHAnsi"/>
          <w:sz w:val="22"/>
          <w:szCs w:val="22"/>
        </w:rPr>
        <w:t>[…]</w:t>
      </w:r>
      <w:r w:rsidR="00C05313" w:rsidRPr="00F90A55">
        <w:rPr>
          <w:rFonts w:asciiTheme="minorHAnsi" w:hAnsiTheme="minorHAnsi" w:cstheme="minorHAnsi"/>
          <w:sz w:val="22"/>
          <w:szCs w:val="22"/>
        </w:rPr>
        <w:t>.</w:t>
      </w:r>
    </w:p>
    <w:p w14:paraId="0851A377" w14:textId="77777777" w:rsidR="00C05313" w:rsidRPr="00F90A55" w:rsidRDefault="00C05313" w:rsidP="005B1B92">
      <w:pPr>
        <w:pStyle w:val="NormalArial"/>
        <w:rPr>
          <w:rFonts w:asciiTheme="minorHAnsi" w:hAnsiTheme="minorHAnsi" w:cstheme="minorHAnsi"/>
          <w:sz w:val="22"/>
          <w:szCs w:val="22"/>
        </w:rPr>
      </w:pPr>
    </w:p>
    <w:p w14:paraId="3EF8B511" w14:textId="77777777" w:rsidR="005B1B92" w:rsidRPr="00F90A55" w:rsidRDefault="005B1B92" w:rsidP="005B1B92">
      <w:pPr>
        <w:pStyle w:val="NormalArial"/>
        <w:rPr>
          <w:rFonts w:asciiTheme="minorHAnsi" w:hAnsiTheme="minorHAnsi" w:cstheme="minorHAnsi"/>
          <w:sz w:val="22"/>
          <w:szCs w:val="22"/>
        </w:rPr>
      </w:pPr>
      <w:r w:rsidRPr="00F90A55">
        <w:rPr>
          <w:rFonts w:asciiTheme="minorHAnsi" w:hAnsiTheme="minorHAnsi" w:cstheme="minorHAnsi"/>
          <w:sz w:val="22"/>
          <w:szCs w:val="22"/>
        </w:rPr>
        <w:t xml:space="preserve">L'entreprise a pour objet notamment </w:t>
      </w:r>
      <w:r w:rsidR="00C05313" w:rsidRPr="00F90A55">
        <w:rPr>
          <w:rFonts w:asciiTheme="minorHAnsi" w:hAnsiTheme="minorHAnsi" w:cstheme="minorHAnsi"/>
          <w:sz w:val="22"/>
          <w:szCs w:val="22"/>
        </w:rPr>
        <w:t>le placement de compteur</w:t>
      </w:r>
      <w:r w:rsidR="00AF15B9" w:rsidRPr="00F90A55">
        <w:rPr>
          <w:rFonts w:asciiTheme="minorHAnsi" w:hAnsiTheme="minorHAnsi" w:cstheme="minorHAnsi"/>
          <w:sz w:val="22"/>
          <w:szCs w:val="22"/>
        </w:rPr>
        <w:t>s</w:t>
      </w:r>
      <w:r w:rsidR="00C05313" w:rsidRPr="00F90A55">
        <w:rPr>
          <w:rFonts w:asciiTheme="minorHAnsi" w:hAnsiTheme="minorHAnsi" w:cstheme="minorHAnsi"/>
          <w:sz w:val="22"/>
          <w:szCs w:val="22"/>
        </w:rPr>
        <w:t>, la lecture/reprise de puls</w:t>
      </w:r>
      <w:r w:rsidR="008E381B" w:rsidRPr="00F90A55">
        <w:rPr>
          <w:rFonts w:asciiTheme="minorHAnsi" w:hAnsiTheme="minorHAnsi" w:cstheme="minorHAnsi"/>
          <w:sz w:val="22"/>
          <w:szCs w:val="22"/>
        </w:rPr>
        <w:t>es</w:t>
      </w:r>
      <w:r w:rsidR="00C05313" w:rsidRPr="00F90A55">
        <w:rPr>
          <w:rFonts w:asciiTheme="minorHAnsi" w:hAnsiTheme="minorHAnsi" w:cstheme="minorHAnsi"/>
          <w:sz w:val="22"/>
          <w:szCs w:val="22"/>
        </w:rPr>
        <w:t xml:space="preserve"> de compteur</w:t>
      </w:r>
      <w:r w:rsidR="00AB16D5" w:rsidRPr="00F90A55">
        <w:rPr>
          <w:rFonts w:asciiTheme="minorHAnsi" w:hAnsiTheme="minorHAnsi" w:cstheme="minorHAnsi"/>
          <w:sz w:val="22"/>
          <w:szCs w:val="22"/>
        </w:rPr>
        <w:t>s</w:t>
      </w:r>
      <w:r w:rsidR="00C05313" w:rsidRPr="00F90A55">
        <w:rPr>
          <w:rFonts w:asciiTheme="minorHAnsi" w:hAnsiTheme="minorHAnsi" w:cstheme="minorHAnsi"/>
          <w:sz w:val="22"/>
          <w:szCs w:val="22"/>
        </w:rPr>
        <w:t xml:space="preserve"> existant</w:t>
      </w:r>
      <w:r w:rsidR="00AB16D5" w:rsidRPr="00F90A55">
        <w:rPr>
          <w:rFonts w:asciiTheme="minorHAnsi" w:hAnsiTheme="minorHAnsi" w:cstheme="minorHAnsi"/>
          <w:sz w:val="22"/>
          <w:szCs w:val="22"/>
        </w:rPr>
        <w:t>s</w:t>
      </w:r>
      <w:r w:rsidR="00C05313" w:rsidRPr="00F90A55">
        <w:rPr>
          <w:rFonts w:asciiTheme="minorHAnsi" w:hAnsiTheme="minorHAnsi" w:cstheme="minorHAnsi"/>
          <w:sz w:val="22"/>
          <w:szCs w:val="22"/>
        </w:rPr>
        <w:t xml:space="preserve">, le renvoi de ces données vers un </w:t>
      </w:r>
      <w:proofErr w:type="spellStart"/>
      <w:r w:rsidR="00C05313" w:rsidRPr="00F90A55">
        <w:rPr>
          <w:rFonts w:asciiTheme="minorHAnsi" w:hAnsiTheme="minorHAnsi" w:cstheme="minorHAnsi"/>
          <w:sz w:val="22"/>
          <w:szCs w:val="22"/>
        </w:rPr>
        <w:t>gateway</w:t>
      </w:r>
      <w:proofErr w:type="spellEnd"/>
      <w:r w:rsidR="00C05313" w:rsidRPr="00F90A55">
        <w:rPr>
          <w:rFonts w:asciiTheme="minorHAnsi" w:hAnsiTheme="minorHAnsi" w:cstheme="minorHAnsi"/>
          <w:sz w:val="22"/>
          <w:szCs w:val="22"/>
        </w:rPr>
        <w:t xml:space="preserve"> qui envoi</w:t>
      </w:r>
      <w:r w:rsidR="00020CD4" w:rsidRPr="00F90A55">
        <w:rPr>
          <w:rFonts w:asciiTheme="minorHAnsi" w:hAnsiTheme="minorHAnsi" w:cstheme="minorHAnsi"/>
          <w:sz w:val="22"/>
          <w:szCs w:val="22"/>
        </w:rPr>
        <w:t>e</w:t>
      </w:r>
      <w:r w:rsidR="00C05313" w:rsidRPr="00F90A55">
        <w:rPr>
          <w:rFonts w:asciiTheme="minorHAnsi" w:hAnsiTheme="minorHAnsi" w:cstheme="minorHAnsi"/>
          <w:sz w:val="22"/>
          <w:szCs w:val="22"/>
        </w:rPr>
        <w:t xml:space="preserve"> lui-même les informations sur une plateforme web</w:t>
      </w:r>
      <w:r w:rsidR="0067279D" w:rsidRPr="00F90A55">
        <w:rPr>
          <w:rFonts w:asciiTheme="minorHAnsi" w:hAnsiTheme="minorHAnsi" w:cstheme="minorHAnsi"/>
          <w:sz w:val="22"/>
          <w:szCs w:val="22"/>
        </w:rPr>
        <w:t>, la mise à disposition d’une application permettant le relevé simplifié des indexes des compteurs non rapatriés, la mise à disposition d’une plateforme de suivi des consommations, l’implémentation de repérage automatique de</w:t>
      </w:r>
      <w:r w:rsidR="00020CD4" w:rsidRPr="00F90A55">
        <w:rPr>
          <w:rFonts w:asciiTheme="minorHAnsi" w:hAnsiTheme="minorHAnsi" w:cstheme="minorHAnsi"/>
          <w:sz w:val="22"/>
          <w:szCs w:val="22"/>
        </w:rPr>
        <w:t>s</w:t>
      </w:r>
      <w:r w:rsidR="0067279D" w:rsidRPr="00F90A55">
        <w:rPr>
          <w:rFonts w:asciiTheme="minorHAnsi" w:hAnsiTheme="minorHAnsi" w:cstheme="minorHAnsi"/>
          <w:sz w:val="22"/>
          <w:szCs w:val="22"/>
        </w:rPr>
        <w:t xml:space="preserve"> dérives et un </w:t>
      </w:r>
      <w:proofErr w:type="spellStart"/>
      <w:r w:rsidR="0067279D" w:rsidRPr="00F90A55">
        <w:rPr>
          <w:rFonts w:asciiTheme="minorHAnsi" w:hAnsiTheme="minorHAnsi" w:cstheme="minorHAnsi"/>
          <w:sz w:val="22"/>
          <w:szCs w:val="22"/>
        </w:rPr>
        <w:t>reporting</w:t>
      </w:r>
      <w:proofErr w:type="spellEnd"/>
      <w:r w:rsidR="0067279D" w:rsidRPr="00F90A55">
        <w:rPr>
          <w:rFonts w:asciiTheme="minorHAnsi" w:hAnsiTheme="minorHAnsi" w:cstheme="minorHAnsi"/>
          <w:sz w:val="22"/>
          <w:szCs w:val="22"/>
        </w:rPr>
        <w:t xml:space="preserve"> trimestriel automatique.</w:t>
      </w:r>
    </w:p>
    <w:p w14:paraId="664726CA" w14:textId="77777777" w:rsidR="005B1B92" w:rsidRPr="00F90A55" w:rsidRDefault="005B1B92" w:rsidP="005B1B92">
      <w:pPr>
        <w:pStyle w:val="NormalArial"/>
        <w:rPr>
          <w:rStyle w:val="CharacterStyle3"/>
          <w:rFonts w:asciiTheme="minorHAnsi" w:hAnsiTheme="minorHAnsi" w:cstheme="minorHAnsi"/>
          <w:sz w:val="22"/>
          <w:szCs w:val="22"/>
          <w:highlight w:val="yellow"/>
        </w:rPr>
      </w:pPr>
    </w:p>
    <w:p w14:paraId="52A7F683" w14:textId="77777777" w:rsidR="005B1B92" w:rsidRPr="00F90A55" w:rsidRDefault="005B1B92" w:rsidP="005B1B92">
      <w:pPr>
        <w:pStyle w:val="NormalArial"/>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Il s'y ajoute l'établissement des dossiers d'exécution, la fourniture des données de synthèse et de coordination, des documents as-</w:t>
      </w:r>
      <w:proofErr w:type="spellStart"/>
      <w:r w:rsidRPr="00F90A55">
        <w:rPr>
          <w:rStyle w:val="CharacterStyle3"/>
          <w:rFonts w:asciiTheme="minorHAnsi" w:hAnsiTheme="minorHAnsi" w:cstheme="minorHAnsi"/>
          <w:sz w:val="22"/>
          <w:szCs w:val="22"/>
        </w:rPr>
        <w:t>built</w:t>
      </w:r>
      <w:proofErr w:type="spellEnd"/>
      <w:r w:rsidRPr="00F90A55">
        <w:rPr>
          <w:rStyle w:val="CharacterStyle3"/>
          <w:rFonts w:asciiTheme="minorHAnsi" w:hAnsiTheme="minorHAnsi" w:cstheme="minorHAnsi"/>
          <w:sz w:val="22"/>
          <w:szCs w:val="22"/>
        </w:rPr>
        <w:t xml:space="preserve"> et des attestations d'un organisme agréé.</w:t>
      </w:r>
    </w:p>
    <w:p w14:paraId="10A8E558" w14:textId="77777777" w:rsidR="005B1B92" w:rsidRPr="00F90A55" w:rsidRDefault="005B1B92" w:rsidP="005B1B92">
      <w:pPr>
        <w:pStyle w:val="NormalArial"/>
        <w:rPr>
          <w:rStyle w:val="CharacterStyle3"/>
          <w:rFonts w:asciiTheme="minorHAnsi" w:hAnsiTheme="minorHAnsi" w:cstheme="minorHAnsi"/>
          <w:sz w:val="22"/>
          <w:szCs w:val="22"/>
        </w:rPr>
      </w:pPr>
    </w:p>
    <w:p w14:paraId="3A732E12" w14:textId="77777777" w:rsidR="005B1B92" w:rsidRPr="00F90A55" w:rsidRDefault="005B1B92" w:rsidP="005B1B92">
      <w:pPr>
        <w:pStyle w:val="NormalArial"/>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 forfait de l'entrepreneur comprend également</w:t>
      </w:r>
      <w:r w:rsidR="00146740" w:rsidRPr="00F90A55">
        <w:rPr>
          <w:rStyle w:val="CharacterStyle3"/>
          <w:rFonts w:asciiTheme="minorHAnsi" w:hAnsiTheme="minorHAnsi" w:cstheme="minorHAnsi"/>
          <w:sz w:val="22"/>
          <w:szCs w:val="22"/>
        </w:rPr>
        <w:t xml:space="preserve"> </w:t>
      </w:r>
      <w:r w:rsidRPr="00F90A55">
        <w:rPr>
          <w:rStyle w:val="CharacterStyle3"/>
          <w:rFonts w:asciiTheme="minorHAnsi" w:hAnsiTheme="minorHAnsi" w:cstheme="minorHAnsi"/>
          <w:sz w:val="22"/>
          <w:szCs w:val="22"/>
        </w:rPr>
        <w:t>:</w:t>
      </w:r>
    </w:p>
    <w:p w14:paraId="6FBB3EDB" w14:textId="77777777" w:rsidR="005B1B92" w:rsidRPr="00F90A55" w:rsidRDefault="005B1B92" w:rsidP="00660E3A">
      <w:pPr>
        <w:pStyle w:val="Bulletsniv1"/>
        <w:rPr>
          <w:rStyle w:val="CharacterStyle3"/>
          <w:rFonts w:asciiTheme="minorHAnsi" w:hAnsiTheme="minorHAnsi" w:cstheme="minorHAnsi"/>
          <w:sz w:val="22"/>
          <w:szCs w:val="22"/>
        </w:rPr>
      </w:pPr>
      <w:proofErr w:type="gramStart"/>
      <w:r w:rsidRPr="00F90A55">
        <w:rPr>
          <w:rStyle w:val="CharacterStyle3"/>
          <w:rFonts w:asciiTheme="minorHAnsi" w:hAnsiTheme="minorHAnsi" w:cstheme="minorHAnsi"/>
          <w:sz w:val="22"/>
          <w:szCs w:val="22"/>
        </w:rPr>
        <w:t>les</w:t>
      </w:r>
      <w:proofErr w:type="gramEnd"/>
      <w:r w:rsidRPr="00F90A55">
        <w:rPr>
          <w:rStyle w:val="CharacterStyle3"/>
          <w:rFonts w:asciiTheme="minorHAnsi" w:hAnsiTheme="minorHAnsi" w:cstheme="minorHAnsi"/>
          <w:sz w:val="22"/>
          <w:szCs w:val="22"/>
        </w:rPr>
        <w:t xml:space="preserve"> prestations de préparation des réceptions provisoires,</w:t>
      </w:r>
    </w:p>
    <w:p w14:paraId="7D673AFC" w14:textId="77777777" w:rsidR="005B1B92" w:rsidRPr="00F90A55" w:rsidRDefault="005B1B92" w:rsidP="00660E3A">
      <w:pPr>
        <w:pStyle w:val="Bulletsniv1"/>
        <w:rPr>
          <w:rStyle w:val="CharacterStyle3"/>
          <w:rFonts w:asciiTheme="minorHAnsi" w:hAnsiTheme="minorHAnsi" w:cstheme="minorHAnsi"/>
          <w:sz w:val="22"/>
          <w:szCs w:val="22"/>
        </w:rPr>
      </w:pPr>
      <w:proofErr w:type="gramStart"/>
      <w:r w:rsidRPr="00F90A55">
        <w:rPr>
          <w:rStyle w:val="CharacterStyle3"/>
          <w:rFonts w:asciiTheme="minorHAnsi" w:hAnsiTheme="minorHAnsi" w:cstheme="minorHAnsi"/>
          <w:sz w:val="22"/>
          <w:szCs w:val="22"/>
        </w:rPr>
        <w:t>les</w:t>
      </w:r>
      <w:proofErr w:type="gramEnd"/>
      <w:r w:rsidRPr="00F90A55">
        <w:rPr>
          <w:rStyle w:val="CharacterStyle3"/>
          <w:rFonts w:asciiTheme="minorHAnsi" w:hAnsiTheme="minorHAnsi" w:cstheme="minorHAnsi"/>
          <w:sz w:val="22"/>
          <w:szCs w:val="22"/>
        </w:rPr>
        <w:t xml:space="preserve"> prestations pendant la période de garantie,</w:t>
      </w:r>
    </w:p>
    <w:p w14:paraId="7C4ED73F" w14:textId="77777777" w:rsidR="005B1B92" w:rsidRPr="00F90A55" w:rsidRDefault="005B1B92" w:rsidP="00660E3A">
      <w:pPr>
        <w:pStyle w:val="Bulletsniv1"/>
        <w:rPr>
          <w:rStyle w:val="CharacterStyle3"/>
          <w:rFonts w:asciiTheme="minorHAnsi" w:hAnsiTheme="minorHAnsi" w:cstheme="minorHAnsi"/>
          <w:sz w:val="22"/>
          <w:szCs w:val="22"/>
        </w:rPr>
      </w:pPr>
      <w:proofErr w:type="gramStart"/>
      <w:r w:rsidRPr="00F90A55">
        <w:rPr>
          <w:rStyle w:val="CharacterStyle3"/>
          <w:rFonts w:asciiTheme="minorHAnsi" w:hAnsiTheme="minorHAnsi" w:cstheme="minorHAnsi"/>
          <w:sz w:val="22"/>
          <w:szCs w:val="22"/>
        </w:rPr>
        <w:t>les</w:t>
      </w:r>
      <w:proofErr w:type="gramEnd"/>
      <w:r w:rsidRPr="00F90A55">
        <w:rPr>
          <w:rStyle w:val="CharacterStyle3"/>
          <w:rFonts w:asciiTheme="minorHAnsi" w:hAnsiTheme="minorHAnsi" w:cstheme="minorHAnsi"/>
          <w:sz w:val="22"/>
          <w:szCs w:val="22"/>
        </w:rPr>
        <w:t xml:space="preserve"> prestations de préparation des réceptions définitives,</w:t>
      </w:r>
    </w:p>
    <w:p w14:paraId="77A475E8" w14:textId="77777777" w:rsidR="005B1B92" w:rsidRPr="00F90A55" w:rsidRDefault="005B1B92" w:rsidP="00660E3A">
      <w:pPr>
        <w:pStyle w:val="Bulletsniv1"/>
        <w:rPr>
          <w:rStyle w:val="CharacterStyle3"/>
          <w:rFonts w:asciiTheme="minorHAnsi" w:hAnsiTheme="minorHAnsi" w:cstheme="minorHAnsi"/>
          <w:sz w:val="22"/>
          <w:szCs w:val="22"/>
        </w:rPr>
      </w:pPr>
      <w:proofErr w:type="gramStart"/>
      <w:r w:rsidRPr="00F90A55">
        <w:rPr>
          <w:rStyle w:val="CharacterStyle3"/>
          <w:rFonts w:asciiTheme="minorHAnsi" w:hAnsiTheme="minorHAnsi" w:cstheme="minorHAnsi"/>
          <w:sz w:val="22"/>
          <w:szCs w:val="22"/>
        </w:rPr>
        <w:t>la</w:t>
      </w:r>
      <w:proofErr w:type="gramEnd"/>
      <w:r w:rsidRPr="00F90A55">
        <w:rPr>
          <w:rStyle w:val="CharacterStyle3"/>
          <w:rFonts w:asciiTheme="minorHAnsi" w:hAnsiTheme="minorHAnsi" w:cstheme="minorHAnsi"/>
          <w:sz w:val="22"/>
          <w:szCs w:val="22"/>
        </w:rPr>
        <w:t xml:space="preserve"> ou les séances d'écolage du personnel à désigner par la Maîtrise d'œuvre et/ou l'utilisateur.</w:t>
      </w:r>
    </w:p>
    <w:p w14:paraId="7B4C4661" w14:textId="77777777" w:rsidR="005B1B92" w:rsidRPr="00F90A55" w:rsidRDefault="005B1B92" w:rsidP="005B1B92">
      <w:pPr>
        <w:pStyle w:val="Bulletsniv2"/>
        <w:numPr>
          <w:ilvl w:val="0"/>
          <w:numId w:val="0"/>
        </w:numPr>
        <w:rPr>
          <w:rStyle w:val="CharacterStyle3"/>
          <w:rFonts w:asciiTheme="minorHAnsi" w:hAnsiTheme="minorHAnsi" w:cstheme="minorHAnsi"/>
          <w:sz w:val="22"/>
          <w:szCs w:val="22"/>
        </w:rPr>
      </w:pPr>
    </w:p>
    <w:p w14:paraId="3834F63E" w14:textId="77777777" w:rsidR="005B1B92" w:rsidRPr="00F90A55" w:rsidRDefault="005B1B92" w:rsidP="005B1B92">
      <w:pPr>
        <w:pStyle w:val="Bulletsniv2"/>
        <w:numPr>
          <w:ilvl w:val="0"/>
          <w:numId w:val="0"/>
        </w:numPr>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Les travaux concernent, à titre indicatif et non limitatif</w:t>
      </w:r>
      <w:r w:rsidR="0067279D" w:rsidRPr="00F90A55">
        <w:rPr>
          <w:rStyle w:val="CharacterStyle3"/>
          <w:rFonts w:asciiTheme="minorHAnsi" w:hAnsiTheme="minorHAnsi" w:cstheme="minorHAnsi"/>
          <w:sz w:val="22"/>
          <w:szCs w:val="22"/>
        </w:rPr>
        <w:t xml:space="preserve"> </w:t>
      </w:r>
      <w:r w:rsidRPr="00F90A55">
        <w:rPr>
          <w:rStyle w:val="CharacterStyle3"/>
          <w:rFonts w:asciiTheme="minorHAnsi" w:hAnsiTheme="minorHAnsi" w:cstheme="minorHAnsi"/>
          <w:sz w:val="22"/>
          <w:szCs w:val="22"/>
        </w:rPr>
        <w:t>:</w:t>
      </w:r>
    </w:p>
    <w:p w14:paraId="62D77DDD" w14:textId="6020F603" w:rsidR="005B1B92" w:rsidRPr="00F90A55" w:rsidRDefault="0067279D"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Fourniture et placement de compteur gaz et électricité dans 5 bâtiments communaux</w:t>
      </w:r>
    </w:p>
    <w:p w14:paraId="00048339" w14:textId="77777777" w:rsidR="0067279D" w:rsidRPr="00F90A55" w:rsidRDefault="0067279D"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Lecture/reprise de (dé)compteur gaz, électricité et eau existants.</w:t>
      </w:r>
    </w:p>
    <w:p w14:paraId="482ABF74"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Les travaux de finitions</w:t>
      </w:r>
      <w:r w:rsidR="003828CB" w:rsidRPr="00F90A55">
        <w:rPr>
          <w:rStyle w:val="CharacterStyle3"/>
          <w:rFonts w:asciiTheme="minorHAnsi" w:hAnsiTheme="minorHAnsi" w:cstheme="minorHAnsi"/>
          <w:sz w:val="22"/>
          <w:szCs w:val="22"/>
        </w:rPr>
        <w:t xml:space="preserve">, ragréage, </w:t>
      </w:r>
      <w:r w:rsidRPr="00F90A55">
        <w:rPr>
          <w:rStyle w:val="CharacterStyle3"/>
          <w:rFonts w:asciiTheme="minorHAnsi" w:hAnsiTheme="minorHAnsi" w:cstheme="minorHAnsi"/>
          <w:sz w:val="22"/>
          <w:szCs w:val="22"/>
        </w:rPr>
        <w:t>peinture.</w:t>
      </w:r>
    </w:p>
    <w:p w14:paraId="2AFFA341"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Les moyens d'accès.</w:t>
      </w:r>
    </w:p>
    <w:p w14:paraId="2C26BB59"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Les travaux d'introduction du matériel.</w:t>
      </w:r>
    </w:p>
    <w:p w14:paraId="64EE0ACA"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Le dossier d'exécution et dossier as-</w:t>
      </w:r>
      <w:proofErr w:type="spellStart"/>
      <w:r w:rsidRPr="00F90A55">
        <w:rPr>
          <w:rStyle w:val="CharacterStyle3"/>
          <w:rFonts w:asciiTheme="minorHAnsi" w:hAnsiTheme="minorHAnsi" w:cstheme="minorHAnsi"/>
          <w:sz w:val="22"/>
          <w:szCs w:val="22"/>
        </w:rPr>
        <w:t>built</w:t>
      </w:r>
      <w:proofErr w:type="spellEnd"/>
      <w:r w:rsidRPr="00F90A55">
        <w:rPr>
          <w:rStyle w:val="CharacterStyle3"/>
          <w:rFonts w:asciiTheme="minorHAnsi" w:hAnsiTheme="minorHAnsi" w:cstheme="minorHAnsi"/>
          <w:sz w:val="22"/>
          <w:szCs w:val="22"/>
        </w:rPr>
        <w:t>.</w:t>
      </w:r>
    </w:p>
    <w:p w14:paraId="1B20CFD6"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La réalisation du câblage et de tous les raccordements électriques de l'installation. Percements et/ou carottages des murs, planchers et plafonds, ragréages et réfections, resserrages coupe-feu, enlèvement des décombres et réfections éventuelles de trous ou éléments endommagés au cours de l'installation.</w:t>
      </w:r>
    </w:p>
    <w:p w14:paraId="54D20029"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Réception des installations par organismes agréés</w:t>
      </w:r>
    </w:p>
    <w:p w14:paraId="175D004F" w14:textId="77777777" w:rsidR="005B1B92" w:rsidRPr="00F90A55" w:rsidRDefault="005B1B92" w:rsidP="00660E3A">
      <w:pPr>
        <w:pStyle w:val="Bulletsniv1"/>
        <w:rPr>
          <w:rStyle w:val="CharacterStyle3"/>
          <w:rFonts w:asciiTheme="minorHAnsi" w:hAnsiTheme="minorHAnsi" w:cstheme="minorHAnsi"/>
          <w:sz w:val="22"/>
          <w:szCs w:val="22"/>
        </w:rPr>
      </w:pPr>
      <w:r w:rsidRPr="00F90A55">
        <w:rPr>
          <w:rStyle w:val="CharacterStyle3"/>
          <w:rFonts w:asciiTheme="minorHAnsi" w:hAnsiTheme="minorHAnsi" w:cstheme="minorHAnsi"/>
          <w:sz w:val="22"/>
          <w:szCs w:val="22"/>
        </w:rPr>
        <w:t>...</w:t>
      </w:r>
    </w:p>
    <w:p w14:paraId="1BF40A31" w14:textId="77777777" w:rsidR="005B1B92" w:rsidRPr="00F90A55" w:rsidRDefault="005B1B92" w:rsidP="005B1B92">
      <w:pPr>
        <w:pStyle w:val="Bulletsniv2"/>
        <w:numPr>
          <w:ilvl w:val="0"/>
          <w:numId w:val="0"/>
        </w:numPr>
        <w:ind w:left="992"/>
        <w:rPr>
          <w:rStyle w:val="CharacterStyle3"/>
          <w:rFonts w:asciiTheme="minorHAnsi" w:hAnsiTheme="minorHAnsi" w:cstheme="minorHAnsi"/>
          <w:sz w:val="22"/>
          <w:szCs w:val="22"/>
        </w:rPr>
      </w:pPr>
    </w:p>
    <w:p w14:paraId="7C37A987" w14:textId="77777777" w:rsidR="005B1B92" w:rsidRPr="00F90A55" w:rsidRDefault="005B1B92" w:rsidP="005B1B92">
      <w:pPr>
        <w:pStyle w:val="NormalArial"/>
        <w:rPr>
          <w:rFonts w:asciiTheme="minorHAnsi" w:hAnsiTheme="minorHAnsi" w:cstheme="minorHAnsi"/>
          <w:sz w:val="22"/>
          <w:szCs w:val="22"/>
        </w:rPr>
      </w:pPr>
      <w:r w:rsidRPr="00F90A55">
        <w:rPr>
          <w:rFonts w:asciiTheme="minorHAnsi" w:hAnsiTheme="minorHAnsi" w:cstheme="minorHAnsi"/>
          <w:spacing w:val="8"/>
          <w:sz w:val="22"/>
          <w:szCs w:val="22"/>
        </w:rPr>
        <w:t xml:space="preserve">En même temps que son offre, l'entrepreneur remet une documentation complète du matériel </w:t>
      </w:r>
      <w:r w:rsidRPr="00F90A55">
        <w:rPr>
          <w:rFonts w:asciiTheme="minorHAnsi" w:hAnsiTheme="minorHAnsi" w:cstheme="minorHAnsi"/>
          <w:sz w:val="22"/>
          <w:szCs w:val="22"/>
        </w:rPr>
        <w:t>proposé aussi bien pour la soumission de base que pour les variantes éventuelles proposées par l'entrepreneur.</w:t>
      </w:r>
    </w:p>
    <w:p w14:paraId="7E6F94ED" w14:textId="77777777" w:rsidR="007D6FD0" w:rsidRPr="00885131" w:rsidRDefault="007D6FD0">
      <w:pPr>
        <w:spacing w:after="160" w:line="259" w:lineRule="auto"/>
        <w:rPr>
          <w:rFonts w:eastAsiaTheme="majorEastAsia" w:cstheme="minorHAnsi"/>
          <w:b/>
          <w:bCs/>
          <w:color w:val="4472C4" w:themeColor="accent1"/>
          <w:sz w:val="26"/>
          <w:szCs w:val="26"/>
        </w:rPr>
      </w:pPr>
      <w:r w:rsidRPr="00885131">
        <w:rPr>
          <w:rFonts w:cstheme="minorHAnsi"/>
        </w:rPr>
        <w:br w:type="page"/>
      </w:r>
    </w:p>
    <w:p w14:paraId="19B15617" w14:textId="77777777" w:rsidR="007D6FD0" w:rsidRPr="00885131" w:rsidRDefault="007D6FD0" w:rsidP="007D6FD0">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12" w:name="_Toc38371188"/>
      <w:r w:rsidRPr="00885131">
        <w:rPr>
          <w:rFonts w:asciiTheme="minorHAnsi" w:hAnsiTheme="minorHAnsi" w:cstheme="minorHAnsi"/>
        </w:rPr>
        <w:lastRenderedPageBreak/>
        <w:t>GENERAL</w:t>
      </w:r>
      <w:bookmarkEnd w:id="12"/>
    </w:p>
    <w:p w14:paraId="43406BEC" w14:textId="77777777" w:rsidR="00146740" w:rsidRPr="00660E3A" w:rsidRDefault="00146740" w:rsidP="0014674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lang w:eastAsia="fr-BE"/>
        </w:rPr>
      </w:pPr>
      <w:r w:rsidRPr="00660E3A">
        <w:rPr>
          <w:rFonts w:cstheme="minorHAnsi"/>
          <w:lang w:eastAsia="fr-BE"/>
        </w:rPr>
        <w:t xml:space="preserve">Le monitoring énergétique proposé devra être </w:t>
      </w:r>
      <w:r w:rsidRPr="00660E3A">
        <w:rPr>
          <w:rFonts w:cstheme="minorHAnsi"/>
          <w:b/>
          <w:lang w:eastAsia="fr-BE"/>
        </w:rPr>
        <w:t>convivial, flexible et évolutif</w:t>
      </w:r>
      <w:r w:rsidRPr="00660E3A">
        <w:rPr>
          <w:rFonts w:cstheme="minorHAnsi"/>
          <w:lang w:eastAsia="fr-BE"/>
        </w:rPr>
        <w:t>. Un exemple d’interface de la plateforme devra être repris dans l’offre.</w:t>
      </w:r>
    </w:p>
    <w:p w14:paraId="19792616" w14:textId="77777777" w:rsidR="006E5773" w:rsidRPr="00885131" w:rsidRDefault="006E5773" w:rsidP="006E5773">
      <w:pPr>
        <w:rPr>
          <w:rFonts w:cstheme="minorHAnsi"/>
          <w:lang w:eastAsia="fr-BE"/>
        </w:rPr>
      </w:pPr>
      <w:r w:rsidRPr="00885131">
        <w:rPr>
          <w:rFonts w:cstheme="minorHAnsi"/>
          <w:b/>
          <w:lang w:eastAsia="fr-BE"/>
        </w:rPr>
        <w:t xml:space="preserve">La comptabilité énergétique devra répondre au cahier des charges pour l’accès aux primes UREBA </w:t>
      </w:r>
      <w:r w:rsidRPr="00885131">
        <w:rPr>
          <w:rFonts w:cstheme="minorHAnsi"/>
          <w:lang w:eastAsia="fr-BE"/>
        </w:rPr>
        <w:t>(voir détail ci-dessous).</w:t>
      </w:r>
    </w:p>
    <w:p w14:paraId="57B6DC4D" w14:textId="77777777" w:rsidR="006E5773" w:rsidRPr="00885131" w:rsidRDefault="006E5773" w:rsidP="007A1274">
      <w:pPr>
        <w:shd w:val="clear" w:color="auto" w:fill="F2F2F2" w:themeFill="background1" w:themeFillShade="F2"/>
        <w:rPr>
          <w:rFonts w:cstheme="minorHAnsi"/>
          <w:b/>
          <w:i/>
          <w:lang w:eastAsia="fr-BE"/>
        </w:rPr>
      </w:pPr>
      <w:r w:rsidRPr="00885131">
        <w:rPr>
          <w:rFonts w:cstheme="minorHAnsi"/>
          <w:b/>
          <w:i/>
          <w:lang w:eastAsia="fr-BE"/>
        </w:rPr>
        <w:t>Objectif</w:t>
      </w:r>
    </w:p>
    <w:p w14:paraId="1D2E6CA9"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 xml:space="preserve">La comptabilité énergétique s'applique à l'ensemble des consommations énergétiques d'une entreprise et a pour objectif de nourrir les décisions à prendre en matière de gestion énergétique, en assurant </w:t>
      </w:r>
      <w:proofErr w:type="gramStart"/>
      <w:r w:rsidRPr="00885131">
        <w:rPr>
          <w:rFonts w:eastAsia="Times New Roman" w:cstheme="minorHAnsi"/>
          <w:i/>
          <w:color w:val="343434"/>
          <w:lang w:eastAsia="fr-BE"/>
        </w:rPr>
        <w:t>notamment:</w:t>
      </w:r>
      <w:proofErr w:type="gramEnd"/>
    </w:p>
    <w:p w14:paraId="190B5E72"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la</w:t>
      </w:r>
      <w:proofErr w:type="gramEnd"/>
      <w:r w:rsidRPr="00885131">
        <w:rPr>
          <w:rFonts w:eastAsia="Times New Roman" w:cstheme="minorHAnsi"/>
          <w:i/>
          <w:color w:val="343434"/>
          <w:lang w:eastAsia="fr-BE"/>
        </w:rPr>
        <w:t xml:space="preserve"> collecte, le traitement et la communication d'informations relatives aux vecteurs énergétiques consommés par chaque produit, service ou entité;</w:t>
      </w:r>
    </w:p>
    <w:p w14:paraId="64330717"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l'établissement</w:t>
      </w:r>
      <w:proofErr w:type="gramEnd"/>
      <w:r w:rsidRPr="00885131">
        <w:rPr>
          <w:rFonts w:eastAsia="Times New Roman" w:cstheme="minorHAnsi"/>
          <w:i/>
          <w:color w:val="343434"/>
          <w:lang w:eastAsia="fr-BE"/>
        </w:rPr>
        <w:t xml:space="preserve"> de ratios de consommation par produit ou service;</w:t>
      </w:r>
    </w:p>
    <w:p w14:paraId="14A3E8BB"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une</w:t>
      </w:r>
      <w:proofErr w:type="gramEnd"/>
      <w:r w:rsidRPr="00885131">
        <w:rPr>
          <w:rFonts w:eastAsia="Times New Roman" w:cstheme="minorHAnsi"/>
          <w:i/>
          <w:color w:val="343434"/>
          <w:lang w:eastAsia="fr-BE"/>
        </w:rPr>
        <w:t xml:space="preserve"> fonction d'alerte et de contrôle des dérives en matière de consommation énergétique;</w:t>
      </w:r>
    </w:p>
    <w:p w14:paraId="6F240C92"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l'évaluation</w:t>
      </w:r>
      <w:proofErr w:type="gramEnd"/>
      <w:r w:rsidRPr="00885131">
        <w:rPr>
          <w:rFonts w:eastAsia="Times New Roman" w:cstheme="minorHAnsi"/>
          <w:i/>
          <w:color w:val="343434"/>
          <w:lang w:eastAsia="fr-BE"/>
        </w:rPr>
        <w:t xml:space="preserve"> de l'impact de mesures mises en œuvre. </w:t>
      </w:r>
    </w:p>
    <w:p w14:paraId="5503378C" w14:textId="77777777" w:rsidR="006E5773" w:rsidRPr="00885131" w:rsidRDefault="006E5773" w:rsidP="007A1274">
      <w:pPr>
        <w:shd w:val="clear" w:color="auto" w:fill="F2F2F2" w:themeFill="background1" w:themeFillShade="F2"/>
        <w:rPr>
          <w:rFonts w:cstheme="minorHAnsi"/>
          <w:b/>
          <w:i/>
          <w:lang w:eastAsia="fr-BE"/>
        </w:rPr>
      </w:pPr>
      <w:r w:rsidRPr="00885131">
        <w:rPr>
          <w:rFonts w:cstheme="minorHAnsi"/>
          <w:b/>
          <w:i/>
          <w:lang w:eastAsia="fr-BE"/>
        </w:rPr>
        <w:t>Exigences</w:t>
      </w:r>
    </w:p>
    <w:p w14:paraId="7776CF19"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La comptabilité énergétique doit permettre :</w:t>
      </w:r>
    </w:p>
    <w:p w14:paraId="23F3D8BC"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le</w:t>
      </w:r>
      <w:proofErr w:type="gramEnd"/>
      <w:r w:rsidRPr="00885131">
        <w:rPr>
          <w:rFonts w:eastAsia="Times New Roman" w:cstheme="minorHAnsi"/>
          <w:i/>
          <w:color w:val="343434"/>
          <w:lang w:eastAsia="fr-BE"/>
        </w:rPr>
        <w:t xml:space="preserve"> travail en unités physiques, à la fois pour les consommations d'énergie et les volumes de production (indépendance des prix et tarifs);</w:t>
      </w:r>
    </w:p>
    <w:p w14:paraId="5CCE7871"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la</w:t>
      </w:r>
      <w:proofErr w:type="gramEnd"/>
      <w:r w:rsidRPr="00885131">
        <w:rPr>
          <w:rFonts w:eastAsia="Times New Roman" w:cstheme="minorHAnsi"/>
          <w:i/>
          <w:color w:val="343434"/>
          <w:lang w:eastAsia="fr-BE"/>
        </w:rPr>
        <w:t xml:space="preserve"> construction d'indicateurs basés, notamment, sur les consommations spécifiques;</w:t>
      </w:r>
    </w:p>
    <w:p w14:paraId="77EF6036"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un</w:t>
      </w:r>
      <w:proofErr w:type="gramEnd"/>
      <w:r w:rsidRPr="00885131">
        <w:rPr>
          <w:rFonts w:eastAsia="Times New Roman" w:cstheme="minorHAnsi"/>
          <w:i/>
          <w:color w:val="343434"/>
          <w:lang w:eastAsia="fr-BE"/>
        </w:rPr>
        <w:t xml:space="preserve"> suivi de la situation dans le temps, au minimum avec une fréquence mensuelle, conduisant à une réaction rapide à toute dérive, anomalie,...:</w:t>
      </w:r>
    </w:p>
    <w:p w14:paraId="354AFDAA"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proofErr w:type="gramStart"/>
      <w:r w:rsidRPr="00885131">
        <w:rPr>
          <w:rFonts w:eastAsia="Times New Roman" w:cstheme="minorHAnsi"/>
          <w:i/>
          <w:color w:val="343434"/>
          <w:lang w:eastAsia="fr-BE"/>
        </w:rPr>
        <w:t>la</w:t>
      </w:r>
      <w:proofErr w:type="gramEnd"/>
      <w:r w:rsidRPr="00885131">
        <w:rPr>
          <w:rFonts w:eastAsia="Times New Roman" w:cstheme="minorHAnsi"/>
          <w:i/>
          <w:color w:val="343434"/>
          <w:lang w:eastAsia="fr-BE"/>
        </w:rPr>
        <w:t xml:space="preserve"> prise en compte de toute variation importante du mix de produits, du niveau de production, de changement de procédé;</w:t>
      </w:r>
    </w:p>
    <w:p w14:paraId="18F23AF3" w14:textId="77777777" w:rsidR="006E5773" w:rsidRPr="00885131" w:rsidRDefault="006E5773" w:rsidP="007A1274">
      <w:pPr>
        <w:pStyle w:val="Paragraphedeliste"/>
        <w:numPr>
          <w:ilvl w:val="0"/>
          <w:numId w:val="1"/>
        </w:num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L'intégration de toutes les étapes de gestion de l'information : acquisition et traitement des données pertinentes, construction d'indicateurs opérationnels, communication aux personnes susceptibles de prendre des mesures, suivi continu de l'évolution. Les résultats devront notamment pouvoir être présentés sous forme d'amélioration de l'efficience énergétique et d'amélioration du bilan énergétique dans l'absolu.</w:t>
      </w:r>
    </w:p>
    <w:p w14:paraId="1FCC4E1A" w14:textId="37426563"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 xml:space="preserve">Dans le fonctionnement d'une comptabilité énergétique, trois phases sont à </w:t>
      </w:r>
      <w:r w:rsidR="0052594E" w:rsidRPr="00885131">
        <w:rPr>
          <w:rFonts w:eastAsia="Times New Roman" w:cstheme="minorHAnsi"/>
          <w:i/>
          <w:color w:val="343434"/>
          <w:lang w:eastAsia="fr-BE"/>
        </w:rPr>
        <w:t>distinguer :</w:t>
      </w:r>
    </w:p>
    <w:p w14:paraId="7BDCFC68" w14:textId="577A5842" w:rsidR="006E5773" w:rsidRPr="00885131" w:rsidRDefault="006E5773" w:rsidP="007A1274">
      <w:pPr>
        <w:shd w:val="clear" w:color="auto" w:fill="F2F2F2" w:themeFill="background1" w:themeFillShade="F2"/>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xml:space="preserve">1) le recueil des </w:t>
      </w:r>
      <w:r w:rsidR="0052594E" w:rsidRPr="00885131">
        <w:rPr>
          <w:rFonts w:eastAsia="Times New Roman" w:cstheme="minorHAnsi"/>
          <w:i/>
          <w:color w:val="343434"/>
          <w:lang w:eastAsia="fr-BE"/>
        </w:rPr>
        <w:t>données ;</w:t>
      </w:r>
    </w:p>
    <w:p w14:paraId="67CC0E20" w14:textId="000F557F" w:rsidR="006E5773" w:rsidRPr="00885131" w:rsidRDefault="006E5773" w:rsidP="007A1274">
      <w:pPr>
        <w:shd w:val="clear" w:color="auto" w:fill="F2F2F2" w:themeFill="background1" w:themeFillShade="F2"/>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xml:space="preserve">2) le traitement des </w:t>
      </w:r>
      <w:r w:rsidR="0052594E" w:rsidRPr="00885131">
        <w:rPr>
          <w:rFonts w:eastAsia="Times New Roman" w:cstheme="minorHAnsi"/>
          <w:i/>
          <w:color w:val="343434"/>
          <w:lang w:eastAsia="fr-BE"/>
        </w:rPr>
        <w:t>données ;</w:t>
      </w:r>
    </w:p>
    <w:p w14:paraId="1A46D4A4" w14:textId="77777777" w:rsidR="006E5773" w:rsidRPr="00885131" w:rsidRDefault="006E5773" w:rsidP="007A1274">
      <w:pPr>
        <w:shd w:val="clear" w:color="auto" w:fill="F2F2F2" w:themeFill="background1" w:themeFillShade="F2"/>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3) l'interprétation des résultats.</w:t>
      </w:r>
    </w:p>
    <w:p w14:paraId="2A586A73"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1. Le recueil des données</w:t>
      </w:r>
    </w:p>
    <w:p w14:paraId="1CF89393"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Le recueil des données doit permettre d'identifier les systèmes et les points de consommation, en distinguant, le cas échéant, les usages, et permet d'obtenir une vision d'ensemble des consommations.</w:t>
      </w:r>
    </w:p>
    <w:p w14:paraId="0742210F" w14:textId="7B254CA5"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 xml:space="preserve">Chaque point de consommation ou chaque ligne de production doit être identifié </w:t>
      </w:r>
      <w:r w:rsidR="0052594E" w:rsidRPr="00885131">
        <w:rPr>
          <w:rFonts w:eastAsia="Times New Roman" w:cstheme="minorHAnsi"/>
          <w:i/>
          <w:color w:val="343434"/>
          <w:lang w:eastAsia="fr-BE"/>
        </w:rPr>
        <w:t>par :</w:t>
      </w:r>
    </w:p>
    <w:p w14:paraId="0EFAE7D6" w14:textId="2476D21A" w:rsidR="006E5773" w:rsidRPr="00885131" w:rsidRDefault="006E5773" w:rsidP="00660E3A">
      <w:pPr>
        <w:shd w:val="clear" w:color="auto" w:fill="F2F2F2" w:themeFill="background1" w:themeFillShade="F2"/>
        <w:tabs>
          <w:tab w:val="left" w:pos="426"/>
        </w:tabs>
        <w:spacing w:before="100" w:after="80" w:line="260" w:lineRule="atLeast"/>
        <w:ind w:left="426"/>
        <w:jc w:val="left"/>
        <w:rPr>
          <w:rFonts w:eastAsia="Times New Roman" w:cstheme="minorHAnsi"/>
          <w:i/>
          <w:color w:val="343434"/>
          <w:lang w:eastAsia="fr-BE"/>
        </w:rPr>
      </w:pPr>
      <w:r w:rsidRPr="00885131">
        <w:rPr>
          <w:rFonts w:eastAsia="Times New Roman" w:cstheme="minorHAnsi"/>
          <w:i/>
          <w:color w:val="343434"/>
          <w:lang w:eastAsia="fr-BE"/>
        </w:rPr>
        <w:t xml:space="preserve">– le vecteur énergétique </w:t>
      </w:r>
      <w:r w:rsidR="0052594E" w:rsidRPr="00885131">
        <w:rPr>
          <w:rFonts w:eastAsia="Times New Roman" w:cstheme="minorHAnsi"/>
          <w:i/>
          <w:color w:val="343434"/>
          <w:lang w:eastAsia="fr-BE"/>
        </w:rPr>
        <w:t>utilisé ;</w:t>
      </w:r>
      <w:r w:rsidRPr="00885131">
        <w:rPr>
          <w:rFonts w:eastAsia="Times New Roman" w:cstheme="minorHAnsi"/>
          <w:i/>
          <w:color w:val="343434"/>
          <w:lang w:eastAsia="fr-BE"/>
        </w:rPr>
        <w:br/>
        <w:t>– l'usage de l'énergie (chauffage ou non</w:t>
      </w:r>
      <w:proofErr w:type="gramStart"/>
      <w:r w:rsidRPr="00885131">
        <w:rPr>
          <w:rFonts w:eastAsia="Times New Roman" w:cstheme="minorHAnsi"/>
          <w:i/>
          <w:color w:val="343434"/>
          <w:lang w:eastAsia="fr-BE"/>
        </w:rPr>
        <w:t>);</w:t>
      </w:r>
      <w:proofErr w:type="gramEnd"/>
      <w:r w:rsidRPr="00885131">
        <w:rPr>
          <w:rFonts w:eastAsia="Times New Roman" w:cstheme="minorHAnsi"/>
          <w:i/>
          <w:color w:val="343434"/>
          <w:lang w:eastAsia="fr-BE"/>
        </w:rPr>
        <w:br/>
        <w:t>– le mode d'approvisionnement (compteur ou stockage);</w:t>
      </w:r>
      <w:r w:rsidRPr="00885131">
        <w:rPr>
          <w:rFonts w:eastAsia="Times New Roman" w:cstheme="minorHAnsi"/>
          <w:i/>
          <w:color w:val="343434"/>
          <w:lang w:eastAsia="fr-BE"/>
        </w:rPr>
        <w:br/>
        <w:t>– l'unité physique de comptage (litre, m</w:t>
      </w:r>
      <w:r w:rsidRPr="00885131">
        <w:rPr>
          <w:rFonts w:eastAsia="Times New Roman" w:cstheme="minorHAnsi"/>
          <w:i/>
          <w:color w:val="343434"/>
          <w:sz w:val="17"/>
          <w:szCs w:val="17"/>
          <w:vertAlign w:val="superscript"/>
          <w:lang w:eastAsia="fr-BE"/>
        </w:rPr>
        <w:t>3</w:t>
      </w:r>
      <w:r w:rsidRPr="00885131">
        <w:rPr>
          <w:rFonts w:eastAsia="Times New Roman" w:cstheme="minorHAnsi"/>
          <w:i/>
          <w:color w:val="343434"/>
          <w:lang w:eastAsia="fr-BE"/>
        </w:rPr>
        <w:t>, kg, kWh,...);</w:t>
      </w:r>
      <w:r w:rsidRPr="00885131">
        <w:rPr>
          <w:rFonts w:eastAsia="Times New Roman" w:cstheme="minorHAnsi"/>
          <w:i/>
          <w:color w:val="343434"/>
          <w:lang w:eastAsia="fr-BE"/>
        </w:rPr>
        <w:br/>
        <w:t>– le facteur multiplicateur entre l'index et l'unité physique de comptage;</w:t>
      </w:r>
      <w:r w:rsidRPr="00885131">
        <w:rPr>
          <w:rFonts w:eastAsia="Times New Roman" w:cstheme="minorHAnsi"/>
          <w:i/>
          <w:color w:val="343434"/>
          <w:lang w:eastAsia="fr-BE"/>
        </w:rPr>
        <w:br/>
        <w:t>– le facteur multiplicateur pour standardiser la consommation en MWh.</w:t>
      </w:r>
    </w:p>
    <w:p w14:paraId="4A9CB6BD"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lastRenderedPageBreak/>
        <w:t>2. Le traitement des données</w:t>
      </w:r>
    </w:p>
    <w:p w14:paraId="791B3AC3"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Les données mesurées doivent être enregistrées et de traitées de manière à</w:t>
      </w:r>
    </w:p>
    <w:p w14:paraId="24AA3D55" w14:textId="6B380270" w:rsidR="006E5773" w:rsidRPr="00885131" w:rsidRDefault="006E5773" w:rsidP="007A1274">
      <w:pPr>
        <w:shd w:val="clear" w:color="auto" w:fill="F2F2F2" w:themeFill="background1" w:themeFillShade="F2"/>
        <w:tabs>
          <w:tab w:val="left" w:pos="426"/>
        </w:tabs>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xml:space="preserve">– standardiser les consommations énergétiques exprimées dans une même unité </w:t>
      </w:r>
      <w:r w:rsidR="0052594E" w:rsidRPr="00885131">
        <w:rPr>
          <w:rFonts w:eastAsia="Times New Roman" w:cstheme="minorHAnsi"/>
          <w:i/>
          <w:color w:val="343434"/>
          <w:lang w:eastAsia="fr-BE"/>
        </w:rPr>
        <w:t>d’énergie :</w:t>
      </w:r>
      <w:r w:rsidRPr="00885131">
        <w:rPr>
          <w:rFonts w:eastAsia="Times New Roman" w:cstheme="minorHAnsi"/>
          <w:i/>
          <w:color w:val="343434"/>
          <w:lang w:eastAsia="fr-BE"/>
        </w:rPr>
        <w:t xml:space="preserve"> </w:t>
      </w:r>
      <w:r w:rsidR="0052594E" w:rsidRPr="00885131">
        <w:rPr>
          <w:rFonts w:eastAsia="Times New Roman" w:cstheme="minorHAnsi"/>
          <w:i/>
          <w:color w:val="343434"/>
          <w:lang w:eastAsia="fr-BE"/>
        </w:rPr>
        <w:t>MWh</w:t>
      </w:r>
      <w:r w:rsidR="0052594E">
        <w:rPr>
          <w:rFonts w:eastAsia="Times New Roman" w:cstheme="minorHAnsi"/>
          <w:i/>
          <w:color w:val="343434"/>
          <w:lang w:eastAsia="fr-BE"/>
        </w:rPr>
        <w:t> ;</w:t>
      </w:r>
    </w:p>
    <w:p w14:paraId="31FFAE56" w14:textId="5868213D" w:rsidR="006E5773" w:rsidRPr="00885131" w:rsidRDefault="006E5773" w:rsidP="007A1274">
      <w:pPr>
        <w:shd w:val="clear" w:color="auto" w:fill="F2F2F2" w:themeFill="background1" w:themeFillShade="F2"/>
        <w:tabs>
          <w:tab w:val="left" w:pos="426"/>
        </w:tabs>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xml:space="preserve">– calculer les consommations énergétiques en unité d'énergie </w:t>
      </w:r>
      <w:r w:rsidR="0052594E" w:rsidRPr="00885131">
        <w:rPr>
          <w:rFonts w:eastAsia="Times New Roman" w:cstheme="minorHAnsi"/>
          <w:i/>
          <w:color w:val="343434"/>
          <w:lang w:eastAsia="fr-BE"/>
        </w:rPr>
        <w:t>primaire ;</w:t>
      </w:r>
    </w:p>
    <w:p w14:paraId="38CFE585" w14:textId="7BFC73A7" w:rsidR="006E5773" w:rsidRPr="00885131" w:rsidRDefault="006E5773" w:rsidP="007A1274">
      <w:pPr>
        <w:shd w:val="clear" w:color="auto" w:fill="F2F2F2" w:themeFill="background1" w:themeFillShade="F2"/>
        <w:tabs>
          <w:tab w:val="left" w:pos="426"/>
        </w:tabs>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éliminer l'influence de la rigueur climatique dans les relevés de consommation en ramenant ceux-ci à la situation climatologique de référence sur base des degrés-</w:t>
      </w:r>
      <w:r w:rsidR="0052594E" w:rsidRPr="00885131">
        <w:rPr>
          <w:rFonts w:eastAsia="Times New Roman" w:cstheme="minorHAnsi"/>
          <w:i/>
          <w:color w:val="343434"/>
          <w:lang w:eastAsia="fr-BE"/>
        </w:rPr>
        <w:t>jours ;</w:t>
      </w:r>
    </w:p>
    <w:p w14:paraId="1AA4F5B6" w14:textId="428B1D18" w:rsidR="006E5773" w:rsidRPr="00885131" w:rsidRDefault="006E5773" w:rsidP="007A1274">
      <w:pPr>
        <w:shd w:val="clear" w:color="auto" w:fill="F2F2F2" w:themeFill="background1" w:themeFillShade="F2"/>
        <w:tabs>
          <w:tab w:val="left" w:pos="426"/>
        </w:tabs>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calculer les émissions de CO</w:t>
      </w:r>
      <w:r w:rsidRPr="00885131">
        <w:rPr>
          <w:rFonts w:eastAsia="Times New Roman" w:cstheme="minorHAnsi"/>
          <w:i/>
          <w:color w:val="343434"/>
          <w:vertAlign w:val="subscript"/>
          <w:lang w:eastAsia="fr-BE"/>
        </w:rPr>
        <w:t>2</w:t>
      </w:r>
      <w:r w:rsidRPr="00885131">
        <w:rPr>
          <w:rFonts w:eastAsia="Times New Roman" w:cstheme="minorHAnsi"/>
          <w:i/>
          <w:color w:val="343434"/>
          <w:lang w:eastAsia="fr-BE"/>
        </w:rPr>
        <w:t xml:space="preserve"> pour une situation climatologique de </w:t>
      </w:r>
      <w:r w:rsidR="0052594E" w:rsidRPr="00885131">
        <w:rPr>
          <w:rFonts w:eastAsia="Times New Roman" w:cstheme="minorHAnsi"/>
          <w:i/>
          <w:color w:val="343434"/>
          <w:lang w:eastAsia="fr-BE"/>
        </w:rPr>
        <w:t>référence ;</w:t>
      </w:r>
    </w:p>
    <w:p w14:paraId="45730B27" w14:textId="77777777" w:rsidR="006E5773" w:rsidRPr="00885131" w:rsidRDefault="006E5773" w:rsidP="007A1274">
      <w:pPr>
        <w:shd w:val="clear" w:color="auto" w:fill="F2F2F2" w:themeFill="background1" w:themeFillShade="F2"/>
        <w:tabs>
          <w:tab w:val="left" w:pos="426"/>
        </w:tabs>
        <w:spacing w:before="100" w:after="80" w:line="260" w:lineRule="atLeast"/>
        <w:ind w:left="426"/>
        <w:rPr>
          <w:rFonts w:eastAsia="Times New Roman" w:cstheme="minorHAnsi"/>
          <w:i/>
          <w:color w:val="343434"/>
          <w:lang w:eastAsia="fr-BE"/>
        </w:rPr>
      </w:pPr>
      <w:r w:rsidRPr="00885131">
        <w:rPr>
          <w:rFonts w:eastAsia="Times New Roman" w:cstheme="minorHAnsi"/>
          <w:i/>
          <w:color w:val="343434"/>
          <w:lang w:eastAsia="fr-BE"/>
        </w:rPr>
        <w:t>– établir, pour chaque système et point de consommation, des ratios de comparaison ainsi qu'un tableau de performance tenant compte du taux d'utilisation des bâtiments et/ou des systèmes.</w:t>
      </w:r>
    </w:p>
    <w:p w14:paraId="697FAE4F"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3. Interprétation des résultats</w:t>
      </w:r>
    </w:p>
    <w:p w14:paraId="624EF00D"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Pour interpréter les résultats et en tirer les conclusions opérationnelles, il est nécessaire de bien connaître les bâtiments et les systèmes auxquels se rapportent les points de consommation.</w:t>
      </w:r>
    </w:p>
    <w:p w14:paraId="095C1D62" w14:textId="77777777" w:rsidR="006E5773" w:rsidRPr="00885131" w:rsidRDefault="006E5773" w:rsidP="007A1274">
      <w:pPr>
        <w:shd w:val="clear" w:color="auto" w:fill="F2F2F2" w:themeFill="background1" w:themeFillShade="F2"/>
        <w:spacing w:before="100" w:after="80" w:line="260" w:lineRule="atLeast"/>
        <w:rPr>
          <w:rFonts w:eastAsia="Times New Roman" w:cstheme="minorHAnsi"/>
          <w:i/>
          <w:color w:val="343434"/>
          <w:lang w:eastAsia="fr-BE"/>
        </w:rPr>
      </w:pPr>
      <w:r w:rsidRPr="00885131">
        <w:rPr>
          <w:rFonts w:eastAsia="Times New Roman" w:cstheme="minorHAnsi"/>
          <w:i/>
          <w:color w:val="343434"/>
          <w:lang w:eastAsia="fr-BE"/>
        </w:rPr>
        <w:t>Avec les résultats, il doit être possible d'observer notamment, le cas échéant, les éléments suivants :</w:t>
      </w:r>
    </w:p>
    <w:p w14:paraId="2DDFF957" w14:textId="3A0331FB" w:rsidR="006E5773" w:rsidRPr="00885131" w:rsidRDefault="006E5773" w:rsidP="00660E3A">
      <w:pPr>
        <w:shd w:val="clear" w:color="auto" w:fill="F2F2F2" w:themeFill="background1" w:themeFillShade="F2"/>
        <w:tabs>
          <w:tab w:val="left" w:pos="426"/>
        </w:tabs>
        <w:spacing w:before="100" w:after="80" w:line="260" w:lineRule="atLeast"/>
        <w:ind w:left="426"/>
        <w:jc w:val="left"/>
        <w:rPr>
          <w:rFonts w:eastAsia="Times New Roman" w:cstheme="minorHAnsi"/>
          <w:i/>
          <w:color w:val="343434"/>
          <w:lang w:eastAsia="fr-BE"/>
        </w:rPr>
      </w:pPr>
      <w:r w:rsidRPr="00885131">
        <w:rPr>
          <w:rFonts w:eastAsia="Times New Roman" w:cstheme="minorHAnsi"/>
          <w:i/>
          <w:color w:val="343434"/>
          <w:lang w:eastAsia="fr-BE"/>
        </w:rPr>
        <w:t>– erreur de lecture, d'encodage ou dérive subite des consommations ;</w:t>
      </w:r>
      <w:r w:rsidRPr="00885131">
        <w:rPr>
          <w:rFonts w:eastAsia="Times New Roman" w:cstheme="minorHAnsi"/>
          <w:i/>
          <w:color w:val="343434"/>
          <w:lang w:eastAsia="fr-BE"/>
        </w:rPr>
        <w:br/>
        <w:t xml:space="preserve">– problèmes de </w:t>
      </w:r>
      <w:r w:rsidR="0052594E" w:rsidRPr="00885131">
        <w:rPr>
          <w:rFonts w:eastAsia="Times New Roman" w:cstheme="minorHAnsi"/>
          <w:i/>
          <w:color w:val="343434"/>
          <w:lang w:eastAsia="fr-BE"/>
        </w:rPr>
        <w:t>régulation ;</w:t>
      </w:r>
      <w:r w:rsidRPr="00885131">
        <w:rPr>
          <w:rFonts w:eastAsia="Times New Roman" w:cstheme="minorHAnsi"/>
          <w:i/>
          <w:color w:val="343434"/>
          <w:lang w:eastAsia="fr-BE"/>
        </w:rPr>
        <w:br/>
        <w:t xml:space="preserve">– dérive progressive des consommations (manque d'entretien des </w:t>
      </w:r>
      <w:r w:rsidR="00F90A55" w:rsidRPr="00885131">
        <w:rPr>
          <w:rFonts w:eastAsia="Times New Roman" w:cstheme="minorHAnsi"/>
          <w:i/>
          <w:color w:val="343434"/>
          <w:lang w:eastAsia="fr-BE"/>
        </w:rPr>
        <w:t>équipements...</w:t>
      </w:r>
      <w:proofErr w:type="gramStart"/>
      <w:r w:rsidRPr="00885131">
        <w:rPr>
          <w:rFonts w:eastAsia="Times New Roman" w:cstheme="minorHAnsi"/>
          <w:i/>
          <w:color w:val="343434"/>
          <w:lang w:eastAsia="fr-BE"/>
        </w:rPr>
        <w:t>);</w:t>
      </w:r>
      <w:proofErr w:type="gramEnd"/>
      <w:r w:rsidRPr="00885131">
        <w:rPr>
          <w:rFonts w:eastAsia="Times New Roman" w:cstheme="minorHAnsi"/>
          <w:i/>
          <w:color w:val="343434"/>
          <w:lang w:eastAsia="fr-BE"/>
        </w:rPr>
        <w:br/>
        <w:t>– apports gratuits en chauffage en saison douce;</w:t>
      </w:r>
      <w:r w:rsidRPr="00885131">
        <w:rPr>
          <w:rFonts w:eastAsia="Times New Roman" w:cstheme="minorHAnsi"/>
          <w:i/>
          <w:color w:val="343434"/>
          <w:lang w:eastAsia="fr-BE"/>
        </w:rPr>
        <w:br/>
        <w:t>– existence de consommations indépendantes de la rigueur climatique;</w:t>
      </w:r>
      <w:r w:rsidRPr="00885131">
        <w:rPr>
          <w:rFonts w:eastAsia="Times New Roman" w:cstheme="minorHAnsi"/>
          <w:i/>
          <w:color w:val="343434"/>
          <w:lang w:eastAsia="fr-BE"/>
        </w:rPr>
        <w:br/>
        <w:t>– établissement d'un budget normal à coût constant de l'énergie;</w:t>
      </w:r>
      <w:r w:rsidRPr="00885131">
        <w:rPr>
          <w:rFonts w:eastAsia="Times New Roman" w:cstheme="minorHAnsi"/>
          <w:i/>
          <w:color w:val="343434"/>
          <w:lang w:eastAsia="fr-BE"/>
        </w:rPr>
        <w:br/>
        <w:t>– mesure des économies obtenues par les projets mis en place;</w:t>
      </w:r>
      <w:r w:rsidRPr="00885131">
        <w:rPr>
          <w:rFonts w:eastAsia="Times New Roman" w:cstheme="minorHAnsi"/>
          <w:i/>
          <w:color w:val="343434"/>
          <w:lang w:eastAsia="fr-BE"/>
        </w:rPr>
        <w:br/>
        <w:t>– ...</w:t>
      </w:r>
    </w:p>
    <w:p w14:paraId="046D560D" w14:textId="77777777" w:rsidR="006E5773" w:rsidRPr="00885131" w:rsidRDefault="006E5773" w:rsidP="007A1274">
      <w:pPr>
        <w:shd w:val="clear" w:color="auto" w:fill="F2F2F2" w:themeFill="background1" w:themeFillShade="F2"/>
        <w:spacing w:before="100" w:line="260" w:lineRule="atLeast"/>
        <w:rPr>
          <w:rFonts w:eastAsia="Times New Roman" w:cstheme="minorHAnsi"/>
          <w:i/>
          <w:color w:val="343434"/>
          <w:lang w:eastAsia="fr-BE"/>
        </w:rPr>
      </w:pPr>
      <w:r w:rsidRPr="00885131">
        <w:rPr>
          <w:rFonts w:eastAsia="Times New Roman" w:cstheme="minorHAnsi"/>
          <w:i/>
          <w:color w:val="343434"/>
          <w:lang w:eastAsia="fr-BE"/>
        </w:rPr>
        <w:t>Les résultats doivent être présentés de façon claire et pouvoir être compris et interprétés par des personnes non spécialisées.</w:t>
      </w:r>
    </w:p>
    <w:p w14:paraId="718AE339" w14:textId="77777777" w:rsidR="0083255A" w:rsidRPr="00885131" w:rsidRDefault="0083255A" w:rsidP="0083255A">
      <w:pPr>
        <w:spacing w:after="160" w:line="256" w:lineRule="auto"/>
        <w:rPr>
          <w:rFonts w:cstheme="minorHAnsi"/>
          <w:b/>
          <w:i/>
          <w:u w:val="single"/>
        </w:rPr>
      </w:pPr>
      <w:bookmarkStart w:id="13" w:name="_Toc442878265"/>
      <w:bookmarkStart w:id="14" w:name="_Toc226347606"/>
      <w:bookmarkStart w:id="15" w:name="_Toc226345078"/>
      <w:bookmarkStart w:id="16" w:name="_Toc226343795"/>
    </w:p>
    <w:p w14:paraId="01F13CD1" w14:textId="77777777" w:rsidR="00063215" w:rsidRPr="00885131" w:rsidRDefault="00063215" w:rsidP="007D6FD0">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17" w:name="_Toc514755520"/>
      <w:bookmarkStart w:id="18" w:name="_Toc38371189"/>
      <w:bookmarkEnd w:id="13"/>
      <w:bookmarkEnd w:id="14"/>
      <w:bookmarkEnd w:id="15"/>
      <w:bookmarkEnd w:id="16"/>
      <w:r w:rsidRPr="00885131">
        <w:rPr>
          <w:rFonts w:asciiTheme="minorHAnsi" w:hAnsiTheme="minorHAnsi" w:cstheme="minorHAnsi"/>
        </w:rPr>
        <w:t>Compteurs</w:t>
      </w:r>
      <w:bookmarkEnd w:id="17"/>
      <w:r w:rsidR="007D6FD0" w:rsidRPr="00885131">
        <w:rPr>
          <w:rFonts w:asciiTheme="minorHAnsi" w:hAnsiTheme="minorHAnsi" w:cstheme="minorHAnsi"/>
        </w:rPr>
        <w:t xml:space="preserve"> et communications</w:t>
      </w:r>
      <w:bookmarkEnd w:id="18"/>
    </w:p>
    <w:p w14:paraId="1EB6C0EB" w14:textId="47E77B47" w:rsidR="007A1274" w:rsidRPr="00885131" w:rsidRDefault="007A1274" w:rsidP="007A1274">
      <w:pPr>
        <w:rPr>
          <w:rFonts w:cstheme="minorHAnsi"/>
        </w:rPr>
      </w:pPr>
      <w:r w:rsidRPr="00885131">
        <w:rPr>
          <w:rFonts w:cstheme="minorHAnsi"/>
        </w:rPr>
        <w:t>Concerne la fourniture et la mise en service de compteurs énergétiques. Devront être mesurés </w:t>
      </w:r>
      <w:r w:rsidR="0079514F" w:rsidRPr="00885131">
        <w:rPr>
          <w:rFonts w:cstheme="minorHAnsi"/>
        </w:rPr>
        <w:t>les points de consommations principaux en gaz, électricité</w:t>
      </w:r>
      <w:r w:rsidR="00AF15B9" w:rsidRPr="00885131">
        <w:rPr>
          <w:rFonts w:cstheme="minorHAnsi"/>
        </w:rPr>
        <w:t xml:space="preserve">, </w:t>
      </w:r>
      <w:r w:rsidR="009C05C5">
        <w:rPr>
          <w:rFonts w:cstheme="minorHAnsi"/>
        </w:rPr>
        <w:t xml:space="preserve">mazout, pellet, </w:t>
      </w:r>
      <w:r w:rsidR="00AF15B9" w:rsidRPr="00885131">
        <w:rPr>
          <w:rFonts w:cstheme="minorHAnsi"/>
        </w:rPr>
        <w:t>eau et production d’énergie renouvelable le cas échéant</w:t>
      </w:r>
      <w:r w:rsidR="0079514F" w:rsidRPr="00885131">
        <w:rPr>
          <w:rFonts w:cstheme="minorHAnsi"/>
        </w:rPr>
        <w:t xml:space="preserve"> (voir liste exhaustive annexée).</w:t>
      </w:r>
    </w:p>
    <w:p w14:paraId="6413CA8B" w14:textId="77777777" w:rsidR="0079514F" w:rsidRPr="00885131" w:rsidRDefault="0079514F" w:rsidP="007A1274">
      <w:pPr>
        <w:rPr>
          <w:rFonts w:cstheme="minorHAnsi"/>
        </w:rPr>
      </w:pPr>
      <w:r w:rsidRPr="00885131">
        <w:rPr>
          <w:rFonts w:cstheme="minorHAnsi"/>
        </w:rPr>
        <w:t>Font partie de ce poste (prix inclus dans le poste compteur) :</w:t>
      </w:r>
    </w:p>
    <w:p w14:paraId="664E18CD" w14:textId="77777777" w:rsidR="0079514F" w:rsidRPr="00885131" w:rsidRDefault="0079514F" w:rsidP="00C84CB2">
      <w:pPr>
        <w:pStyle w:val="ParagraphWithBorder"/>
        <w:numPr>
          <w:ilvl w:val="0"/>
          <w:numId w:val="53"/>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Compteurs gaz</w:t>
      </w:r>
      <w:r w:rsidR="00615F45" w:rsidRPr="00885131">
        <w:rPr>
          <w:rFonts w:asciiTheme="minorHAnsi" w:hAnsiTheme="minorHAnsi" w:cstheme="minorHAnsi"/>
          <w:sz w:val="22"/>
        </w:rPr>
        <w:t>, électricité</w:t>
      </w:r>
      <w:r w:rsidR="00AF15B9" w:rsidRPr="00885131">
        <w:rPr>
          <w:rFonts w:asciiTheme="minorHAnsi" w:hAnsiTheme="minorHAnsi" w:cstheme="minorHAnsi"/>
          <w:sz w:val="22"/>
        </w:rPr>
        <w:t>, eau et production d’énergie renouvelable</w:t>
      </w:r>
    </w:p>
    <w:p w14:paraId="5D1A564C" w14:textId="00730118" w:rsidR="0079514F" w:rsidRPr="00885131" w:rsidRDefault="0079514F" w:rsidP="00C84CB2">
      <w:pPr>
        <w:pStyle w:val="ParagraphWithBorder"/>
        <w:numPr>
          <w:ilvl w:val="0"/>
          <w:numId w:val="53"/>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Lecture / reprise de puls</w:t>
      </w:r>
      <w:r w:rsidR="008E381B" w:rsidRPr="00885131">
        <w:rPr>
          <w:rFonts w:asciiTheme="minorHAnsi" w:hAnsiTheme="minorHAnsi" w:cstheme="minorHAnsi"/>
          <w:sz w:val="22"/>
        </w:rPr>
        <w:t>es</w:t>
      </w:r>
      <w:r w:rsidRPr="00885131">
        <w:rPr>
          <w:rFonts w:asciiTheme="minorHAnsi" w:hAnsiTheme="minorHAnsi" w:cstheme="minorHAnsi"/>
          <w:sz w:val="22"/>
        </w:rPr>
        <w:t xml:space="preserve"> de compteur</w:t>
      </w:r>
      <w:r w:rsidR="00AB0EC6">
        <w:rPr>
          <w:rFonts w:asciiTheme="minorHAnsi" w:hAnsiTheme="minorHAnsi" w:cstheme="minorHAnsi"/>
          <w:sz w:val="22"/>
        </w:rPr>
        <w:t>s</w:t>
      </w:r>
      <w:r w:rsidRPr="00885131">
        <w:rPr>
          <w:rFonts w:asciiTheme="minorHAnsi" w:hAnsiTheme="minorHAnsi" w:cstheme="minorHAnsi"/>
          <w:sz w:val="22"/>
        </w:rPr>
        <w:t xml:space="preserve"> existants</w:t>
      </w:r>
    </w:p>
    <w:p w14:paraId="566D9C0B" w14:textId="77777777" w:rsidR="0079514F" w:rsidRPr="00885131" w:rsidRDefault="0079514F" w:rsidP="00C84CB2">
      <w:pPr>
        <w:pStyle w:val="ParagraphWithBorder"/>
        <w:numPr>
          <w:ilvl w:val="0"/>
          <w:numId w:val="53"/>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Placement, alimentation et câblage des compteurs</w:t>
      </w:r>
      <w:r w:rsidR="00615F45" w:rsidRPr="00885131">
        <w:rPr>
          <w:rFonts w:asciiTheme="minorHAnsi" w:hAnsiTheme="minorHAnsi" w:cstheme="minorHAnsi"/>
          <w:sz w:val="22"/>
        </w:rPr>
        <w:t xml:space="preserve"> et antennes</w:t>
      </w:r>
    </w:p>
    <w:p w14:paraId="46082431" w14:textId="77777777" w:rsidR="0079514F" w:rsidRPr="00885131" w:rsidRDefault="0079514F" w:rsidP="00C84CB2">
      <w:pPr>
        <w:pStyle w:val="ParagraphWithBorder"/>
        <w:numPr>
          <w:ilvl w:val="0"/>
          <w:numId w:val="53"/>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Communication sans fil entre les compteurs et la passerelle</w:t>
      </w:r>
    </w:p>
    <w:p w14:paraId="41614F9B" w14:textId="77777777" w:rsidR="0079514F" w:rsidRPr="00885131" w:rsidRDefault="00615F45" w:rsidP="00C84CB2">
      <w:pPr>
        <w:pStyle w:val="ParagraphWithBorder"/>
        <w:numPr>
          <w:ilvl w:val="0"/>
          <w:numId w:val="53"/>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Renvoi des données</w:t>
      </w:r>
      <w:r w:rsidR="0079514F" w:rsidRPr="00885131">
        <w:rPr>
          <w:rFonts w:asciiTheme="minorHAnsi" w:hAnsiTheme="minorHAnsi" w:cstheme="minorHAnsi"/>
          <w:sz w:val="22"/>
        </w:rPr>
        <w:t xml:space="preserve"> vers un web serveur</w:t>
      </w:r>
      <w:r w:rsidRPr="00885131">
        <w:rPr>
          <w:rFonts w:asciiTheme="minorHAnsi" w:hAnsiTheme="minorHAnsi" w:cstheme="minorHAnsi"/>
          <w:sz w:val="22"/>
        </w:rPr>
        <w:t xml:space="preserve"> via réseau internet local</w:t>
      </w:r>
    </w:p>
    <w:p w14:paraId="4D37C50D" w14:textId="77777777" w:rsidR="0079514F" w:rsidRPr="00885131" w:rsidRDefault="0079514F" w:rsidP="007A1274">
      <w:pPr>
        <w:rPr>
          <w:rFonts w:cstheme="minorHAnsi"/>
        </w:rPr>
      </w:pPr>
    </w:p>
    <w:p w14:paraId="6F8F5218" w14:textId="238BBD3D" w:rsidR="00A86C71" w:rsidRPr="00885131" w:rsidRDefault="00A86C71" w:rsidP="00A86C71">
      <w:pPr>
        <w:rPr>
          <w:rFonts w:cstheme="minorHAnsi"/>
        </w:rPr>
      </w:pPr>
      <w:r w:rsidRPr="00885131">
        <w:rPr>
          <w:rFonts w:cstheme="minorHAnsi"/>
        </w:rPr>
        <w:t xml:space="preserve">L’architecture de connexion de l’ensemble est composée d’un </w:t>
      </w:r>
      <w:proofErr w:type="spellStart"/>
      <w:r w:rsidRPr="00885131">
        <w:rPr>
          <w:rFonts w:cstheme="minorHAnsi"/>
        </w:rPr>
        <w:t>gateway</w:t>
      </w:r>
      <w:proofErr w:type="spellEnd"/>
      <w:r w:rsidRPr="00885131">
        <w:rPr>
          <w:rFonts w:cstheme="minorHAnsi"/>
        </w:rPr>
        <w:t xml:space="preserve"> (concentrateur) et de capteurs sans</w:t>
      </w:r>
      <w:r w:rsidR="00E47BCF">
        <w:rPr>
          <w:rFonts w:cstheme="minorHAnsi"/>
        </w:rPr>
        <w:t xml:space="preserve"> fils</w:t>
      </w:r>
      <w:r w:rsidRPr="00885131">
        <w:rPr>
          <w:rFonts w:cstheme="minorHAnsi"/>
        </w:rPr>
        <w:t xml:space="preserve">. </w:t>
      </w:r>
      <w:r w:rsidR="0074019A" w:rsidRPr="00885131">
        <w:rPr>
          <w:rFonts w:cstheme="minorHAnsi"/>
        </w:rPr>
        <w:t>Les relais intermédiaires ne seront pas tolérés.</w:t>
      </w:r>
    </w:p>
    <w:p w14:paraId="684D62C5" w14:textId="29FD117B" w:rsidR="009942B0" w:rsidRDefault="009942B0" w:rsidP="009942B0">
      <w:pPr>
        <w:shd w:val="clear" w:color="auto" w:fill="F2F2F2" w:themeFill="background1" w:themeFillShade="F2"/>
        <w:rPr>
          <w:rFonts w:cstheme="minorHAnsi"/>
          <w:b/>
        </w:rPr>
      </w:pPr>
      <w:r w:rsidRPr="00660E3A">
        <w:rPr>
          <w:rFonts w:cstheme="minorHAnsi"/>
          <w:b/>
        </w:rPr>
        <w:t>REMARQUES : les sections, puissances et emplacement repris sur les plans sont indicatifs et sont à valider par le soumissionnaire pour la remise d’offre</w:t>
      </w:r>
    </w:p>
    <w:p w14:paraId="6C947273" w14:textId="77777777" w:rsidR="003A7A13" w:rsidRPr="00660E3A" w:rsidRDefault="003A7A13" w:rsidP="009942B0">
      <w:pPr>
        <w:shd w:val="clear" w:color="auto" w:fill="F2F2F2" w:themeFill="background1" w:themeFillShade="F2"/>
        <w:rPr>
          <w:rFonts w:cstheme="minorHAnsi"/>
          <w:b/>
        </w:rPr>
      </w:pPr>
    </w:p>
    <w:p w14:paraId="7BD309BD" w14:textId="77777777" w:rsidR="00063215" w:rsidRPr="00AB0EC6" w:rsidRDefault="00063215" w:rsidP="00A42C4D">
      <w:pPr>
        <w:pStyle w:val="Paragraphedeliste"/>
        <w:numPr>
          <w:ilvl w:val="0"/>
          <w:numId w:val="22"/>
        </w:numPr>
        <w:spacing w:after="160" w:line="256" w:lineRule="auto"/>
        <w:rPr>
          <w:rFonts w:cstheme="minorHAnsi"/>
          <w:b/>
          <w:i/>
          <w:color w:val="4472C4" w:themeColor="accent1"/>
          <w:sz w:val="24"/>
        </w:rPr>
      </w:pPr>
      <w:r w:rsidRPr="00AB0EC6">
        <w:rPr>
          <w:rFonts w:cstheme="minorHAnsi"/>
          <w:b/>
          <w:i/>
          <w:color w:val="4472C4" w:themeColor="accent1"/>
          <w:sz w:val="24"/>
        </w:rPr>
        <w:t>Caractéristiques des c</w:t>
      </w:r>
      <w:r w:rsidR="00402A85" w:rsidRPr="00AB0EC6">
        <w:rPr>
          <w:rFonts w:cstheme="minorHAnsi"/>
          <w:b/>
          <w:i/>
          <w:color w:val="4472C4" w:themeColor="accent1"/>
          <w:sz w:val="24"/>
        </w:rPr>
        <w:t>a</w:t>
      </w:r>
      <w:r w:rsidRPr="00AB0EC6">
        <w:rPr>
          <w:rFonts w:cstheme="minorHAnsi"/>
          <w:b/>
          <w:i/>
          <w:color w:val="4472C4" w:themeColor="accent1"/>
          <w:sz w:val="24"/>
        </w:rPr>
        <w:t>pteurs</w:t>
      </w:r>
    </w:p>
    <w:p w14:paraId="6A298042" w14:textId="77777777" w:rsidR="007F19DE" w:rsidRPr="00885131" w:rsidRDefault="00615F45" w:rsidP="00C84CB2">
      <w:pPr>
        <w:pStyle w:val="ParagraphWithBorder"/>
        <w:numPr>
          <w:ilvl w:val="0"/>
          <w:numId w:val="55"/>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Les compteurs devront être certifié NIT</w:t>
      </w:r>
      <w:r w:rsidR="002F7DE4" w:rsidRPr="00885131">
        <w:rPr>
          <w:rFonts w:asciiTheme="minorHAnsi" w:hAnsiTheme="minorHAnsi" w:cstheme="minorHAnsi"/>
          <w:sz w:val="22"/>
        </w:rPr>
        <w:t xml:space="preserve">, disposer de l’homologation CE et être conformes aux normes </w:t>
      </w:r>
      <w:proofErr w:type="spellStart"/>
      <w:r w:rsidR="002F7DE4" w:rsidRPr="00885131">
        <w:rPr>
          <w:rFonts w:asciiTheme="minorHAnsi" w:hAnsiTheme="minorHAnsi" w:cstheme="minorHAnsi"/>
          <w:sz w:val="22"/>
        </w:rPr>
        <w:t>RoHs</w:t>
      </w:r>
      <w:proofErr w:type="spellEnd"/>
      <w:r w:rsidRPr="00885131">
        <w:rPr>
          <w:rFonts w:asciiTheme="minorHAnsi" w:hAnsiTheme="minorHAnsi" w:cstheme="minorHAnsi"/>
          <w:sz w:val="22"/>
        </w:rPr>
        <w:t xml:space="preserve">. </w:t>
      </w:r>
    </w:p>
    <w:p w14:paraId="552A53B2" w14:textId="77777777" w:rsidR="002F7DE4" w:rsidRPr="00885131" w:rsidRDefault="002F7DE4" w:rsidP="00C84CB2">
      <w:pPr>
        <w:pStyle w:val="ParagraphWithBorder"/>
        <w:numPr>
          <w:ilvl w:val="0"/>
          <w:numId w:val="55"/>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 xml:space="preserve">Au niveau des compteurs électriques, on privilégiera des compteurs non intrusif (pinces </w:t>
      </w:r>
      <w:proofErr w:type="spellStart"/>
      <w:r w:rsidRPr="00885131">
        <w:rPr>
          <w:rFonts w:asciiTheme="minorHAnsi" w:hAnsiTheme="minorHAnsi" w:cstheme="minorHAnsi"/>
          <w:sz w:val="22"/>
        </w:rPr>
        <w:t>ampermétriques</w:t>
      </w:r>
      <w:proofErr w:type="spellEnd"/>
      <w:r w:rsidRPr="00885131">
        <w:rPr>
          <w:rFonts w:asciiTheme="minorHAnsi" w:hAnsiTheme="minorHAnsi" w:cstheme="minorHAnsi"/>
          <w:sz w:val="22"/>
        </w:rPr>
        <w:t xml:space="preserve"> / boucle </w:t>
      </w:r>
      <w:proofErr w:type="spellStart"/>
      <w:r w:rsidRPr="00885131">
        <w:rPr>
          <w:rFonts w:asciiTheme="minorHAnsi" w:hAnsiTheme="minorHAnsi" w:cstheme="minorHAnsi"/>
          <w:sz w:val="22"/>
        </w:rPr>
        <w:t>rogowski</w:t>
      </w:r>
      <w:proofErr w:type="spellEnd"/>
      <w:r w:rsidRPr="00885131">
        <w:rPr>
          <w:rFonts w:asciiTheme="minorHAnsi" w:hAnsiTheme="minorHAnsi" w:cstheme="minorHAnsi"/>
          <w:sz w:val="22"/>
        </w:rPr>
        <w:t>)</w:t>
      </w:r>
    </w:p>
    <w:p w14:paraId="53D9A6D5" w14:textId="77777777" w:rsidR="002F7DE4" w:rsidRPr="00885131" w:rsidRDefault="002F7DE4" w:rsidP="00C84CB2">
      <w:pPr>
        <w:pStyle w:val="ParagraphWithBorder"/>
        <w:numPr>
          <w:ilvl w:val="0"/>
          <w:numId w:val="55"/>
        </w:numPr>
        <w:pBdr>
          <w:top w:val="none" w:sz="0" w:space="0" w:color="auto"/>
          <w:left w:val="none" w:sz="0" w:space="0" w:color="auto"/>
          <w:bottom w:val="none" w:sz="0" w:space="0" w:color="auto"/>
          <w:right w:val="none" w:sz="0" w:space="0" w:color="auto"/>
        </w:pBdr>
        <w:ind w:rightChars="100" w:right="220"/>
        <w:rPr>
          <w:rFonts w:asciiTheme="minorHAnsi" w:hAnsiTheme="minorHAnsi" w:cstheme="minorHAnsi"/>
          <w:sz w:val="22"/>
        </w:rPr>
      </w:pPr>
      <w:r w:rsidRPr="00885131">
        <w:rPr>
          <w:rFonts w:asciiTheme="minorHAnsi" w:hAnsiTheme="minorHAnsi" w:cstheme="minorHAnsi"/>
          <w:sz w:val="22"/>
        </w:rPr>
        <w:t xml:space="preserve">Les compteurs devront communiqués avec le </w:t>
      </w:r>
      <w:proofErr w:type="spellStart"/>
      <w:r w:rsidRPr="00885131">
        <w:rPr>
          <w:rFonts w:asciiTheme="minorHAnsi" w:hAnsiTheme="minorHAnsi" w:cstheme="minorHAnsi"/>
          <w:sz w:val="22"/>
        </w:rPr>
        <w:t>gateway</w:t>
      </w:r>
      <w:proofErr w:type="spellEnd"/>
      <w:r w:rsidRPr="00885131">
        <w:rPr>
          <w:rFonts w:asciiTheme="minorHAnsi" w:hAnsiTheme="minorHAnsi" w:cstheme="minorHAnsi"/>
          <w:sz w:val="22"/>
        </w:rPr>
        <w:t xml:space="preserve"> </w:t>
      </w:r>
      <w:r w:rsidR="00E550B5" w:rsidRPr="00885131">
        <w:rPr>
          <w:rFonts w:asciiTheme="minorHAnsi" w:hAnsiTheme="minorHAnsi" w:cstheme="minorHAnsi"/>
          <w:sz w:val="22"/>
        </w:rPr>
        <w:t>en sans-fil</w:t>
      </w:r>
      <w:r w:rsidRPr="00885131">
        <w:rPr>
          <w:rFonts w:asciiTheme="minorHAnsi" w:hAnsiTheme="minorHAnsi" w:cstheme="minorHAnsi"/>
          <w:sz w:val="22"/>
        </w:rPr>
        <w:t xml:space="preserve"> (Lora, </w:t>
      </w:r>
      <w:proofErr w:type="spellStart"/>
      <w:r w:rsidRPr="00885131">
        <w:rPr>
          <w:rFonts w:asciiTheme="minorHAnsi" w:hAnsiTheme="minorHAnsi" w:cstheme="minorHAnsi"/>
          <w:sz w:val="22"/>
        </w:rPr>
        <w:t>zigbee</w:t>
      </w:r>
      <w:proofErr w:type="spellEnd"/>
      <w:r w:rsidRPr="00885131">
        <w:rPr>
          <w:rFonts w:asciiTheme="minorHAnsi" w:hAnsiTheme="minorHAnsi" w:cstheme="minorHAnsi"/>
          <w:sz w:val="22"/>
        </w:rPr>
        <w:t xml:space="preserve">, </w:t>
      </w:r>
      <w:proofErr w:type="spellStart"/>
      <w:r w:rsidRPr="00885131">
        <w:rPr>
          <w:rFonts w:asciiTheme="minorHAnsi" w:hAnsiTheme="minorHAnsi" w:cstheme="minorHAnsi"/>
          <w:sz w:val="22"/>
        </w:rPr>
        <w:t>sigfox</w:t>
      </w:r>
      <w:proofErr w:type="spellEnd"/>
      <w:r w:rsidRPr="00885131">
        <w:rPr>
          <w:rFonts w:asciiTheme="minorHAnsi" w:hAnsiTheme="minorHAnsi" w:cstheme="minorHAnsi"/>
          <w:sz w:val="22"/>
        </w:rPr>
        <w:t>, …)</w:t>
      </w:r>
      <w:r w:rsidR="00402A85" w:rsidRPr="00885131">
        <w:rPr>
          <w:rFonts w:asciiTheme="minorHAnsi" w:hAnsiTheme="minorHAnsi" w:cstheme="minorHAnsi"/>
          <w:sz w:val="22"/>
        </w:rPr>
        <w:t xml:space="preserve">. Si le compteur ne permet pas une telle communication il est relié à un système relevant les impulsions qui envoie en sans-fil les données au </w:t>
      </w:r>
      <w:proofErr w:type="spellStart"/>
      <w:r w:rsidR="00402A85" w:rsidRPr="00885131">
        <w:rPr>
          <w:rFonts w:asciiTheme="minorHAnsi" w:hAnsiTheme="minorHAnsi" w:cstheme="minorHAnsi"/>
          <w:sz w:val="22"/>
        </w:rPr>
        <w:t>gateway</w:t>
      </w:r>
      <w:proofErr w:type="spellEnd"/>
    </w:p>
    <w:p w14:paraId="5FE22B0B" w14:textId="77777777" w:rsidR="002F7DE4" w:rsidRPr="00885131" w:rsidRDefault="002F7DE4" w:rsidP="00C84CB2">
      <w:pPr>
        <w:pStyle w:val="Paragraphedeliste"/>
        <w:numPr>
          <w:ilvl w:val="0"/>
          <w:numId w:val="55"/>
        </w:numPr>
        <w:spacing w:after="160" w:line="256" w:lineRule="auto"/>
        <w:rPr>
          <w:rFonts w:cstheme="minorHAnsi"/>
        </w:rPr>
      </w:pPr>
      <w:r w:rsidRPr="00885131">
        <w:rPr>
          <w:rFonts w:cstheme="minorHAnsi"/>
        </w:rPr>
        <w:t>La mise en œuvre doit être conforme aux prescriptions des fabricants</w:t>
      </w:r>
    </w:p>
    <w:p w14:paraId="029A33E5" w14:textId="77777777" w:rsidR="00402A85" w:rsidRPr="00885131" w:rsidRDefault="00402A85" w:rsidP="00C84CB2">
      <w:pPr>
        <w:pStyle w:val="Paragraphedeliste"/>
        <w:numPr>
          <w:ilvl w:val="0"/>
          <w:numId w:val="55"/>
        </w:numPr>
        <w:spacing w:after="160" w:line="256" w:lineRule="auto"/>
        <w:rPr>
          <w:rFonts w:cstheme="minorHAnsi"/>
        </w:rPr>
      </w:pPr>
      <w:r w:rsidRPr="00885131">
        <w:rPr>
          <w:rFonts w:cstheme="minorHAnsi"/>
        </w:rPr>
        <w:t>Les compteurs seront sélectionnés de manière à limiter les pertes de charges sur les réseaux tout en offrant une précision suffisante (</w:t>
      </w:r>
      <w:r w:rsidR="00EE4425" w:rsidRPr="00885131">
        <w:rPr>
          <w:rFonts w:cstheme="minorHAnsi"/>
        </w:rPr>
        <w:t xml:space="preserve">minimum </w:t>
      </w:r>
      <w:r w:rsidRPr="00885131">
        <w:rPr>
          <w:rFonts w:cstheme="minorHAnsi"/>
        </w:rPr>
        <w:t>classe C)</w:t>
      </w:r>
    </w:p>
    <w:p w14:paraId="70C58512" w14:textId="77777777" w:rsidR="0074019A" w:rsidRPr="00885131" w:rsidRDefault="00771711" w:rsidP="00C84CB2">
      <w:pPr>
        <w:pStyle w:val="Paragraphedeliste"/>
        <w:numPr>
          <w:ilvl w:val="0"/>
          <w:numId w:val="55"/>
        </w:numPr>
        <w:spacing w:after="160" w:line="256" w:lineRule="auto"/>
        <w:rPr>
          <w:rFonts w:cstheme="minorHAnsi"/>
        </w:rPr>
      </w:pPr>
      <w:r w:rsidRPr="00885131">
        <w:rPr>
          <w:rFonts w:cstheme="minorHAnsi"/>
        </w:rPr>
        <w:t xml:space="preserve">Le matériel doit être plug and </w:t>
      </w:r>
      <w:proofErr w:type="spellStart"/>
      <w:r w:rsidRPr="00885131">
        <w:rPr>
          <w:rFonts w:cstheme="minorHAnsi"/>
        </w:rPr>
        <w:t>play</w:t>
      </w:r>
      <w:proofErr w:type="spellEnd"/>
      <w:r w:rsidRPr="00885131">
        <w:rPr>
          <w:rFonts w:cstheme="minorHAnsi"/>
        </w:rPr>
        <w:t xml:space="preserve"> (directement compatible avec le </w:t>
      </w:r>
      <w:proofErr w:type="spellStart"/>
      <w:r w:rsidRPr="00885131">
        <w:rPr>
          <w:rFonts w:cstheme="minorHAnsi"/>
        </w:rPr>
        <w:t>gateway</w:t>
      </w:r>
      <w:proofErr w:type="spellEnd"/>
      <w:r w:rsidRPr="00885131">
        <w:rPr>
          <w:rFonts w:cstheme="minorHAnsi"/>
        </w:rPr>
        <w:t>, pas de programmation nécessaire</w:t>
      </w:r>
      <w:r w:rsidR="0074019A" w:rsidRPr="00885131">
        <w:rPr>
          <w:rFonts w:cstheme="minorHAnsi"/>
        </w:rPr>
        <w:t>)</w:t>
      </w:r>
    </w:p>
    <w:p w14:paraId="648EFC2D" w14:textId="77777777" w:rsidR="002950C9" w:rsidRPr="00885131" w:rsidRDefault="00402A85" w:rsidP="00615F45">
      <w:pPr>
        <w:spacing w:after="160" w:line="256" w:lineRule="auto"/>
        <w:rPr>
          <w:rFonts w:cstheme="minorHAnsi"/>
        </w:rPr>
      </w:pPr>
      <w:r w:rsidRPr="00885131">
        <w:rPr>
          <w:rFonts w:cstheme="minorHAnsi"/>
        </w:rPr>
        <w:t>Certains compteurs/décompteurs sont déjà existants. Pour ces points</w:t>
      </w:r>
      <w:r w:rsidR="00EE4425" w:rsidRPr="00885131">
        <w:rPr>
          <w:rFonts w:cstheme="minorHAnsi"/>
        </w:rPr>
        <w:t xml:space="preserve"> de mesure</w:t>
      </w:r>
      <w:r w:rsidRPr="00885131">
        <w:rPr>
          <w:rFonts w:cstheme="minorHAnsi"/>
        </w:rPr>
        <w:t xml:space="preserve"> il s’agit de placer des transmetteurs d’impulsion </w:t>
      </w:r>
      <w:r w:rsidR="00EE4425" w:rsidRPr="00885131">
        <w:rPr>
          <w:rFonts w:cstheme="minorHAnsi"/>
        </w:rPr>
        <w:t>qui envoie</w:t>
      </w:r>
      <w:r w:rsidRPr="00885131">
        <w:rPr>
          <w:rFonts w:cstheme="minorHAnsi"/>
        </w:rPr>
        <w:t xml:space="preserve"> en sans</w:t>
      </w:r>
      <w:r w:rsidR="00EE4425" w:rsidRPr="00885131">
        <w:rPr>
          <w:rFonts w:cstheme="minorHAnsi"/>
        </w:rPr>
        <w:t>-</w:t>
      </w:r>
      <w:r w:rsidRPr="00885131">
        <w:rPr>
          <w:rFonts w:cstheme="minorHAnsi"/>
        </w:rPr>
        <w:t xml:space="preserve">fil les données vers le </w:t>
      </w:r>
      <w:proofErr w:type="spellStart"/>
      <w:r w:rsidRPr="00885131">
        <w:rPr>
          <w:rFonts w:cstheme="minorHAnsi"/>
        </w:rPr>
        <w:t>gateway</w:t>
      </w:r>
      <w:proofErr w:type="spellEnd"/>
      <w:r w:rsidRPr="00885131">
        <w:rPr>
          <w:rFonts w:cstheme="minorHAnsi"/>
        </w:rPr>
        <w:t>.</w:t>
      </w:r>
    </w:p>
    <w:p w14:paraId="5C6D25D5" w14:textId="77777777" w:rsidR="00402A85" w:rsidRPr="00885131" w:rsidRDefault="00402A85" w:rsidP="00402A85">
      <w:pPr>
        <w:spacing w:after="160" w:line="256" w:lineRule="auto"/>
        <w:rPr>
          <w:rFonts w:cstheme="minorHAnsi"/>
        </w:rPr>
      </w:pPr>
      <w:r w:rsidRPr="00885131">
        <w:rPr>
          <w:rFonts w:cstheme="minorHAnsi"/>
        </w:rPr>
        <w:t xml:space="preserve">Les modèles </w:t>
      </w:r>
      <w:r w:rsidR="003B3EDF" w:rsidRPr="00885131">
        <w:rPr>
          <w:rFonts w:cstheme="minorHAnsi"/>
        </w:rPr>
        <w:t xml:space="preserve">sont </w:t>
      </w:r>
      <w:r w:rsidRPr="00885131">
        <w:rPr>
          <w:rFonts w:cstheme="minorHAnsi"/>
        </w:rPr>
        <w:t>à soumettre à la direction des travaux</w:t>
      </w:r>
      <w:r w:rsidR="00AF15B9" w:rsidRPr="00885131">
        <w:rPr>
          <w:rFonts w:cstheme="minorHAnsi"/>
        </w:rPr>
        <w:t xml:space="preserve"> de l’</w:t>
      </w:r>
      <w:proofErr w:type="spellStart"/>
      <w:r w:rsidR="00AF15B9" w:rsidRPr="00885131">
        <w:rPr>
          <w:rFonts w:cstheme="minorHAnsi"/>
        </w:rPr>
        <w:t>adminisration</w:t>
      </w:r>
      <w:proofErr w:type="spellEnd"/>
      <w:r w:rsidR="003B3EDF" w:rsidRPr="00885131">
        <w:rPr>
          <w:rFonts w:cstheme="minorHAnsi"/>
        </w:rPr>
        <w:t>.</w:t>
      </w:r>
    </w:p>
    <w:p w14:paraId="62515443" w14:textId="6915E58E" w:rsidR="00402A85" w:rsidRDefault="00771711" w:rsidP="00402A85">
      <w:pPr>
        <w:spacing w:after="160" w:line="256" w:lineRule="auto"/>
        <w:rPr>
          <w:rFonts w:cstheme="minorHAnsi"/>
          <w:b/>
        </w:rPr>
      </w:pPr>
      <w:r w:rsidRPr="00885131">
        <w:rPr>
          <w:rFonts w:cstheme="minorHAnsi"/>
        </w:rPr>
        <w:t xml:space="preserve">Les capteurs et transmetteurs </w:t>
      </w:r>
      <w:r w:rsidRPr="00660E3A">
        <w:rPr>
          <w:rFonts w:cstheme="minorHAnsi"/>
          <w:b/>
        </w:rPr>
        <w:t xml:space="preserve">doivent être préférentiellement alimentés </w:t>
      </w:r>
      <w:r w:rsidR="003B3EDF" w:rsidRPr="00660E3A">
        <w:rPr>
          <w:rFonts w:cstheme="minorHAnsi"/>
          <w:b/>
        </w:rPr>
        <w:t>via une alimentation électrique</w:t>
      </w:r>
      <w:r w:rsidR="003B3EDF" w:rsidRPr="00885131">
        <w:rPr>
          <w:rFonts w:cstheme="minorHAnsi"/>
        </w:rPr>
        <w:t xml:space="preserve"> à comprendre dans ce marché</w:t>
      </w:r>
      <w:r w:rsidRPr="00885131">
        <w:rPr>
          <w:rFonts w:cstheme="minorHAnsi"/>
        </w:rPr>
        <w:t xml:space="preserve">. Ils ne seront sur batterie que lorsqu’aucune alimentation électrique n’est </w:t>
      </w:r>
      <w:r w:rsidR="003B3EDF" w:rsidRPr="00885131">
        <w:rPr>
          <w:rFonts w:cstheme="minorHAnsi"/>
        </w:rPr>
        <w:t>possible</w:t>
      </w:r>
      <w:r w:rsidRPr="00885131">
        <w:rPr>
          <w:rFonts w:cstheme="minorHAnsi"/>
          <w:b/>
        </w:rPr>
        <w:t xml:space="preserve"> dans le local concerné</w:t>
      </w:r>
      <w:r w:rsidR="004C1D00" w:rsidRPr="00885131">
        <w:rPr>
          <w:rFonts w:cstheme="minorHAnsi"/>
          <w:b/>
        </w:rPr>
        <w:t xml:space="preserve"> et que cela est validé par le </w:t>
      </w:r>
      <w:r w:rsidR="00C75B9F">
        <w:rPr>
          <w:rFonts w:cstheme="minorHAnsi"/>
          <w:b/>
        </w:rPr>
        <w:t>pouvoir adjudicateur</w:t>
      </w:r>
      <w:r w:rsidR="00C75B9F" w:rsidRPr="00885131">
        <w:rPr>
          <w:rFonts w:cstheme="minorHAnsi"/>
          <w:b/>
        </w:rPr>
        <w:t xml:space="preserve"> </w:t>
      </w:r>
      <w:r w:rsidR="004C1D00" w:rsidRPr="00885131">
        <w:rPr>
          <w:rFonts w:cstheme="minorHAnsi"/>
          <w:b/>
        </w:rPr>
        <w:t xml:space="preserve">(le </w:t>
      </w:r>
      <w:r w:rsidR="00C75B9F">
        <w:rPr>
          <w:rFonts w:cstheme="minorHAnsi"/>
          <w:b/>
        </w:rPr>
        <w:t>pouvoir adjudicateur</w:t>
      </w:r>
      <w:r w:rsidR="00C75B9F" w:rsidRPr="00885131">
        <w:rPr>
          <w:rFonts w:cstheme="minorHAnsi"/>
          <w:b/>
        </w:rPr>
        <w:t xml:space="preserve"> </w:t>
      </w:r>
      <w:r w:rsidR="004C1D00" w:rsidRPr="00885131">
        <w:rPr>
          <w:rFonts w:cstheme="minorHAnsi"/>
          <w:b/>
        </w:rPr>
        <w:t>pouvant envisager d’amener, à ces frais, le courant électrique à l’endroit nécessaire)</w:t>
      </w:r>
      <w:r w:rsidRPr="00885131">
        <w:rPr>
          <w:rFonts w:cstheme="minorHAnsi"/>
          <w:b/>
        </w:rPr>
        <w:t>.</w:t>
      </w:r>
    </w:p>
    <w:p w14:paraId="2ED0AC01" w14:textId="77777777" w:rsidR="00660E3A" w:rsidRPr="00885131" w:rsidRDefault="00660E3A" w:rsidP="00402A85">
      <w:pPr>
        <w:spacing w:after="160" w:line="256" w:lineRule="auto"/>
        <w:rPr>
          <w:rFonts w:cstheme="minorHAnsi"/>
        </w:rPr>
      </w:pPr>
    </w:p>
    <w:p w14:paraId="16637563" w14:textId="77777777" w:rsidR="00374AA6" w:rsidRPr="00885131" w:rsidRDefault="00063215" w:rsidP="00A42C4D">
      <w:pPr>
        <w:pStyle w:val="Paragraphedeliste"/>
        <w:numPr>
          <w:ilvl w:val="0"/>
          <w:numId w:val="22"/>
        </w:numPr>
        <w:spacing w:after="160" w:line="256" w:lineRule="auto"/>
        <w:rPr>
          <w:rFonts w:cstheme="minorHAnsi"/>
          <w:b/>
          <w:i/>
          <w:color w:val="4472C4" w:themeColor="accent1"/>
          <w:sz w:val="24"/>
        </w:rPr>
      </w:pPr>
      <w:r w:rsidRPr="00885131">
        <w:rPr>
          <w:rFonts w:cstheme="minorHAnsi"/>
          <w:b/>
          <w:i/>
          <w:color w:val="4472C4" w:themeColor="accent1"/>
          <w:sz w:val="24"/>
        </w:rPr>
        <w:t xml:space="preserve">Description complète des points de comptages </w:t>
      </w:r>
    </w:p>
    <w:p w14:paraId="009B1456" w14:textId="77777777" w:rsidR="00063215" w:rsidRPr="00885131" w:rsidRDefault="00771711" w:rsidP="00374AA6">
      <w:pPr>
        <w:spacing w:after="160" w:line="256" w:lineRule="auto"/>
        <w:rPr>
          <w:rFonts w:cstheme="minorHAnsi"/>
        </w:rPr>
      </w:pPr>
      <w:r w:rsidRPr="00885131">
        <w:rPr>
          <w:rFonts w:cstheme="minorHAnsi"/>
        </w:rPr>
        <w:t>Une description détaillée des points de comptages est reprise en annexe. Le tableau ci-dessous reprend de manière simplifiée les compteurs / transmetteurs à placer.</w:t>
      </w:r>
    </w:p>
    <w:tbl>
      <w:tblPr>
        <w:tblW w:w="8260" w:type="dxa"/>
        <w:tblCellMar>
          <w:left w:w="70" w:type="dxa"/>
          <w:right w:w="70" w:type="dxa"/>
        </w:tblCellMar>
        <w:tblLook w:val="04A0" w:firstRow="1" w:lastRow="0" w:firstColumn="1" w:lastColumn="0" w:noHBand="0" w:noVBand="1"/>
      </w:tblPr>
      <w:tblGrid>
        <w:gridCol w:w="8260"/>
      </w:tblGrid>
      <w:tr w:rsidR="00CD302F" w:rsidRPr="00885131" w14:paraId="21E2C62B" w14:textId="77777777" w:rsidTr="00CD302F">
        <w:trPr>
          <w:trHeight w:val="255"/>
        </w:trPr>
        <w:tc>
          <w:tcPr>
            <w:tcW w:w="8260" w:type="dxa"/>
            <w:tcBorders>
              <w:top w:val="nil"/>
              <w:left w:val="nil"/>
              <w:bottom w:val="nil"/>
              <w:right w:val="nil"/>
            </w:tcBorders>
            <w:shd w:val="clear" w:color="auto" w:fill="auto"/>
            <w:vAlign w:val="center"/>
            <w:hideMark/>
          </w:tcPr>
          <w:p w14:paraId="5867D1A7" w14:textId="7F7B831F" w:rsidR="00CD302F" w:rsidRPr="00885131" w:rsidRDefault="00AB0EC6" w:rsidP="00CD302F">
            <w:pPr>
              <w:spacing w:after="0" w:line="240" w:lineRule="auto"/>
              <w:ind w:firstLineChars="200" w:firstLine="400"/>
              <w:rPr>
                <w:rFonts w:eastAsia="Times New Roman" w:cstheme="minorHAnsi"/>
                <w:sz w:val="20"/>
                <w:szCs w:val="20"/>
                <w:lang w:eastAsia="fr-BE"/>
              </w:rPr>
            </w:pPr>
            <w:r>
              <w:rPr>
                <w:rFonts w:eastAsia="Times New Roman" w:cstheme="minorHAnsi"/>
                <w:sz w:val="20"/>
                <w:szCs w:val="20"/>
                <w:lang w:eastAsia="fr-BE"/>
              </w:rPr>
              <w:t>[Nom du bâtiment]</w:t>
            </w:r>
          </w:p>
        </w:tc>
      </w:tr>
      <w:tr w:rsidR="00CD302F" w:rsidRPr="00885131" w14:paraId="0B6224E0" w14:textId="77777777" w:rsidTr="00CD302F">
        <w:trPr>
          <w:trHeight w:val="255"/>
        </w:trPr>
        <w:tc>
          <w:tcPr>
            <w:tcW w:w="8260" w:type="dxa"/>
            <w:tcBorders>
              <w:top w:val="nil"/>
              <w:left w:val="nil"/>
              <w:bottom w:val="nil"/>
              <w:right w:val="nil"/>
            </w:tcBorders>
            <w:shd w:val="clear" w:color="auto" w:fill="auto"/>
            <w:vAlign w:val="center"/>
            <w:hideMark/>
          </w:tcPr>
          <w:p w14:paraId="13D91E0A" w14:textId="77777777" w:rsidR="00CD302F" w:rsidRPr="00885131" w:rsidRDefault="00CD302F" w:rsidP="00CD302F">
            <w:pPr>
              <w:spacing w:after="0" w:line="240" w:lineRule="auto"/>
              <w:ind w:firstLineChars="300" w:firstLine="600"/>
              <w:rPr>
                <w:rFonts w:eastAsia="Times New Roman" w:cstheme="minorHAnsi"/>
                <w:sz w:val="20"/>
                <w:szCs w:val="20"/>
                <w:lang w:eastAsia="fr-BE"/>
              </w:rPr>
            </w:pPr>
            <w:r w:rsidRPr="00885131">
              <w:rPr>
                <w:rFonts w:eastAsia="Times New Roman" w:cstheme="minorHAnsi"/>
                <w:sz w:val="20"/>
                <w:szCs w:val="20"/>
                <w:lang w:eastAsia="fr-BE"/>
              </w:rPr>
              <w:t xml:space="preserve">Compteur électrique photovoltaïque (3 pinces </w:t>
            </w:r>
            <w:proofErr w:type="spellStart"/>
            <w:r w:rsidRPr="00885131">
              <w:rPr>
                <w:rFonts w:eastAsia="Times New Roman" w:cstheme="minorHAnsi"/>
                <w:sz w:val="20"/>
                <w:szCs w:val="20"/>
                <w:lang w:eastAsia="fr-BE"/>
              </w:rPr>
              <w:t>ampermétriques</w:t>
            </w:r>
            <w:proofErr w:type="spellEnd"/>
            <w:r w:rsidRPr="00885131">
              <w:rPr>
                <w:rFonts w:eastAsia="Times New Roman" w:cstheme="minorHAnsi"/>
                <w:sz w:val="20"/>
                <w:szCs w:val="20"/>
                <w:lang w:eastAsia="fr-BE"/>
              </w:rPr>
              <w:t>)</w:t>
            </w:r>
          </w:p>
        </w:tc>
      </w:tr>
      <w:tr w:rsidR="00CD302F" w:rsidRPr="00885131" w14:paraId="1B76E0B2" w14:textId="77777777" w:rsidTr="00CD302F">
        <w:trPr>
          <w:trHeight w:val="255"/>
        </w:trPr>
        <w:tc>
          <w:tcPr>
            <w:tcW w:w="8260" w:type="dxa"/>
            <w:tcBorders>
              <w:top w:val="nil"/>
              <w:left w:val="nil"/>
              <w:bottom w:val="nil"/>
              <w:right w:val="nil"/>
            </w:tcBorders>
            <w:shd w:val="clear" w:color="auto" w:fill="auto"/>
            <w:vAlign w:val="center"/>
            <w:hideMark/>
          </w:tcPr>
          <w:p w14:paraId="4F2D648A" w14:textId="77777777" w:rsidR="00CD302F" w:rsidRPr="00885131" w:rsidRDefault="00CD302F" w:rsidP="00CD302F">
            <w:pPr>
              <w:spacing w:after="0" w:line="240" w:lineRule="auto"/>
              <w:ind w:firstLineChars="300" w:firstLine="600"/>
              <w:rPr>
                <w:rFonts w:eastAsia="Times New Roman" w:cstheme="minorHAnsi"/>
                <w:sz w:val="20"/>
                <w:szCs w:val="20"/>
                <w:lang w:eastAsia="fr-BE"/>
              </w:rPr>
            </w:pPr>
            <w:r w:rsidRPr="00885131">
              <w:rPr>
                <w:rFonts w:eastAsia="Times New Roman" w:cstheme="minorHAnsi"/>
                <w:sz w:val="20"/>
                <w:szCs w:val="20"/>
                <w:lang w:eastAsia="fr-BE"/>
              </w:rPr>
              <w:t xml:space="preserve">Compteur électrique TGBT (6 pinces </w:t>
            </w:r>
            <w:proofErr w:type="spellStart"/>
            <w:r w:rsidRPr="00885131">
              <w:rPr>
                <w:rFonts w:eastAsia="Times New Roman" w:cstheme="minorHAnsi"/>
                <w:sz w:val="20"/>
                <w:szCs w:val="20"/>
                <w:lang w:eastAsia="fr-BE"/>
              </w:rPr>
              <w:t>ampermétriques</w:t>
            </w:r>
            <w:proofErr w:type="spellEnd"/>
            <w:r w:rsidRPr="00885131">
              <w:rPr>
                <w:rFonts w:eastAsia="Times New Roman" w:cstheme="minorHAnsi"/>
                <w:sz w:val="20"/>
                <w:szCs w:val="20"/>
                <w:lang w:eastAsia="fr-BE"/>
              </w:rPr>
              <w:t>)</w:t>
            </w:r>
          </w:p>
        </w:tc>
      </w:tr>
      <w:tr w:rsidR="00CD302F" w:rsidRPr="00885131" w14:paraId="45A9277D" w14:textId="77777777" w:rsidTr="00CD302F">
        <w:trPr>
          <w:trHeight w:val="255"/>
        </w:trPr>
        <w:tc>
          <w:tcPr>
            <w:tcW w:w="8260" w:type="dxa"/>
            <w:tcBorders>
              <w:top w:val="nil"/>
              <w:left w:val="nil"/>
              <w:bottom w:val="nil"/>
              <w:right w:val="nil"/>
            </w:tcBorders>
            <w:shd w:val="clear" w:color="auto" w:fill="auto"/>
            <w:vAlign w:val="center"/>
            <w:hideMark/>
          </w:tcPr>
          <w:p w14:paraId="3A96C8FB" w14:textId="77777777" w:rsidR="00CD302F" w:rsidRPr="00885131" w:rsidRDefault="00CD302F" w:rsidP="00CD302F">
            <w:pPr>
              <w:spacing w:after="0" w:line="240" w:lineRule="auto"/>
              <w:ind w:firstLineChars="300" w:firstLine="600"/>
              <w:rPr>
                <w:rFonts w:eastAsia="Times New Roman" w:cstheme="minorHAnsi"/>
                <w:sz w:val="20"/>
                <w:szCs w:val="20"/>
                <w:lang w:eastAsia="fr-BE"/>
              </w:rPr>
            </w:pPr>
            <w:r w:rsidRPr="00885131">
              <w:rPr>
                <w:rFonts w:eastAsia="Times New Roman" w:cstheme="minorHAnsi"/>
                <w:sz w:val="20"/>
                <w:szCs w:val="20"/>
                <w:lang w:eastAsia="fr-BE"/>
              </w:rPr>
              <w:t>Compteur gaz arrivée principale (chaudières 2x 380 kW - compteur réseau G40)</w:t>
            </w:r>
          </w:p>
        </w:tc>
      </w:tr>
      <w:tr w:rsidR="00CD302F" w:rsidRPr="00885131" w14:paraId="5414143B" w14:textId="77777777" w:rsidTr="00CD302F">
        <w:trPr>
          <w:trHeight w:val="255"/>
        </w:trPr>
        <w:tc>
          <w:tcPr>
            <w:tcW w:w="8260" w:type="dxa"/>
            <w:tcBorders>
              <w:top w:val="nil"/>
              <w:left w:val="nil"/>
              <w:bottom w:val="nil"/>
              <w:right w:val="nil"/>
            </w:tcBorders>
            <w:shd w:val="clear" w:color="auto" w:fill="auto"/>
            <w:vAlign w:val="center"/>
            <w:hideMark/>
          </w:tcPr>
          <w:p w14:paraId="055CCC3E" w14:textId="77777777" w:rsidR="00CD302F" w:rsidRPr="00885131" w:rsidRDefault="00CD302F" w:rsidP="00CD302F">
            <w:pPr>
              <w:spacing w:after="0" w:line="240" w:lineRule="auto"/>
              <w:ind w:firstLineChars="300" w:firstLine="600"/>
              <w:rPr>
                <w:rFonts w:eastAsia="Times New Roman" w:cstheme="minorHAnsi"/>
                <w:sz w:val="20"/>
                <w:szCs w:val="20"/>
                <w:lang w:eastAsia="fr-BE"/>
              </w:rPr>
            </w:pPr>
            <w:r w:rsidRPr="00885131">
              <w:rPr>
                <w:rFonts w:eastAsia="Times New Roman" w:cstheme="minorHAnsi"/>
                <w:sz w:val="20"/>
                <w:szCs w:val="20"/>
                <w:lang w:eastAsia="fr-BE"/>
              </w:rPr>
              <w:t>Lecture compteur eau arrivée principale</w:t>
            </w:r>
          </w:p>
        </w:tc>
      </w:tr>
      <w:tr w:rsidR="00CD302F" w:rsidRPr="00885131" w14:paraId="6BA11D4A" w14:textId="77777777" w:rsidTr="00CD302F">
        <w:trPr>
          <w:trHeight w:val="255"/>
        </w:trPr>
        <w:tc>
          <w:tcPr>
            <w:tcW w:w="8260" w:type="dxa"/>
            <w:tcBorders>
              <w:top w:val="nil"/>
              <w:left w:val="nil"/>
              <w:bottom w:val="nil"/>
              <w:right w:val="nil"/>
            </w:tcBorders>
            <w:shd w:val="clear" w:color="auto" w:fill="auto"/>
            <w:vAlign w:val="center"/>
            <w:hideMark/>
          </w:tcPr>
          <w:p w14:paraId="2158EDA2" w14:textId="20837205" w:rsidR="00CD302F" w:rsidRPr="00885131" w:rsidRDefault="00AB0EC6" w:rsidP="00CD302F">
            <w:pPr>
              <w:spacing w:after="0" w:line="240" w:lineRule="auto"/>
              <w:ind w:firstLineChars="200" w:firstLine="400"/>
              <w:rPr>
                <w:rFonts w:eastAsia="Times New Roman" w:cstheme="minorHAnsi"/>
                <w:sz w:val="20"/>
                <w:szCs w:val="20"/>
                <w:lang w:eastAsia="fr-BE"/>
              </w:rPr>
            </w:pPr>
            <w:r>
              <w:rPr>
                <w:rFonts w:eastAsia="Times New Roman" w:cstheme="minorHAnsi"/>
                <w:sz w:val="20"/>
                <w:szCs w:val="20"/>
                <w:lang w:eastAsia="fr-BE"/>
              </w:rPr>
              <w:t>Etcetera.</w:t>
            </w:r>
          </w:p>
        </w:tc>
      </w:tr>
    </w:tbl>
    <w:p w14:paraId="005974AC" w14:textId="77777777" w:rsidR="00771711" w:rsidRPr="00885131" w:rsidRDefault="00771711" w:rsidP="00374AA6">
      <w:pPr>
        <w:spacing w:after="160" w:line="256" w:lineRule="auto"/>
        <w:rPr>
          <w:rFonts w:cstheme="minorHAnsi"/>
        </w:rPr>
      </w:pPr>
    </w:p>
    <w:p w14:paraId="02DD8B02" w14:textId="77777777" w:rsidR="00063215" w:rsidRPr="00885131" w:rsidRDefault="00063215" w:rsidP="00A42C4D">
      <w:pPr>
        <w:pStyle w:val="Paragraphedeliste"/>
        <w:numPr>
          <w:ilvl w:val="0"/>
          <w:numId w:val="22"/>
        </w:numPr>
        <w:spacing w:after="160" w:line="256" w:lineRule="auto"/>
        <w:rPr>
          <w:rFonts w:cstheme="minorHAnsi"/>
          <w:b/>
          <w:i/>
          <w:color w:val="4472C4" w:themeColor="accent1"/>
          <w:sz w:val="24"/>
        </w:rPr>
      </w:pPr>
      <w:bookmarkStart w:id="19" w:name="_Toc514755521"/>
      <w:r w:rsidRPr="00885131">
        <w:rPr>
          <w:rFonts w:cstheme="minorHAnsi"/>
          <w:b/>
          <w:i/>
          <w:color w:val="4472C4" w:themeColor="accent1"/>
          <w:sz w:val="24"/>
        </w:rPr>
        <w:t>Communication et rapatriement des données</w:t>
      </w:r>
      <w:bookmarkEnd w:id="19"/>
    </w:p>
    <w:p w14:paraId="082A78C3" w14:textId="77777777" w:rsidR="006B6830" w:rsidRPr="00885131" w:rsidRDefault="00FE2C0A" w:rsidP="00FE2C0A">
      <w:pPr>
        <w:spacing w:after="160" w:line="256" w:lineRule="auto"/>
        <w:rPr>
          <w:rFonts w:cstheme="minorHAnsi"/>
        </w:rPr>
      </w:pPr>
      <w:r w:rsidRPr="00885131">
        <w:rPr>
          <w:rFonts w:cstheme="minorHAnsi"/>
        </w:rPr>
        <w:t xml:space="preserve">Le </w:t>
      </w:r>
      <w:proofErr w:type="spellStart"/>
      <w:r w:rsidRPr="00885131">
        <w:rPr>
          <w:rFonts w:cstheme="minorHAnsi"/>
        </w:rPr>
        <w:t>gateway</w:t>
      </w:r>
      <w:proofErr w:type="spellEnd"/>
      <w:r w:rsidRPr="00885131">
        <w:rPr>
          <w:rFonts w:cstheme="minorHAnsi"/>
        </w:rPr>
        <w:t xml:space="preserve"> (centrale d’acquisition des données) permet de collecter l’ensemble des relevés des différents compteurs et les envoie vers une plateforme ou page web.</w:t>
      </w:r>
    </w:p>
    <w:p w14:paraId="6067990F" w14:textId="77777777" w:rsidR="002F7DE4" w:rsidRPr="00885131" w:rsidRDefault="002F7DE4" w:rsidP="002F7DE4">
      <w:pPr>
        <w:spacing w:after="160" w:line="256" w:lineRule="auto"/>
        <w:rPr>
          <w:rFonts w:cstheme="minorHAnsi"/>
        </w:rPr>
      </w:pPr>
      <w:r w:rsidRPr="00885131">
        <w:rPr>
          <w:rFonts w:cstheme="minorHAnsi"/>
        </w:rPr>
        <w:t xml:space="preserve">Caractéristiques du </w:t>
      </w:r>
      <w:proofErr w:type="spellStart"/>
      <w:r w:rsidRPr="00885131">
        <w:rPr>
          <w:rFonts w:cstheme="minorHAnsi"/>
        </w:rPr>
        <w:t>gateway</w:t>
      </w:r>
      <w:proofErr w:type="spellEnd"/>
      <w:r w:rsidRPr="00885131">
        <w:rPr>
          <w:rFonts w:cstheme="minorHAnsi"/>
        </w:rPr>
        <w:t> :</w:t>
      </w:r>
    </w:p>
    <w:p w14:paraId="0167B24D" w14:textId="77777777" w:rsidR="00063215" w:rsidRPr="00885131" w:rsidRDefault="002F7DE4" w:rsidP="00C84CB2">
      <w:pPr>
        <w:pStyle w:val="Paragraphedeliste"/>
        <w:numPr>
          <w:ilvl w:val="0"/>
          <w:numId w:val="56"/>
        </w:numPr>
        <w:spacing w:after="160" w:line="256" w:lineRule="auto"/>
        <w:rPr>
          <w:rFonts w:cstheme="minorHAnsi"/>
        </w:rPr>
      </w:pPr>
      <w:r w:rsidRPr="00885131">
        <w:rPr>
          <w:rFonts w:cstheme="minorHAnsi"/>
        </w:rPr>
        <w:t xml:space="preserve">Le </w:t>
      </w:r>
      <w:proofErr w:type="spellStart"/>
      <w:r w:rsidRPr="00885131">
        <w:rPr>
          <w:rFonts w:cstheme="minorHAnsi"/>
        </w:rPr>
        <w:t>gateway</w:t>
      </w:r>
      <w:proofErr w:type="spellEnd"/>
      <w:r w:rsidRPr="00885131">
        <w:rPr>
          <w:rFonts w:cstheme="minorHAnsi"/>
        </w:rPr>
        <w:t xml:space="preserve"> est du type évolutif : il permet l’ajout par la suite de compteurs ou sondes de mesures (dans le même périmètre) sans modifications ni frais supplémentaires</w:t>
      </w:r>
    </w:p>
    <w:p w14:paraId="022FE7AD" w14:textId="7AC8AEED" w:rsidR="002F7DE4" w:rsidRPr="00885131" w:rsidRDefault="002F7DE4" w:rsidP="00C84CB2">
      <w:pPr>
        <w:pStyle w:val="Paragraphedeliste"/>
        <w:numPr>
          <w:ilvl w:val="0"/>
          <w:numId w:val="56"/>
        </w:numPr>
        <w:spacing w:after="160" w:line="256" w:lineRule="auto"/>
        <w:rPr>
          <w:rFonts w:cstheme="minorHAnsi"/>
        </w:rPr>
      </w:pPr>
      <w:r w:rsidRPr="00885131">
        <w:rPr>
          <w:rFonts w:cstheme="minorHAnsi"/>
        </w:rPr>
        <w:t xml:space="preserve">Le </w:t>
      </w:r>
      <w:proofErr w:type="spellStart"/>
      <w:r w:rsidRPr="00885131">
        <w:rPr>
          <w:rFonts w:cstheme="minorHAnsi"/>
        </w:rPr>
        <w:t>gateway</w:t>
      </w:r>
      <w:proofErr w:type="spellEnd"/>
      <w:r w:rsidRPr="00885131">
        <w:rPr>
          <w:rFonts w:cstheme="minorHAnsi"/>
        </w:rPr>
        <w:t xml:space="preserve"> pourra envoyer les données soit par GPRS ou par réseau </w:t>
      </w:r>
      <w:proofErr w:type="spellStart"/>
      <w:r w:rsidRPr="00885131">
        <w:rPr>
          <w:rFonts w:cstheme="minorHAnsi"/>
        </w:rPr>
        <w:t>ethernet</w:t>
      </w:r>
      <w:proofErr w:type="spellEnd"/>
      <w:r w:rsidRPr="00885131">
        <w:rPr>
          <w:rFonts w:cstheme="minorHAnsi"/>
        </w:rPr>
        <w:t xml:space="preserve"> c</w:t>
      </w:r>
      <w:r w:rsidR="00AB0EC6">
        <w:rPr>
          <w:rFonts w:cstheme="minorHAnsi"/>
        </w:rPr>
        <w:t>â</w:t>
      </w:r>
      <w:r w:rsidRPr="00885131">
        <w:rPr>
          <w:rFonts w:cstheme="minorHAnsi"/>
        </w:rPr>
        <w:t>blé</w:t>
      </w:r>
    </w:p>
    <w:p w14:paraId="02D79811" w14:textId="77777777" w:rsidR="002F7DE4" w:rsidRPr="00885131" w:rsidRDefault="002F7DE4" w:rsidP="00C84CB2">
      <w:pPr>
        <w:pStyle w:val="Paragraphedeliste"/>
        <w:numPr>
          <w:ilvl w:val="0"/>
          <w:numId w:val="56"/>
        </w:numPr>
        <w:spacing w:after="160" w:line="256" w:lineRule="auto"/>
        <w:rPr>
          <w:rFonts w:cstheme="minorHAnsi"/>
        </w:rPr>
      </w:pPr>
      <w:r w:rsidRPr="00885131">
        <w:rPr>
          <w:rFonts w:cstheme="minorHAnsi"/>
        </w:rPr>
        <w:t>Possibilité de placer une antenne extérieure</w:t>
      </w:r>
    </w:p>
    <w:p w14:paraId="23F17657" w14:textId="77777777" w:rsidR="002F7DE4" w:rsidRPr="00885131" w:rsidRDefault="002F7DE4" w:rsidP="00C84CB2">
      <w:pPr>
        <w:pStyle w:val="Paragraphedeliste"/>
        <w:numPr>
          <w:ilvl w:val="0"/>
          <w:numId w:val="56"/>
        </w:numPr>
        <w:spacing w:after="160" w:line="256" w:lineRule="auto"/>
        <w:rPr>
          <w:rFonts w:cstheme="minorHAnsi"/>
        </w:rPr>
      </w:pPr>
      <w:r w:rsidRPr="00885131">
        <w:rPr>
          <w:rFonts w:cstheme="minorHAnsi"/>
        </w:rPr>
        <w:lastRenderedPageBreak/>
        <w:t>Envoi des données tous les ¼ h au minimum</w:t>
      </w:r>
    </w:p>
    <w:p w14:paraId="0155AE9D" w14:textId="77777777" w:rsidR="002F7DE4" w:rsidRPr="00885131" w:rsidRDefault="00FE2C0A" w:rsidP="00C84CB2">
      <w:pPr>
        <w:pStyle w:val="Paragraphedeliste"/>
        <w:numPr>
          <w:ilvl w:val="0"/>
          <w:numId w:val="56"/>
        </w:numPr>
        <w:spacing w:after="160" w:line="256" w:lineRule="auto"/>
        <w:rPr>
          <w:rFonts w:cstheme="minorHAnsi"/>
        </w:rPr>
      </w:pPr>
      <w:r w:rsidRPr="00885131">
        <w:rPr>
          <w:rFonts w:cstheme="minorHAnsi"/>
        </w:rPr>
        <w:t>En cas de coupure de communication avec le réseau, les données sont stockées dans sa m</w:t>
      </w:r>
      <w:r w:rsidR="002F7DE4" w:rsidRPr="00885131">
        <w:rPr>
          <w:rFonts w:cstheme="minorHAnsi"/>
        </w:rPr>
        <w:t xml:space="preserve">émoire interne </w:t>
      </w:r>
      <w:r w:rsidRPr="00885131">
        <w:rPr>
          <w:rFonts w:cstheme="minorHAnsi"/>
        </w:rPr>
        <w:t xml:space="preserve">(minimum 4 GB). Lors du retour du réseau les données sont renvoyées </w:t>
      </w:r>
      <w:r w:rsidR="002F7DE4" w:rsidRPr="00885131">
        <w:rPr>
          <w:rFonts w:cstheme="minorHAnsi"/>
        </w:rPr>
        <w:t>automatique</w:t>
      </w:r>
      <w:r w:rsidRPr="00885131">
        <w:rPr>
          <w:rFonts w:cstheme="minorHAnsi"/>
        </w:rPr>
        <w:t>ment</w:t>
      </w:r>
    </w:p>
    <w:p w14:paraId="4F187096" w14:textId="77777777" w:rsidR="00FE2C0A" w:rsidRPr="00885131" w:rsidRDefault="00FE2C0A" w:rsidP="00C84CB2">
      <w:pPr>
        <w:pStyle w:val="Paragraphedeliste"/>
        <w:numPr>
          <w:ilvl w:val="0"/>
          <w:numId w:val="56"/>
        </w:numPr>
        <w:spacing w:after="160" w:line="256" w:lineRule="auto"/>
        <w:rPr>
          <w:rFonts w:cstheme="minorHAnsi"/>
        </w:rPr>
      </w:pPr>
      <w:r w:rsidRPr="00885131">
        <w:rPr>
          <w:rFonts w:cstheme="minorHAnsi"/>
        </w:rPr>
        <w:t>Classe de protection IP30 minimum</w:t>
      </w:r>
    </w:p>
    <w:p w14:paraId="77A40321" w14:textId="77777777" w:rsidR="002B4F48" w:rsidRPr="00885131" w:rsidRDefault="002B4F48" w:rsidP="00C84CB2">
      <w:pPr>
        <w:pStyle w:val="Paragraphedeliste"/>
        <w:numPr>
          <w:ilvl w:val="0"/>
          <w:numId w:val="56"/>
        </w:numPr>
        <w:spacing w:after="160" w:line="256" w:lineRule="auto"/>
        <w:rPr>
          <w:rFonts w:cstheme="minorHAnsi"/>
        </w:rPr>
      </w:pPr>
      <w:r w:rsidRPr="00885131">
        <w:rPr>
          <w:rFonts w:cstheme="minorHAnsi"/>
        </w:rPr>
        <w:t xml:space="preserve">Le </w:t>
      </w:r>
      <w:proofErr w:type="spellStart"/>
      <w:r w:rsidRPr="00885131">
        <w:rPr>
          <w:rFonts w:cstheme="minorHAnsi"/>
        </w:rPr>
        <w:t>gateway</w:t>
      </w:r>
      <w:proofErr w:type="spellEnd"/>
      <w:r w:rsidRPr="00885131">
        <w:rPr>
          <w:rFonts w:cstheme="minorHAnsi"/>
        </w:rPr>
        <w:t xml:space="preserve"> permet une acquisition de données illimitées</w:t>
      </w:r>
    </w:p>
    <w:p w14:paraId="6A191015" w14:textId="77777777" w:rsidR="0074019A" w:rsidRPr="00885131" w:rsidRDefault="0074019A" w:rsidP="00C84CB2">
      <w:pPr>
        <w:pStyle w:val="Paragraphedeliste"/>
        <w:numPr>
          <w:ilvl w:val="0"/>
          <w:numId w:val="56"/>
        </w:numPr>
        <w:spacing w:after="160" w:line="256" w:lineRule="auto"/>
        <w:rPr>
          <w:rFonts w:cstheme="minorHAnsi"/>
        </w:rPr>
      </w:pPr>
      <w:r w:rsidRPr="00885131">
        <w:rPr>
          <w:rFonts w:cstheme="minorHAnsi"/>
        </w:rPr>
        <w:t xml:space="preserve">Le format d’échange de données du </w:t>
      </w:r>
      <w:proofErr w:type="spellStart"/>
      <w:r w:rsidRPr="00885131">
        <w:rPr>
          <w:rFonts w:cstheme="minorHAnsi"/>
        </w:rPr>
        <w:t>gateway</w:t>
      </w:r>
      <w:proofErr w:type="spellEnd"/>
      <w:r w:rsidRPr="00885131">
        <w:rPr>
          <w:rFonts w:cstheme="minorHAnsi"/>
        </w:rPr>
        <w:t xml:space="preserve"> est le </w:t>
      </w:r>
      <w:proofErr w:type="spellStart"/>
      <w:r w:rsidRPr="00885131">
        <w:rPr>
          <w:rFonts w:cstheme="minorHAnsi"/>
        </w:rPr>
        <w:t>json</w:t>
      </w:r>
      <w:proofErr w:type="spellEnd"/>
    </w:p>
    <w:p w14:paraId="5E8AE2A6" w14:textId="77777777" w:rsidR="0074019A" w:rsidRPr="00885131" w:rsidRDefault="0074019A" w:rsidP="00C84CB2">
      <w:pPr>
        <w:pStyle w:val="Paragraphedeliste"/>
        <w:numPr>
          <w:ilvl w:val="0"/>
          <w:numId w:val="56"/>
        </w:numPr>
        <w:spacing w:after="160" w:line="256" w:lineRule="auto"/>
        <w:rPr>
          <w:rFonts w:cstheme="minorHAnsi"/>
        </w:rPr>
      </w:pPr>
      <w:r w:rsidRPr="00885131">
        <w:rPr>
          <w:rFonts w:cstheme="minorHAnsi"/>
        </w:rPr>
        <w:t xml:space="preserve">Le </w:t>
      </w:r>
      <w:proofErr w:type="spellStart"/>
      <w:r w:rsidRPr="00885131">
        <w:rPr>
          <w:rFonts w:cstheme="minorHAnsi"/>
        </w:rPr>
        <w:t>gateway</w:t>
      </w:r>
      <w:proofErr w:type="spellEnd"/>
      <w:r w:rsidRPr="00885131">
        <w:rPr>
          <w:rFonts w:cstheme="minorHAnsi"/>
        </w:rPr>
        <w:t xml:space="preserve"> envoie les données directement vers la plateforme ou vers toute autre adresse web définie par la commune.</w:t>
      </w:r>
    </w:p>
    <w:p w14:paraId="1125DF29" w14:textId="02064141" w:rsidR="007D2950" w:rsidRPr="00885131" w:rsidRDefault="007D2950" w:rsidP="007D2950">
      <w:pPr>
        <w:spacing w:after="160" w:line="256" w:lineRule="auto"/>
        <w:rPr>
          <w:rFonts w:cstheme="minorHAnsi"/>
          <w:b/>
        </w:rPr>
      </w:pPr>
      <w:r w:rsidRPr="00885131">
        <w:rPr>
          <w:rFonts w:cstheme="minorHAnsi"/>
          <w:b/>
        </w:rPr>
        <w:t xml:space="preserve">Le rapatriement des données se fera préférentiellement de manière câblée. En cas de difficulté, la solution GPRS pourra être envisagée, sous réserve d’acceptation </w:t>
      </w:r>
      <w:r w:rsidR="00F81535" w:rsidRPr="00885131">
        <w:rPr>
          <w:rFonts w:cstheme="minorHAnsi"/>
          <w:b/>
        </w:rPr>
        <w:t>par le</w:t>
      </w:r>
      <w:r w:rsidRPr="00885131">
        <w:rPr>
          <w:rFonts w:cstheme="minorHAnsi"/>
          <w:b/>
        </w:rPr>
        <w:t xml:space="preserve"> </w:t>
      </w:r>
      <w:r w:rsidR="009C05C5">
        <w:rPr>
          <w:rFonts w:cstheme="minorHAnsi"/>
          <w:b/>
        </w:rPr>
        <w:t>pouvoir adjudicateur</w:t>
      </w:r>
      <w:r w:rsidRPr="00885131">
        <w:rPr>
          <w:rFonts w:cstheme="minorHAnsi"/>
          <w:b/>
        </w:rPr>
        <w:t>.</w:t>
      </w:r>
    </w:p>
    <w:p w14:paraId="74EEEE19" w14:textId="77777777" w:rsidR="00FE2C0A" w:rsidRPr="00885131" w:rsidRDefault="00FE2C0A" w:rsidP="002B4F48">
      <w:pPr>
        <w:pStyle w:val="Paragraphedeliste"/>
        <w:spacing w:after="160" w:line="256" w:lineRule="auto"/>
        <w:ind w:left="1160"/>
        <w:rPr>
          <w:rFonts w:cstheme="minorHAnsi"/>
        </w:rPr>
      </w:pPr>
    </w:p>
    <w:p w14:paraId="0D313CDB" w14:textId="762B809F" w:rsidR="00D24ABA" w:rsidRPr="00885131" w:rsidRDefault="002B4F48" w:rsidP="00063215">
      <w:pPr>
        <w:rPr>
          <w:rFonts w:cstheme="minorHAnsi"/>
          <w:lang w:val="nl-BE"/>
        </w:rPr>
      </w:pPr>
      <w:r w:rsidRPr="00885131">
        <w:rPr>
          <w:rFonts w:cstheme="minorHAnsi"/>
          <w:lang w:val="nl-BE"/>
        </w:rPr>
        <w:t xml:space="preserve">Ce </w:t>
      </w:r>
      <w:proofErr w:type="spellStart"/>
      <w:r w:rsidRPr="00885131">
        <w:rPr>
          <w:rFonts w:cstheme="minorHAnsi"/>
          <w:lang w:val="nl-BE"/>
        </w:rPr>
        <w:t>poste</w:t>
      </w:r>
      <w:proofErr w:type="spellEnd"/>
      <w:r w:rsidRPr="00885131">
        <w:rPr>
          <w:rFonts w:cstheme="minorHAnsi"/>
          <w:lang w:val="nl-BE"/>
        </w:rPr>
        <w:t xml:space="preserve"> </w:t>
      </w:r>
      <w:proofErr w:type="spellStart"/>
      <w:r w:rsidRPr="00885131">
        <w:rPr>
          <w:rFonts w:cstheme="minorHAnsi"/>
          <w:lang w:val="nl-BE"/>
        </w:rPr>
        <w:t>comprend</w:t>
      </w:r>
      <w:proofErr w:type="spellEnd"/>
      <w:r w:rsidRPr="00885131">
        <w:rPr>
          <w:rFonts w:cstheme="minorHAnsi"/>
          <w:lang w:val="nl-BE"/>
        </w:rPr>
        <w:t xml:space="preserve"> </w:t>
      </w:r>
      <w:proofErr w:type="spellStart"/>
      <w:r w:rsidRPr="00885131">
        <w:rPr>
          <w:rFonts w:cstheme="minorHAnsi"/>
          <w:lang w:val="nl-BE"/>
        </w:rPr>
        <w:t>également</w:t>
      </w:r>
      <w:proofErr w:type="spellEnd"/>
      <w:r w:rsidR="00615F45" w:rsidRPr="00885131">
        <w:rPr>
          <w:rFonts w:cstheme="minorHAnsi"/>
          <w:lang w:val="nl-BE"/>
        </w:rPr>
        <w:t xml:space="preserve">: </w:t>
      </w:r>
    </w:p>
    <w:p w14:paraId="34F85621" w14:textId="122024AB" w:rsidR="00B649C4" w:rsidRPr="00885131" w:rsidRDefault="00AB0EC6" w:rsidP="00C84CB2">
      <w:pPr>
        <w:pStyle w:val="Paragraphedeliste"/>
        <w:numPr>
          <w:ilvl w:val="0"/>
          <w:numId w:val="57"/>
        </w:numPr>
        <w:spacing w:after="160" w:line="256" w:lineRule="auto"/>
        <w:rPr>
          <w:rFonts w:cstheme="minorHAnsi"/>
        </w:rPr>
      </w:pPr>
      <w:r>
        <w:rPr>
          <w:rFonts w:cstheme="minorHAnsi"/>
        </w:rPr>
        <w:t>P</w:t>
      </w:r>
      <w:r w:rsidR="00615F45" w:rsidRPr="00885131">
        <w:rPr>
          <w:rFonts w:cstheme="minorHAnsi"/>
        </w:rPr>
        <w:t xml:space="preserve">ercement, </w:t>
      </w:r>
      <w:proofErr w:type="spellStart"/>
      <w:r w:rsidR="00615F45" w:rsidRPr="00885131">
        <w:rPr>
          <w:rFonts w:cstheme="minorHAnsi"/>
        </w:rPr>
        <w:t>réagréage</w:t>
      </w:r>
      <w:proofErr w:type="spellEnd"/>
      <w:r w:rsidR="00615F45" w:rsidRPr="00885131">
        <w:rPr>
          <w:rFonts w:cstheme="minorHAnsi"/>
        </w:rPr>
        <w:t xml:space="preserve">, </w:t>
      </w:r>
      <w:proofErr w:type="spellStart"/>
      <w:r w:rsidR="00615F45" w:rsidRPr="00885131">
        <w:rPr>
          <w:rFonts w:cstheme="minorHAnsi"/>
        </w:rPr>
        <w:t>resserage</w:t>
      </w:r>
      <w:proofErr w:type="spellEnd"/>
      <w:r w:rsidR="00615F45" w:rsidRPr="00885131">
        <w:rPr>
          <w:rFonts w:cstheme="minorHAnsi"/>
        </w:rPr>
        <w:t xml:space="preserve"> RF, … </w:t>
      </w:r>
    </w:p>
    <w:p w14:paraId="360D0F26" w14:textId="77777777" w:rsidR="00063215" w:rsidRPr="00885131" w:rsidRDefault="00615F45" w:rsidP="00C84CB2">
      <w:pPr>
        <w:pStyle w:val="Paragraphedeliste"/>
        <w:numPr>
          <w:ilvl w:val="0"/>
          <w:numId w:val="57"/>
        </w:numPr>
        <w:spacing w:after="160" w:line="256" w:lineRule="auto"/>
        <w:rPr>
          <w:rFonts w:cstheme="minorHAnsi"/>
        </w:rPr>
      </w:pPr>
      <w:r w:rsidRPr="00885131">
        <w:rPr>
          <w:rFonts w:cstheme="minorHAnsi"/>
        </w:rPr>
        <w:t xml:space="preserve">Coordination avec </w:t>
      </w:r>
      <w:r w:rsidR="00376936" w:rsidRPr="00885131">
        <w:rPr>
          <w:rFonts w:cstheme="minorHAnsi"/>
        </w:rPr>
        <w:t>les techniciens de la commune</w:t>
      </w:r>
    </w:p>
    <w:p w14:paraId="2E0AF282" w14:textId="77777777" w:rsidR="00D24ABA" w:rsidRPr="00885131" w:rsidRDefault="00D24ABA" w:rsidP="00C84CB2">
      <w:pPr>
        <w:pStyle w:val="Paragraphedeliste"/>
        <w:numPr>
          <w:ilvl w:val="0"/>
          <w:numId w:val="57"/>
        </w:numPr>
        <w:spacing w:after="160" w:line="256" w:lineRule="auto"/>
        <w:rPr>
          <w:rFonts w:cstheme="minorHAnsi"/>
        </w:rPr>
      </w:pPr>
      <w:r w:rsidRPr="00885131">
        <w:rPr>
          <w:rFonts w:cstheme="minorHAnsi"/>
        </w:rPr>
        <w:t xml:space="preserve">Réception des installations par un organisme agréé </w:t>
      </w:r>
    </w:p>
    <w:p w14:paraId="75062690" w14:textId="77777777" w:rsidR="0083255A" w:rsidRPr="00885131" w:rsidRDefault="0083255A" w:rsidP="00C84CB2">
      <w:pPr>
        <w:pStyle w:val="Paragraphedeliste"/>
        <w:numPr>
          <w:ilvl w:val="0"/>
          <w:numId w:val="57"/>
        </w:numPr>
        <w:spacing w:after="160" w:line="256" w:lineRule="auto"/>
        <w:rPr>
          <w:rFonts w:cstheme="minorHAnsi"/>
        </w:rPr>
      </w:pPr>
      <w:r w:rsidRPr="00885131">
        <w:rPr>
          <w:rFonts w:cstheme="minorHAnsi"/>
        </w:rPr>
        <w:t>Entretien pendant la période de garantie (</w:t>
      </w:r>
      <w:r w:rsidR="005906EB" w:rsidRPr="00885131">
        <w:rPr>
          <w:rFonts w:cstheme="minorHAnsi"/>
        </w:rPr>
        <w:t>2</w:t>
      </w:r>
      <w:r w:rsidRPr="00885131">
        <w:rPr>
          <w:rFonts w:cstheme="minorHAnsi"/>
        </w:rPr>
        <w:t xml:space="preserve"> an</w:t>
      </w:r>
      <w:r w:rsidR="005906EB" w:rsidRPr="00885131">
        <w:rPr>
          <w:rFonts w:cstheme="minorHAnsi"/>
        </w:rPr>
        <w:t>s</w:t>
      </w:r>
      <w:r w:rsidRPr="00885131">
        <w:rPr>
          <w:rFonts w:cstheme="minorHAnsi"/>
        </w:rPr>
        <w:t>)</w:t>
      </w:r>
    </w:p>
    <w:p w14:paraId="08024B24" w14:textId="77777777" w:rsidR="0074019A" w:rsidRPr="00885131" w:rsidRDefault="001A2661" w:rsidP="0074019A">
      <w:pPr>
        <w:spacing w:after="160" w:line="256" w:lineRule="auto"/>
        <w:rPr>
          <w:rFonts w:cstheme="minorHAnsi"/>
          <w:b/>
          <w:u w:val="single"/>
        </w:rPr>
      </w:pPr>
      <w:r w:rsidRPr="00885131">
        <w:rPr>
          <w:rFonts w:cstheme="minorHAnsi"/>
          <w:b/>
          <w:u w:val="single"/>
        </w:rPr>
        <w:t>CODE DE MESURE</w:t>
      </w:r>
    </w:p>
    <w:p w14:paraId="5B095C0C" w14:textId="713F2F35" w:rsidR="0074019A" w:rsidRPr="00885131" w:rsidRDefault="0074019A" w:rsidP="00C43AF0">
      <w:pPr>
        <w:rPr>
          <w:rFonts w:cstheme="minorHAnsi"/>
          <w:snapToGrid w:val="0"/>
        </w:rPr>
      </w:pPr>
      <w:r w:rsidRPr="00885131">
        <w:rPr>
          <w:rFonts w:cstheme="minorHAnsi"/>
          <w:snapToGrid w:val="0"/>
          <w:u w:val="single"/>
        </w:rPr>
        <w:t>Unité :</w:t>
      </w:r>
      <w:r w:rsidRPr="00885131">
        <w:rPr>
          <w:rFonts w:cstheme="minorHAnsi"/>
          <w:snapToGrid w:val="0"/>
        </w:rPr>
        <w:t xml:space="preserve"> </w:t>
      </w:r>
      <w:r w:rsidR="003A7A13">
        <w:rPr>
          <w:rFonts w:cstheme="minorHAnsi"/>
          <w:snapToGrid w:val="0"/>
        </w:rPr>
        <w:t>compteur</w:t>
      </w:r>
    </w:p>
    <w:p w14:paraId="111D2C80" w14:textId="52AA7B0B" w:rsidR="0074019A" w:rsidRPr="00885131" w:rsidRDefault="0074019A" w:rsidP="00C43AF0">
      <w:pPr>
        <w:rPr>
          <w:rFonts w:cstheme="minorHAnsi"/>
          <w:snapToGrid w:val="0"/>
        </w:rPr>
      </w:pPr>
      <w:r w:rsidRPr="00885131">
        <w:rPr>
          <w:rFonts w:cstheme="minorHAnsi"/>
          <w:snapToGrid w:val="0"/>
          <w:u w:val="single"/>
        </w:rPr>
        <w:t xml:space="preserve">Type de marché : </w:t>
      </w:r>
      <w:r w:rsidRPr="00885131">
        <w:rPr>
          <w:rFonts w:cstheme="minorHAnsi"/>
          <w:snapToGrid w:val="0"/>
        </w:rPr>
        <w:t xml:space="preserve">Quantité </w:t>
      </w:r>
      <w:r w:rsidR="003A7A13">
        <w:rPr>
          <w:rFonts w:cstheme="minorHAnsi"/>
          <w:snapToGrid w:val="0"/>
        </w:rPr>
        <w:t>présumée</w:t>
      </w:r>
    </w:p>
    <w:p w14:paraId="2740F2CF" w14:textId="77777777" w:rsidR="002B4F48" w:rsidRPr="00885131" w:rsidRDefault="002B4F48" w:rsidP="002B4F48">
      <w:pPr>
        <w:pStyle w:val="Paragraphedeliste"/>
        <w:spacing w:after="160" w:line="256" w:lineRule="auto"/>
        <w:ind w:left="1160"/>
        <w:rPr>
          <w:rFonts w:cstheme="minorHAnsi"/>
        </w:rPr>
      </w:pPr>
    </w:p>
    <w:p w14:paraId="3B9BDD04" w14:textId="77777777" w:rsidR="009C05C5" w:rsidRDefault="009C05C5">
      <w:pPr>
        <w:spacing w:after="160" w:line="259" w:lineRule="auto"/>
        <w:jc w:val="left"/>
        <w:rPr>
          <w:rFonts w:eastAsiaTheme="majorEastAsia" w:cstheme="minorHAnsi"/>
          <w:b/>
          <w:bCs/>
          <w:color w:val="4472C4" w:themeColor="accent1"/>
          <w:sz w:val="26"/>
          <w:szCs w:val="26"/>
        </w:rPr>
      </w:pPr>
      <w:bookmarkStart w:id="20" w:name="_Toc514755522"/>
      <w:r>
        <w:rPr>
          <w:rFonts w:cstheme="minorHAnsi"/>
        </w:rPr>
        <w:br w:type="page"/>
      </w:r>
    </w:p>
    <w:p w14:paraId="01AFAD8B" w14:textId="3E436C3B" w:rsidR="00063215" w:rsidRPr="00885131" w:rsidRDefault="00063215" w:rsidP="007D6FD0">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21" w:name="_Toc38371190"/>
      <w:r w:rsidRPr="00885131">
        <w:rPr>
          <w:rFonts w:asciiTheme="minorHAnsi" w:hAnsiTheme="minorHAnsi" w:cstheme="minorHAnsi"/>
        </w:rPr>
        <w:lastRenderedPageBreak/>
        <w:t>Plateforme énergétique</w:t>
      </w:r>
      <w:bookmarkEnd w:id="20"/>
      <w:bookmarkEnd w:id="21"/>
    </w:p>
    <w:p w14:paraId="4BA165C4" w14:textId="77777777" w:rsidR="00063215" w:rsidRPr="00885131" w:rsidRDefault="00063215" w:rsidP="00063215">
      <w:pPr>
        <w:rPr>
          <w:rFonts w:cstheme="minorHAnsi"/>
          <w:szCs w:val="20"/>
          <w:lang w:val="fr-FR"/>
        </w:rPr>
      </w:pPr>
      <w:r w:rsidRPr="00885131">
        <w:rPr>
          <w:rFonts w:cstheme="minorHAnsi"/>
          <w:szCs w:val="20"/>
          <w:lang w:val="fr-FR"/>
        </w:rPr>
        <w:t xml:space="preserve">Ce poste comprend la mise à disposition d’une plateforme web permettant la gestion énergétique d’infrastructures </w:t>
      </w:r>
      <w:r w:rsidR="00A42C4D" w:rsidRPr="00141544">
        <w:rPr>
          <w:rFonts w:cstheme="minorHAnsi"/>
          <w:b/>
          <w:szCs w:val="20"/>
          <w:lang w:val="fr-FR"/>
        </w:rPr>
        <w:t>multisites</w:t>
      </w:r>
      <w:r w:rsidRPr="00885131">
        <w:rPr>
          <w:rFonts w:cstheme="minorHAnsi"/>
          <w:szCs w:val="20"/>
          <w:lang w:val="fr-FR"/>
        </w:rPr>
        <w:t xml:space="preserve"> comprenant une quarantaine de bâtiments. Cette plateforme web répondra aux fonctionnalités générales et particulières décrites ci-dessous.</w:t>
      </w:r>
    </w:p>
    <w:p w14:paraId="09C9F9DC" w14:textId="77777777" w:rsidR="00063215" w:rsidRPr="00885131" w:rsidRDefault="00063215" w:rsidP="00A42C4D">
      <w:pPr>
        <w:shd w:val="clear" w:color="auto" w:fill="D9D9D9" w:themeFill="background1" w:themeFillShade="D9"/>
        <w:spacing w:after="0" w:line="240" w:lineRule="auto"/>
        <w:rPr>
          <w:rFonts w:cstheme="minorHAnsi"/>
          <w:b/>
          <w:szCs w:val="20"/>
        </w:rPr>
      </w:pPr>
      <w:bookmarkStart w:id="22" w:name="_Toc256000033"/>
      <w:r w:rsidRPr="00885131">
        <w:rPr>
          <w:rFonts w:cstheme="minorHAnsi"/>
          <w:b/>
          <w:szCs w:val="20"/>
        </w:rPr>
        <w:t>La convivialité d’utilisation de la plateforme sera un critère d’attribution.</w:t>
      </w:r>
    </w:p>
    <w:p w14:paraId="24831563" w14:textId="77777777" w:rsidR="00A42C4D" w:rsidRPr="00885131" w:rsidRDefault="00A42C4D" w:rsidP="00063215">
      <w:pPr>
        <w:spacing w:after="0" w:line="240" w:lineRule="auto"/>
        <w:rPr>
          <w:rFonts w:cstheme="minorHAnsi"/>
          <w:b/>
          <w:szCs w:val="20"/>
          <w:lang w:val="fr-FR"/>
        </w:rPr>
      </w:pPr>
    </w:p>
    <w:p w14:paraId="53D82DBD"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3" w:name="_Toc514755523"/>
      <w:r w:rsidRPr="00885131">
        <w:rPr>
          <w:rFonts w:cstheme="minorHAnsi"/>
          <w:b/>
          <w:i/>
          <w:color w:val="4472C4" w:themeColor="accent1"/>
          <w:sz w:val="24"/>
        </w:rPr>
        <w:t>Fonctionnalités générales</w:t>
      </w:r>
      <w:bookmarkEnd w:id="22"/>
      <w:bookmarkEnd w:id="23"/>
    </w:p>
    <w:p w14:paraId="275F7D09" w14:textId="77777777" w:rsidR="00063215" w:rsidRPr="00885131" w:rsidRDefault="00063215" w:rsidP="00063215">
      <w:pPr>
        <w:rPr>
          <w:rFonts w:cstheme="minorHAnsi"/>
          <w:szCs w:val="20"/>
          <w:lang w:val="fr-FR"/>
        </w:rPr>
      </w:pPr>
      <w:r w:rsidRPr="00885131">
        <w:rPr>
          <w:rFonts w:cstheme="minorHAnsi"/>
          <w:szCs w:val="20"/>
          <w:lang w:val="fr-FR"/>
        </w:rPr>
        <w:t>La plateforme permet la visualisation des données rapatriées via une interface web.</w:t>
      </w:r>
    </w:p>
    <w:p w14:paraId="154C7FCA" w14:textId="77777777" w:rsidR="00063215" w:rsidRPr="00885131" w:rsidRDefault="00063215" w:rsidP="00063215">
      <w:pPr>
        <w:rPr>
          <w:rFonts w:cstheme="minorHAnsi"/>
          <w:szCs w:val="20"/>
          <w:lang w:val="fr-FR"/>
        </w:rPr>
      </w:pPr>
      <w:r w:rsidRPr="00885131">
        <w:rPr>
          <w:rFonts w:cstheme="minorHAnsi"/>
          <w:szCs w:val="20"/>
          <w:lang w:val="fr-FR"/>
        </w:rPr>
        <w:t>La plateforme sera accessible en permanence.</w:t>
      </w:r>
    </w:p>
    <w:p w14:paraId="27F6404B" w14:textId="22D15517" w:rsidR="00141544" w:rsidRPr="00885131" w:rsidRDefault="00063215" w:rsidP="00063215">
      <w:pPr>
        <w:rPr>
          <w:rFonts w:cstheme="minorHAnsi"/>
          <w:szCs w:val="20"/>
          <w:lang w:val="fr-FR"/>
        </w:rPr>
      </w:pPr>
      <w:r w:rsidRPr="00885131">
        <w:rPr>
          <w:rFonts w:cstheme="minorHAnsi"/>
          <w:szCs w:val="20"/>
          <w:lang w:val="fr-FR"/>
        </w:rPr>
        <w:t>Le Pouvoir Adjudicateur doit être autonome dans le cadre de l’utilisation de la plateforme (ajout/suppression d’équipement, configuration de graphiques et de tableaux personnalisés, …).</w:t>
      </w:r>
    </w:p>
    <w:p w14:paraId="2D0D4C99" w14:textId="77777777" w:rsidR="00063215" w:rsidRPr="00885131" w:rsidRDefault="00063215" w:rsidP="00063215">
      <w:pPr>
        <w:rPr>
          <w:rFonts w:cstheme="minorHAnsi"/>
          <w:szCs w:val="20"/>
          <w:lang w:val="fr-FR"/>
        </w:rPr>
      </w:pPr>
      <w:r w:rsidRPr="00885131">
        <w:rPr>
          <w:rFonts w:cstheme="minorHAnsi"/>
          <w:szCs w:val="20"/>
          <w:lang w:val="fr-FR"/>
        </w:rPr>
        <w:t>La plateforme présentera les fonctionnalités suivantes :</w:t>
      </w:r>
    </w:p>
    <w:p w14:paraId="72404AC4" w14:textId="170B82C6"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Acquisition de données (Courant, tension, puissance, énergie,</w:t>
      </w:r>
      <w:r w:rsidR="009C05C5">
        <w:rPr>
          <w:rFonts w:cstheme="minorHAnsi"/>
          <w:szCs w:val="20"/>
          <w:lang w:val="fr-FR"/>
        </w:rPr>
        <w:t xml:space="preserve"> </w:t>
      </w:r>
      <w:r w:rsidRPr="00885131">
        <w:rPr>
          <w:rFonts w:cstheme="minorHAnsi"/>
          <w:szCs w:val="20"/>
          <w:lang w:val="fr-FR"/>
        </w:rPr>
        <w:t>…) pour les appareils de mesure</w:t>
      </w:r>
      <w:r w:rsidR="00DF5533" w:rsidRPr="00885131">
        <w:rPr>
          <w:rFonts w:cstheme="minorHAnsi"/>
          <w:szCs w:val="20"/>
          <w:lang w:val="fr-FR"/>
        </w:rPr>
        <w:t xml:space="preserve"> et</w:t>
      </w:r>
      <w:r w:rsidRPr="00885131">
        <w:rPr>
          <w:rFonts w:cstheme="minorHAnsi"/>
          <w:szCs w:val="20"/>
          <w:lang w:val="fr-FR"/>
        </w:rPr>
        <w:t xml:space="preserve"> capteurs </w:t>
      </w:r>
    </w:p>
    <w:p w14:paraId="27814275"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Outil de création de « compteur fictif », résultat de la différence ou de la somme de plusieurs compteurs</w:t>
      </w:r>
    </w:p>
    <w:p w14:paraId="24DF42B8"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Outil de création de compteurs non rapatriés avec la possibilité d’encoder manuellement l’index ou la consommation de ces compteurs sur la plateforme (mensuellement ou annuellement)</w:t>
      </w:r>
    </w:p>
    <w:p w14:paraId="240F59DF"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Affichage des tableaux de données en temps réel, modification aisée des échelles de temps et courbes affichées (et ce par les différents niveaux d’utilisateurs).</w:t>
      </w:r>
    </w:p>
    <w:p w14:paraId="7BF78F5C"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Affichage interactif des données historiques et des courbes de tendance</w:t>
      </w:r>
    </w:p>
    <w:p w14:paraId="6343A3F9"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 xml:space="preserve">Visualisation côte-à-côte de données pour rapidement comparer plusieurs </w:t>
      </w:r>
      <w:r w:rsidR="000D22DF" w:rsidRPr="00885131">
        <w:rPr>
          <w:rFonts w:cstheme="minorHAnsi"/>
          <w:szCs w:val="20"/>
          <w:lang w:val="fr-FR"/>
        </w:rPr>
        <w:t xml:space="preserve">compteurs / sites </w:t>
      </w:r>
    </w:p>
    <w:p w14:paraId="34F6627F"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Export aisé des graphiques ou des données affichées (via une image ou fichier csv)</w:t>
      </w:r>
    </w:p>
    <w:p w14:paraId="6B2D7036"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Envoi automatique des rapports par mail</w:t>
      </w:r>
    </w:p>
    <w:p w14:paraId="4936ABCC"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Outil de création d’alarmes/alertes envoyées par mail afin de pouvoir réagir à des dérives ou autres situations anormales (détection d’une valeur inhabituelle de consommation, de courant ou de fonctionnement par exemple)</w:t>
      </w:r>
    </w:p>
    <w:p w14:paraId="51698567"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Langue supportée par la plateforme</w:t>
      </w:r>
      <w:r w:rsidR="00C43AF0" w:rsidRPr="00885131">
        <w:rPr>
          <w:rFonts w:cstheme="minorHAnsi"/>
          <w:szCs w:val="20"/>
          <w:lang w:val="fr-FR"/>
        </w:rPr>
        <w:t xml:space="preserve"> (onglet, aide, graphiques …)</w:t>
      </w:r>
      <w:r w:rsidRPr="00885131">
        <w:rPr>
          <w:rFonts w:cstheme="minorHAnsi"/>
          <w:szCs w:val="20"/>
          <w:lang w:val="fr-FR"/>
        </w:rPr>
        <w:t> : Français</w:t>
      </w:r>
    </w:p>
    <w:p w14:paraId="582FA785"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La plateforme fournira plusieurs niveaux d’utilisateur paramétrable</w:t>
      </w:r>
    </w:p>
    <w:p w14:paraId="373A70C2" w14:textId="77777777" w:rsidR="00063215" w:rsidRPr="00885131" w:rsidRDefault="00063215" w:rsidP="00C84CB2">
      <w:pPr>
        <w:numPr>
          <w:ilvl w:val="0"/>
          <w:numId w:val="58"/>
        </w:numPr>
        <w:spacing w:after="0" w:line="240" w:lineRule="auto"/>
        <w:rPr>
          <w:rFonts w:cstheme="minorHAnsi"/>
          <w:szCs w:val="20"/>
          <w:lang w:val="fr-FR"/>
        </w:rPr>
      </w:pPr>
      <w:r w:rsidRPr="00885131">
        <w:rPr>
          <w:rFonts w:cstheme="minorHAnsi"/>
          <w:szCs w:val="20"/>
          <w:lang w:val="fr-FR"/>
        </w:rPr>
        <w:t xml:space="preserve">Sessions navigateur web multiples, simultanées (au minimum </w:t>
      </w:r>
      <w:r w:rsidR="00A25B8B" w:rsidRPr="00885131">
        <w:rPr>
          <w:rFonts w:cstheme="minorHAnsi"/>
          <w:szCs w:val="20"/>
          <w:lang w:val="fr-FR"/>
        </w:rPr>
        <w:t>10</w:t>
      </w:r>
      <w:r w:rsidRPr="00885131">
        <w:rPr>
          <w:rFonts w:cstheme="minorHAnsi"/>
          <w:szCs w:val="20"/>
          <w:lang w:val="fr-FR"/>
        </w:rPr>
        <w:t>).</w:t>
      </w:r>
    </w:p>
    <w:p w14:paraId="58049B57" w14:textId="77777777" w:rsidR="00C43AF0" w:rsidRPr="00885131" w:rsidRDefault="00C43AF0" w:rsidP="00063215">
      <w:pPr>
        <w:rPr>
          <w:rFonts w:cstheme="minorHAnsi"/>
          <w:szCs w:val="20"/>
          <w:lang w:val="fr-FR"/>
        </w:rPr>
      </w:pPr>
    </w:p>
    <w:p w14:paraId="43C842C7" w14:textId="77777777" w:rsidR="00063215" w:rsidRPr="00885131" w:rsidRDefault="00063215" w:rsidP="00063215">
      <w:pPr>
        <w:rPr>
          <w:rFonts w:cstheme="minorHAnsi"/>
          <w:szCs w:val="20"/>
          <w:lang w:val="fr-FR"/>
        </w:rPr>
      </w:pPr>
      <w:r w:rsidRPr="00885131">
        <w:rPr>
          <w:rFonts w:cstheme="minorHAnsi"/>
          <w:szCs w:val="20"/>
          <w:lang w:val="fr-FR"/>
        </w:rPr>
        <w:t>Cette liste de fonctionnalités est non exhaustive.</w:t>
      </w:r>
    </w:p>
    <w:p w14:paraId="74B6B4E4"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4" w:name="_Toc514755525"/>
      <w:r w:rsidRPr="00885131">
        <w:rPr>
          <w:rFonts w:cstheme="minorHAnsi"/>
          <w:b/>
          <w:i/>
          <w:color w:val="4472C4" w:themeColor="accent1"/>
          <w:sz w:val="24"/>
        </w:rPr>
        <w:t>Plateforme / Base de données</w:t>
      </w:r>
      <w:bookmarkEnd w:id="24"/>
    </w:p>
    <w:p w14:paraId="20467E8C" w14:textId="77777777" w:rsidR="00063215" w:rsidRPr="00885131" w:rsidRDefault="00063215" w:rsidP="00063215">
      <w:pPr>
        <w:rPr>
          <w:rFonts w:cstheme="minorHAnsi"/>
          <w:lang w:val="fr-FR"/>
        </w:rPr>
      </w:pPr>
      <w:r w:rsidRPr="00885131">
        <w:rPr>
          <w:rFonts w:cstheme="minorHAnsi"/>
          <w:lang w:val="fr-FR"/>
        </w:rPr>
        <w:t>Le Pouvoir Adjudicateur sera propriétaire de la base de données.</w:t>
      </w:r>
    </w:p>
    <w:p w14:paraId="4B71941B" w14:textId="77777777" w:rsidR="00063215" w:rsidRPr="00885131" w:rsidRDefault="00063215" w:rsidP="00063215">
      <w:pPr>
        <w:rPr>
          <w:rFonts w:cstheme="minorHAnsi"/>
          <w:lang w:val="fr-FR"/>
        </w:rPr>
      </w:pPr>
      <w:r w:rsidRPr="00885131">
        <w:rPr>
          <w:rFonts w:cstheme="minorHAnsi"/>
          <w:lang w:val="fr-FR"/>
        </w:rPr>
        <w:t>L’Adjudicataire ne pourra utiliser les données introduites dans la plateforme sans l’accord préalable du Pouvoir Adjudicateur.</w:t>
      </w:r>
    </w:p>
    <w:p w14:paraId="5F4BA214"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5" w:name="_Toc514755527"/>
      <w:r w:rsidRPr="00885131">
        <w:rPr>
          <w:rFonts w:cstheme="minorHAnsi"/>
          <w:b/>
          <w:i/>
          <w:color w:val="4472C4" w:themeColor="accent1"/>
          <w:sz w:val="24"/>
        </w:rPr>
        <w:t>Acquisition des données</w:t>
      </w:r>
      <w:bookmarkEnd w:id="25"/>
    </w:p>
    <w:p w14:paraId="7395C409" w14:textId="77777777" w:rsidR="00063215" w:rsidRPr="00885131" w:rsidRDefault="00063215" w:rsidP="00063215">
      <w:pPr>
        <w:rPr>
          <w:rFonts w:cstheme="minorHAnsi"/>
          <w:lang w:val="fr-FR"/>
        </w:rPr>
      </w:pPr>
      <w:r w:rsidRPr="00885131">
        <w:rPr>
          <w:rFonts w:cstheme="minorHAnsi"/>
          <w:lang w:val="fr-FR"/>
        </w:rPr>
        <w:t xml:space="preserve">Le système d’acquisition des données devra rapatrier </w:t>
      </w:r>
      <w:r w:rsidRPr="00885131">
        <w:rPr>
          <w:rFonts w:cstheme="minorHAnsi"/>
          <w:b/>
          <w:lang w:val="fr-FR"/>
        </w:rPr>
        <w:t>toutes</w:t>
      </w:r>
      <w:r w:rsidRPr="00885131">
        <w:rPr>
          <w:rFonts w:cstheme="minorHAnsi"/>
          <w:lang w:val="fr-FR"/>
        </w:rPr>
        <w:t xml:space="preserve"> les informations détaillées contenues dans les différents compteurs.</w:t>
      </w:r>
    </w:p>
    <w:p w14:paraId="538E8740" w14:textId="77777777" w:rsidR="00063215" w:rsidRPr="00885131" w:rsidRDefault="00063215" w:rsidP="00063215">
      <w:pPr>
        <w:rPr>
          <w:rFonts w:cstheme="minorHAnsi"/>
          <w:lang w:val="fr-FR"/>
        </w:rPr>
      </w:pPr>
      <w:r w:rsidRPr="00885131">
        <w:rPr>
          <w:rFonts w:cstheme="minorHAnsi"/>
          <w:lang w:val="fr-FR"/>
        </w:rPr>
        <w:lastRenderedPageBreak/>
        <w:t>Exemple pour un compteur de chaleur :</w:t>
      </w:r>
    </w:p>
    <w:p w14:paraId="1DE7975E" w14:textId="77777777" w:rsidR="00063215" w:rsidRPr="00885131" w:rsidRDefault="00063215" w:rsidP="00C84CB2">
      <w:pPr>
        <w:numPr>
          <w:ilvl w:val="0"/>
          <w:numId w:val="60"/>
        </w:numPr>
        <w:spacing w:after="0" w:line="240" w:lineRule="auto"/>
        <w:rPr>
          <w:rFonts w:cstheme="minorHAnsi"/>
          <w:lang w:val="fr-FR"/>
        </w:rPr>
      </w:pPr>
      <w:r w:rsidRPr="00885131">
        <w:rPr>
          <w:rFonts w:cstheme="minorHAnsi"/>
          <w:lang w:val="fr-FR"/>
        </w:rPr>
        <w:t>Débit</w:t>
      </w:r>
    </w:p>
    <w:p w14:paraId="58A6A0F4" w14:textId="77777777" w:rsidR="00063215" w:rsidRPr="00885131" w:rsidRDefault="00063215" w:rsidP="00C84CB2">
      <w:pPr>
        <w:numPr>
          <w:ilvl w:val="0"/>
          <w:numId w:val="60"/>
        </w:numPr>
        <w:spacing w:after="0" w:line="240" w:lineRule="auto"/>
        <w:rPr>
          <w:rFonts w:cstheme="minorHAnsi"/>
          <w:lang w:val="fr-FR"/>
        </w:rPr>
      </w:pPr>
      <w:r w:rsidRPr="00885131">
        <w:rPr>
          <w:rFonts w:cstheme="minorHAnsi"/>
          <w:lang w:val="fr-FR"/>
        </w:rPr>
        <w:t>Température de départ</w:t>
      </w:r>
    </w:p>
    <w:p w14:paraId="0B798623" w14:textId="77777777" w:rsidR="00063215" w:rsidRPr="00885131" w:rsidRDefault="00063215" w:rsidP="00C84CB2">
      <w:pPr>
        <w:numPr>
          <w:ilvl w:val="0"/>
          <w:numId w:val="60"/>
        </w:numPr>
        <w:spacing w:after="0" w:line="240" w:lineRule="auto"/>
        <w:rPr>
          <w:rFonts w:cstheme="minorHAnsi"/>
          <w:lang w:val="fr-FR"/>
        </w:rPr>
      </w:pPr>
      <w:r w:rsidRPr="00885131">
        <w:rPr>
          <w:rFonts w:cstheme="minorHAnsi"/>
          <w:lang w:val="fr-FR"/>
        </w:rPr>
        <w:t>Température de retour</w:t>
      </w:r>
    </w:p>
    <w:p w14:paraId="501BA9DB" w14:textId="77777777" w:rsidR="00063215" w:rsidRPr="00885131" w:rsidRDefault="00063215" w:rsidP="00C84CB2">
      <w:pPr>
        <w:numPr>
          <w:ilvl w:val="0"/>
          <w:numId w:val="60"/>
        </w:numPr>
        <w:spacing w:after="0" w:line="240" w:lineRule="auto"/>
        <w:rPr>
          <w:rFonts w:cstheme="minorHAnsi"/>
          <w:lang w:val="fr-FR"/>
        </w:rPr>
      </w:pPr>
      <w:r w:rsidRPr="00885131">
        <w:rPr>
          <w:rFonts w:cstheme="minorHAnsi"/>
          <w:lang w:val="fr-FR"/>
        </w:rPr>
        <w:t>Puissance</w:t>
      </w:r>
    </w:p>
    <w:p w14:paraId="505018CA" w14:textId="77777777" w:rsidR="00063215" w:rsidRPr="00885131" w:rsidRDefault="00063215" w:rsidP="00C84CB2">
      <w:pPr>
        <w:numPr>
          <w:ilvl w:val="0"/>
          <w:numId w:val="60"/>
        </w:numPr>
        <w:spacing w:after="0" w:line="240" w:lineRule="auto"/>
        <w:rPr>
          <w:rFonts w:cstheme="minorHAnsi"/>
          <w:lang w:val="fr-FR"/>
        </w:rPr>
      </w:pPr>
      <w:r w:rsidRPr="00885131">
        <w:rPr>
          <w:rFonts w:cstheme="minorHAnsi"/>
          <w:lang w:val="fr-FR"/>
        </w:rPr>
        <w:t>Energie</w:t>
      </w:r>
    </w:p>
    <w:p w14:paraId="2BD3DC3E" w14:textId="77777777" w:rsidR="00A42C4D" w:rsidRPr="00885131" w:rsidRDefault="00A42C4D" w:rsidP="00A42C4D">
      <w:pPr>
        <w:spacing w:after="0" w:line="240" w:lineRule="auto"/>
        <w:rPr>
          <w:rFonts w:cstheme="minorHAnsi"/>
          <w:lang w:val="fr-FR"/>
        </w:rPr>
      </w:pPr>
    </w:p>
    <w:p w14:paraId="79B50EB6"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6" w:name="_Toc514755528"/>
      <w:r w:rsidRPr="00885131">
        <w:rPr>
          <w:rFonts w:cstheme="minorHAnsi"/>
          <w:b/>
          <w:i/>
          <w:color w:val="4472C4" w:themeColor="accent1"/>
          <w:sz w:val="24"/>
        </w:rPr>
        <w:t>Tableaux de bord</w:t>
      </w:r>
      <w:bookmarkEnd w:id="26"/>
    </w:p>
    <w:p w14:paraId="1E68F54D" w14:textId="2FA4A64B" w:rsidR="00141544" w:rsidRDefault="00063215" w:rsidP="00063215">
      <w:pPr>
        <w:rPr>
          <w:rFonts w:cstheme="minorHAnsi"/>
          <w:lang w:val="fr-FR"/>
        </w:rPr>
      </w:pPr>
      <w:r w:rsidRPr="00885131">
        <w:rPr>
          <w:rFonts w:cstheme="minorHAnsi"/>
          <w:lang w:val="fr-FR"/>
        </w:rPr>
        <w:t>Les tableaux de bord offriront un affichage interactif des données historiques. L’objectif des tableaux de bord est de fournir un accès facile et intuitif aux données de gestion énergétique.</w:t>
      </w:r>
    </w:p>
    <w:p w14:paraId="3B9750F5" w14:textId="77777777" w:rsidR="00063215" w:rsidRPr="00885131" w:rsidRDefault="00063215" w:rsidP="00063215">
      <w:pPr>
        <w:rPr>
          <w:rFonts w:cstheme="minorHAnsi"/>
          <w:lang w:val="fr-FR"/>
        </w:rPr>
      </w:pPr>
      <w:r w:rsidRPr="00885131">
        <w:rPr>
          <w:rFonts w:cstheme="minorHAnsi"/>
          <w:lang w:val="fr-FR"/>
        </w:rPr>
        <w:t xml:space="preserve">Les tableaux de bord peuvent être configurés avec de multiples </w:t>
      </w:r>
      <w:r w:rsidR="00A42C4D" w:rsidRPr="00885131">
        <w:rPr>
          <w:rFonts w:cstheme="minorHAnsi"/>
          <w:lang w:val="fr-FR"/>
        </w:rPr>
        <w:t>graphiques</w:t>
      </w:r>
      <w:r w:rsidRPr="00885131">
        <w:rPr>
          <w:rFonts w:cstheme="minorHAnsi"/>
          <w:lang w:val="fr-FR"/>
        </w:rPr>
        <w:t xml:space="preserve"> pour afficher les vues suivantes :</w:t>
      </w:r>
    </w:p>
    <w:p w14:paraId="37099382" w14:textId="77777777" w:rsidR="00063215" w:rsidRPr="00885131" w:rsidRDefault="00063215" w:rsidP="00C84CB2">
      <w:pPr>
        <w:numPr>
          <w:ilvl w:val="0"/>
          <w:numId w:val="61"/>
        </w:numPr>
        <w:spacing w:after="0" w:line="240" w:lineRule="auto"/>
        <w:rPr>
          <w:rFonts w:cstheme="minorHAnsi"/>
          <w:lang w:val="fr-FR"/>
        </w:rPr>
      </w:pPr>
      <w:r w:rsidRPr="00885131">
        <w:rPr>
          <w:rFonts w:cstheme="minorHAnsi"/>
          <w:lang w:val="fr-FR"/>
        </w:rPr>
        <w:t>Consommations énergétiques</w:t>
      </w:r>
    </w:p>
    <w:p w14:paraId="056CA72A" w14:textId="77777777" w:rsidR="00063215" w:rsidRPr="00885131" w:rsidRDefault="00063215" w:rsidP="00C84CB2">
      <w:pPr>
        <w:numPr>
          <w:ilvl w:val="0"/>
          <w:numId w:val="61"/>
        </w:numPr>
        <w:spacing w:after="0" w:line="240" w:lineRule="auto"/>
        <w:rPr>
          <w:rFonts w:cstheme="minorHAnsi"/>
          <w:lang w:val="fr-FR"/>
        </w:rPr>
      </w:pPr>
      <w:r w:rsidRPr="00885131">
        <w:rPr>
          <w:rFonts w:cstheme="minorHAnsi"/>
          <w:lang w:val="fr-FR"/>
        </w:rPr>
        <w:t>Tendances</w:t>
      </w:r>
    </w:p>
    <w:p w14:paraId="3455ADEE" w14:textId="77777777" w:rsidR="00063215" w:rsidRPr="00885131" w:rsidRDefault="00063215" w:rsidP="00C84CB2">
      <w:pPr>
        <w:numPr>
          <w:ilvl w:val="0"/>
          <w:numId w:val="61"/>
        </w:numPr>
        <w:spacing w:after="0" w:line="240" w:lineRule="auto"/>
        <w:rPr>
          <w:rFonts w:cstheme="minorHAnsi"/>
          <w:lang w:val="fr-FR"/>
        </w:rPr>
      </w:pPr>
      <w:r w:rsidRPr="00885131">
        <w:rPr>
          <w:rFonts w:cstheme="minorHAnsi"/>
          <w:lang w:val="fr-FR"/>
        </w:rPr>
        <w:t xml:space="preserve">Comparaisons énergétiques de plusieurs </w:t>
      </w:r>
      <w:r w:rsidR="00A42C4D" w:rsidRPr="00885131">
        <w:rPr>
          <w:rFonts w:cstheme="minorHAnsi"/>
          <w:lang w:val="fr-FR"/>
        </w:rPr>
        <w:t>bâtiments</w:t>
      </w:r>
    </w:p>
    <w:p w14:paraId="55FE5BBA" w14:textId="77777777" w:rsidR="00A42C4D" w:rsidRPr="00885131" w:rsidRDefault="00A42C4D" w:rsidP="00A42C4D">
      <w:pPr>
        <w:spacing w:after="0" w:line="240" w:lineRule="auto"/>
        <w:ind w:left="720"/>
        <w:rPr>
          <w:rFonts w:cstheme="minorHAnsi"/>
          <w:lang w:val="fr-FR"/>
        </w:rPr>
      </w:pPr>
    </w:p>
    <w:p w14:paraId="1A11C75D" w14:textId="2441FBDE" w:rsidR="00063215" w:rsidRPr="00F90A55" w:rsidRDefault="00870E80" w:rsidP="00063215">
      <w:pPr>
        <w:rPr>
          <w:rFonts w:cstheme="minorHAnsi"/>
        </w:rPr>
      </w:pPr>
      <w:r w:rsidRPr="00F90A55">
        <w:rPr>
          <w:rFonts w:cstheme="minorHAnsi"/>
        </w:rPr>
        <w:t>D</w:t>
      </w:r>
      <w:r w:rsidR="00063215" w:rsidRPr="00F90A55">
        <w:rPr>
          <w:rFonts w:cstheme="minorHAnsi"/>
        </w:rPr>
        <w:t>es tableaux de bord</w:t>
      </w:r>
      <w:r w:rsidRPr="00F90A55">
        <w:rPr>
          <w:rFonts w:cstheme="minorHAnsi"/>
        </w:rPr>
        <w:t xml:space="preserve"> spécifiques</w:t>
      </w:r>
      <w:r w:rsidR="00063215" w:rsidRPr="00F90A55">
        <w:rPr>
          <w:rFonts w:cstheme="minorHAnsi"/>
        </w:rPr>
        <w:t xml:space="preserve"> seront notamment accessibles au grand public via un lien du site </w:t>
      </w:r>
      <w:r w:rsidR="00F90A55">
        <w:rPr>
          <w:rFonts w:cstheme="minorHAnsi"/>
        </w:rPr>
        <w:t>POLLEC</w:t>
      </w:r>
      <w:r w:rsidR="00063215" w:rsidRPr="00F90A55">
        <w:rPr>
          <w:rFonts w:cstheme="minorHAnsi"/>
        </w:rPr>
        <w:t xml:space="preserve"> de la commune</w:t>
      </w:r>
      <w:r w:rsidR="00376936" w:rsidRPr="00F90A55">
        <w:rPr>
          <w:rFonts w:cstheme="minorHAnsi"/>
        </w:rPr>
        <w:t xml:space="preserve"> et aux responsables des bâtiments (par </w:t>
      </w:r>
      <w:proofErr w:type="gramStart"/>
      <w:r w:rsidR="00376936" w:rsidRPr="00F90A55">
        <w:rPr>
          <w:rFonts w:cstheme="minorHAnsi"/>
        </w:rPr>
        <w:t>exemple:</w:t>
      </w:r>
      <w:proofErr w:type="gramEnd"/>
      <w:r w:rsidR="00376936" w:rsidRPr="00F90A55">
        <w:rPr>
          <w:rFonts w:cstheme="minorHAnsi"/>
        </w:rPr>
        <w:t xml:space="preserve"> directeur d’école, etc.) ou encore utilisés dans des télévisions d’informations pour le grand public</w:t>
      </w:r>
    </w:p>
    <w:p w14:paraId="3719F7A1"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7" w:name="_Toc514755529"/>
      <w:r w:rsidRPr="00885131">
        <w:rPr>
          <w:rFonts w:cstheme="minorHAnsi"/>
          <w:b/>
          <w:i/>
          <w:color w:val="4472C4" w:themeColor="accent1"/>
          <w:sz w:val="24"/>
        </w:rPr>
        <w:t>Alarmes</w:t>
      </w:r>
      <w:bookmarkEnd w:id="27"/>
    </w:p>
    <w:p w14:paraId="7A3DA1D8" w14:textId="77777777" w:rsidR="00063215" w:rsidRPr="00885131" w:rsidRDefault="00063215" w:rsidP="00063215">
      <w:pPr>
        <w:rPr>
          <w:rFonts w:cstheme="minorHAnsi"/>
          <w:lang w:val="fr-FR"/>
        </w:rPr>
      </w:pPr>
      <w:r w:rsidRPr="00885131">
        <w:rPr>
          <w:rFonts w:cstheme="minorHAnsi"/>
          <w:lang w:val="fr-FR"/>
        </w:rPr>
        <w:t>La visualisation d’alarme</w:t>
      </w:r>
      <w:r w:rsidR="000B6E63" w:rsidRPr="00885131">
        <w:rPr>
          <w:rFonts w:cstheme="minorHAnsi"/>
          <w:lang w:val="fr-FR"/>
        </w:rPr>
        <w:t>s</w:t>
      </w:r>
      <w:r w:rsidRPr="00885131">
        <w:rPr>
          <w:rFonts w:cstheme="minorHAnsi"/>
          <w:lang w:val="fr-FR"/>
        </w:rPr>
        <w:t xml:space="preserve"> fournit un affichage intuitif et graphique de toutes les alarmes actives et historiques et évènements dans le système, comme des dérives en matière de consommation énergétique ou de seuil de courant, …</w:t>
      </w:r>
    </w:p>
    <w:p w14:paraId="2976CAD0" w14:textId="77777777" w:rsidR="00063215" w:rsidRPr="00885131" w:rsidRDefault="00063215" w:rsidP="00063215">
      <w:pPr>
        <w:rPr>
          <w:rFonts w:cstheme="minorHAnsi"/>
          <w:lang w:val="fr-FR"/>
        </w:rPr>
      </w:pPr>
      <w:r w:rsidRPr="00885131">
        <w:rPr>
          <w:rFonts w:cstheme="minorHAnsi"/>
          <w:lang w:val="fr-FR"/>
        </w:rPr>
        <w:t>Les alarmes sont établies sur base de données fixes (seuil minimum / maximum) ou formules faisant appel à des paramètres (horaires, …) ou variables (degrés-jour, …).</w:t>
      </w:r>
    </w:p>
    <w:p w14:paraId="4D4F6467"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8" w:name="_Toc514755530"/>
      <w:r w:rsidRPr="00885131">
        <w:rPr>
          <w:rFonts w:cstheme="minorHAnsi"/>
          <w:b/>
          <w:i/>
          <w:color w:val="4472C4" w:themeColor="accent1"/>
          <w:sz w:val="24"/>
        </w:rPr>
        <w:t>Rapports</w:t>
      </w:r>
      <w:bookmarkEnd w:id="28"/>
    </w:p>
    <w:p w14:paraId="79CBB142" w14:textId="77777777" w:rsidR="00063215" w:rsidRPr="00885131" w:rsidRDefault="00063215" w:rsidP="00063215">
      <w:pPr>
        <w:rPr>
          <w:rFonts w:cstheme="minorHAnsi"/>
          <w:lang w:val="nl-BE"/>
        </w:rPr>
      </w:pPr>
      <w:r w:rsidRPr="00885131">
        <w:rPr>
          <w:rFonts w:cstheme="minorHAnsi"/>
          <w:lang w:val="nl-BE"/>
        </w:rPr>
        <w:t>La</w:t>
      </w:r>
      <w:r w:rsidRPr="00885131">
        <w:rPr>
          <w:rFonts w:cstheme="minorHAnsi"/>
        </w:rPr>
        <w:t xml:space="preserve"> plateforme</w:t>
      </w:r>
      <w:r w:rsidRPr="00885131">
        <w:rPr>
          <w:rFonts w:cstheme="minorHAnsi"/>
          <w:lang w:val="nl-BE"/>
        </w:rPr>
        <w:t xml:space="preserve"> </w:t>
      </w:r>
      <w:r w:rsidRPr="00885131">
        <w:rPr>
          <w:rFonts w:cstheme="minorHAnsi"/>
        </w:rPr>
        <w:t>permettra</w:t>
      </w:r>
      <w:r w:rsidRPr="00885131">
        <w:rPr>
          <w:rFonts w:cstheme="minorHAnsi"/>
          <w:lang w:val="nl-BE"/>
        </w:rPr>
        <w:t xml:space="preserve"> de </w:t>
      </w:r>
      <w:r w:rsidRPr="00885131">
        <w:rPr>
          <w:rFonts w:cstheme="minorHAnsi"/>
        </w:rPr>
        <w:t>créer</w:t>
      </w:r>
      <w:r w:rsidRPr="00885131">
        <w:rPr>
          <w:rFonts w:cstheme="minorHAnsi"/>
          <w:lang w:val="nl-BE"/>
        </w:rPr>
        <w:t xml:space="preserve">, </w:t>
      </w:r>
      <w:r w:rsidRPr="00885131">
        <w:rPr>
          <w:rFonts w:cstheme="minorHAnsi"/>
        </w:rPr>
        <w:t>visualiser</w:t>
      </w:r>
      <w:r w:rsidRPr="00885131">
        <w:rPr>
          <w:rFonts w:cstheme="minorHAnsi"/>
          <w:lang w:val="nl-BE"/>
        </w:rPr>
        <w:t xml:space="preserve"> et</w:t>
      </w:r>
      <w:r w:rsidRPr="00885131">
        <w:rPr>
          <w:rFonts w:cstheme="minorHAnsi"/>
        </w:rPr>
        <w:t xml:space="preserve"> envoyer automatiquement</w:t>
      </w:r>
      <w:r w:rsidRPr="00885131">
        <w:rPr>
          <w:rFonts w:cstheme="minorHAnsi"/>
          <w:lang w:val="nl-BE"/>
        </w:rPr>
        <w:t xml:space="preserve"> à interval régulier par</w:t>
      </w:r>
      <w:r w:rsidR="00385E47" w:rsidRPr="00885131">
        <w:rPr>
          <w:rFonts w:cstheme="minorHAnsi"/>
          <w:lang w:val="nl-BE"/>
        </w:rPr>
        <w:t xml:space="preserve"> </w:t>
      </w:r>
      <w:proofErr w:type="spellStart"/>
      <w:r w:rsidR="00385E47" w:rsidRPr="00885131">
        <w:rPr>
          <w:rFonts w:cstheme="minorHAnsi"/>
          <w:lang w:val="nl-BE"/>
        </w:rPr>
        <w:t>c</w:t>
      </w:r>
      <w:r w:rsidRPr="00885131">
        <w:rPr>
          <w:rFonts w:cstheme="minorHAnsi"/>
          <w:lang w:val="nl-BE"/>
        </w:rPr>
        <w:t>ourriel</w:t>
      </w:r>
      <w:proofErr w:type="spellEnd"/>
      <w:r w:rsidRPr="00885131">
        <w:rPr>
          <w:rFonts w:cstheme="minorHAnsi"/>
          <w:lang w:val="nl-BE"/>
        </w:rPr>
        <w:t xml:space="preserve"> </w:t>
      </w:r>
      <w:r w:rsidRPr="00885131">
        <w:rPr>
          <w:rFonts w:cstheme="minorHAnsi"/>
          <w:szCs w:val="20"/>
          <w:lang w:val="fr-FR"/>
        </w:rPr>
        <w:t xml:space="preserve">des rapports personnalisés sous format </w:t>
      </w:r>
      <w:proofErr w:type="spellStart"/>
      <w:r w:rsidRPr="00885131">
        <w:rPr>
          <w:rFonts w:cstheme="minorHAnsi"/>
          <w:szCs w:val="20"/>
          <w:lang w:val="fr-FR"/>
        </w:rPr>
        <w:t>pdf</w:t>
      </w:r>
      <w:proofErr w:type="spellEnd"/>
      <w:r w:rsidRPr="00885131">
        <w:rPr>
          <w:rFonts w:cstheme="minorHAnsi"/>
          <w:szCs w:val="20"/>
          <w:lang w:val="fr-FR"/>
        </w:rPr>
        <w:t>, html ou tableur type Excel.</w:t>
      </w:r>
    </w:p>
    <w:p w14:paraId="165C3C1F" w14:textId="77777777" w:rsidR="00063215" w:rsidRPr="00885131" w:rsidRDefault="00063215" w:rsidP="00063215">
      <w:pPr>
        <w:rPr>
          <w:rFonts w:cstheme="minorHAnsi"/>
          <w:lang w:val="fr-FR"/>
        </w:rPr>
      </w:pPr>
      <w:r w:rsidRPr="00885131">
        <w:rPr>
          <w:rFonts w:cstheme="minorHAnsi"/>
          <w:lang w:val="fr-FR"/>
        </w:rPr>
        <w:t xml:space="preserve">Le rapport créé devra pouvoir reprendre des tableaux, du texte et des images. La mise en page doit être personnalisable et pouvoir se conformer au </w:t>
      </w:r>
      <w:proofErr w:type="spellStart"/>
      <w:r w:rsidRPr="00885131">
        <w:rPr>
          <w:rFonts w:cstheme="minorHAnsi"/>
          <w:lang w:val="fr-FR"/>
        </w:rPr>
        <w:t>template</w:t>
      </w:r>
      <w:proofErr w:type="spellEnd"/>
      <w:r w:rsidRPr="00885131">
        <w:rPr>
          <w:rFonts w:cstheme="minorHAnsi"/>
          <w:lang w:val="fr-FR"/>
        </w:rPr>
        <w:t xml:space="preserve"> souhaité par la commune.</w:t>
      </w:r>
    </w:p>
    <w:p w14:paraId="6B7B3093" w14:textId="77777777" w:rsidR="00063215" w:rsidRPr="00885131" w:rsidRDefault="00063215" w:rsidP="00063215">
      <w:pPr>
        <w:rPr>
          <w:rFonts w:cstheme="minorHAnsi"/>
          <w:lang w:val="fr-FR"/>
        </w:rPr>
      </w:pPr>
      <w:r w:rsidRPr="00885131">
        <w:rPr>
          <w:rFonts w:cstheme="minorHAnsi"/>
          <w:lang w:val="fr-FR"/>
        </w:rPr>
        <w:t>La plateforme doit permettre de pouvoir générer au minimum 10 rapports mensuels différents.</w:t>
      </w:r>
    </w:p>
    <w:p w14:paraId="700363E5" w14:textId="77777777" w:rsidR="00063215" w:rsidRPr="00885131" w:rsidRDefault="00063215" w:rsidP="00063215">
      <w:pPr>
        <w:rPr>
          <w:rFonts w:cstheme="minorHAnsi"/>
          <w:lang w:val="fr-FR"/>
        </w:rPr>
      </w:pPr>
      <w:r w:rsidRPr="00885131">
        <w:rPr>
          <w:rFonts w:cstheme="minorHAnsi"/>
          <w:lang w:val="fr-FR"/>
        </w:rPr>
        <w:t>Lors de la mise en service un rapport type sera implémenté par le soumissionnaire. Ce rapport reprendra au minimum :</w:t>
      </w:r>
    </w:p>
    <w:p w14:paraId="4D1C48FE" w14:textId="77777777" w:rsidR="00063215" w:rsidRPr="00885131" w:rsidRDefault="00063215" w:rsidP="00C84CB2">
      <w:pPr>
        <w:pStyle w:val="Paragraphedeliste"/>
        <w:numPr>
          <w:ilvl w:val="0"/>
          <w:numId w:val="62"/>
        </w:numPr>
        <w:spacing w:after="160" w:line="256" w:lineRule="auto"/>
        <w:rPr>
          <w:rFonts w:cstheme="minorHAnsi"/>
          <w:lang w:val="fr-FR"/>
        </w:rPr>
      </w:pPr>
      <w:r w:rsidRPr="00885131">
        <w:rPr>
          <w:rFonts w:cstheme="minorHAnsi"/>
          <w:lang w:val="fr-FR"/>
        </w:rPr>
        <w:t>Consommation journalière de la période passée</w:t>
      </w:r>
    </w:p>
    <w:p w14:paraId="51291B67" w14:textId="77777777" w:rsidR="00063215" w:rsidRPr="00885131" w:rsidRDefault="00063215" w:rsidP="00C84CB2">
      <w:pPr>
        <w:pStyle w:val="Paragraphedeliste"/>
        <w:numPr>
          <w:ilvl w:val="0"/>
          <w:numId w:val="62"/>
        </w:numPr>
        <w:spacing w:after="160" w:line="256" w:lineRule="auto"/>
        <w:rPr>
          <w:rFonts w:cstheme="minorHAnsi"/>
          <w:lang w:val="fr-FR"/>
        </w:rPr>
      </w:pPr>
      <w:r w:rsidRPr="00885131">
        <w:rPr>
          <w:rFonts w:cstheme="minorHAnsi"/>
          <w:lang w:val="fr-FR"/>
        </w:rPr>
        <w:t>Nombre de dépassements des alertes</w:t>
      </w:r>
    </w:p>
    <w:p w14:paraId="310D242C" w14:textId="77777777" w:rsidR="00063215" w:rsidRPr="00885131" w:rsidRDefault="00063215" w:rsidP="00C84CB2">
      <w:pPr>
        <w:pStyle w:val="Paragraphedeliste"/>
        <w:numPr>
          <w:ilvl w:val="0"/>
          <w:numId w:val="62"/>
        </w:numPr>
        <w:spacing w:after="160" w:line="256" w:lineRule="auto"/>
        <w:rPr>
          <w:rFonts w:cstheme="minorHAnsi"/>
          <w:lang w:val="fr-FR"/>
        </w:rPr>
      </w:pPr>
      <w:r w:rsidRPr="00885131">
        <w:rPr>
          <w:rFonts w:cstheme="minorHAnsi"/>
          <w:lang w:val="fr-FR"/>
        </w:rPr>
        <w:t>Comparaison de l’année avec une année de référence</w:t>
      </w:r>
    </w:p>
    <w:p w14:paraId="60317915" w14:textId="77777777" w:rsidR="00063215" w:rsidRPr="00885131" w:rsidRDefault="00063215" w:rsidP="00C84CB2">
      <w:pPr>
        <w:pStyle w:val="Paragraphedeliste"/>
        <w:numPr>
          <w:ilvl w:val="0"/>
          <w:numId w:val="62"/>
        </w:numPr>
        <w:spacing w:after="160" w:line="256" w:lineRule="auto"/>
        <w:rPr>
          <w:rFonts w:cstheme="minorHAnsi"/>
          <w:lang w:val="fr-FR"/>
        </w:rPr>
      </w:pPr>
      <w:r w:rsidRPr="00885131">
        <w:rPr>
          <w:rFonts w:cstheme="minorHAnsi"/>
          <w:lang w:val="fr-FR"/>
        </w:rPr>
        <w:t xml:space="preserve">Normalisation des données </w:t>
      </w:r>
    </w:p>
    <w:p w14:paraId="64FF174F" w14:textId="77777777" w:rsidR="00063215" w:rsidRPr="00885131" w:rsidRDefault="00063215" w:rsidP="00C84CB2">
      <w:pPr>
        <w:pStyle w:val="Paragraphedeliste"/>
        <w:numPr>
          <w:ilvl w:val="0"/>
          <w:numId w:val="62"/>
        </w:numPr>
        <w:spacing w:after="160" w:line="256" w:lineRule="auto"/>
        <w:rPr>
          <w:rFonts w:cstheme="minorHAnsi"/>
          <w:lang w:val="fr-FR"/>
        </w:rPr>
      </w:pPr>
      <w:r w:rsidRPr="00885131">
        <w:rPr>
          <w:rFonts w:cstheme="minorHAnsi"/>
          <w:lang w:val="fr-FR"/>
        </w:rPr>
        <w:t>Synthèse des consommations spécifiques et évolution par rapport à l’année de référence</w:t>
      </w:r>
    </w:p>
    <w:p w14:paraId="292E1521" w14:textId="77777777" w:rsidR="00A42C4D" w:rsidRPr="00885131" w:rsidRDefault="00A42C4D" w:rsidP="00A42C4D">
      <w:pPr>
        <w:pStyle w:val="Paragraphedeliste"/>
        <w:spacing w:after="160" w:line="256" w:lineRule="auto"/>
        <w:rPr>
          <w:rFonts w:cstheme="minorHAnsi"/>
          <w:lang w:val="fr-FR"/>
        </w:rPr>
      </w:pPr>
    </w:p>
    <w:p w14:paraId="67ED6E40" w14:textId="77777777" w:rsidR="00063215" w:rsidRPr="00885131" w:rsidRDefault="00063215" w:rsidP="00A42C4D">
      <w:pPr>
        <w:pStyle w:val="Paragraphedeliste"/>
        <w:numPr>
          <w:ilvl w:val="0"/>
          <w:numId w:val="23"/>
        </w:numPr>
        <w:spacing w:after="160" w:line="256" w:lineRule="auto"/>
        <w:rPr>
          <w:rFonts w:cstheme="minorHAnsi"/>
          <w:b/>
          <w:i/>
          <w:color w:val="4472C4" w:themeColor="accent1"/>
          <w:sz w:val="24"/>
        </w:rPr>
      </w:pPr>
      <w:bookmarkStart w:id="29" w:name="_Toc514755531"/>
      <w:r w:rsidRPr="00885131">
        <w:rPr>
          <w:rFonts w:cstheme="minorHAnsi"/>
          <w:b/>
          <w:i/>
          <w:color w:val="4472C4" w:themeColor="accent1"/>
          <w:sz w:val="24"/>
        </w:rPr>
        <w:t>Affichage d’informations</w:t>
      </w:r>
      <w:bookmarkEnd w:id="29"/>
    </w:p>
    <w:p w14:paraId="1AAB703C" w14:textId="77777777" w:rsidR="00063215" w:rsidRPr="00885131" w:rsidRDefault="00063215" w:rsidP="00063215">
      <w:pPr>
        <w:rPr>
          <w:rFonts w:cstheme="minorHAnsi"/>
          <w:lang w:val="fr-FR"/>
        </w:rPr>
      </w:pPr>
      <w:r w:rsidRPr="00885131">
        <w:rPr>
          <w:rFonts w:cstheme="minorHAnsi"/>
          <w:lang w:val="fr-FR"/>
        </w:rPr>
        <w:t>La plateforme permettra d’afficher les informations suivantes :</w:t>
      </w:r>
    </w:p>
    <w:p w14:paraId="3DFD5F40"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en électricité</w:t>
      </w:r>
    </w:p>
    <w:p w14:paraId="3C3BEF98"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gaz et/ou chaleur</w:t>
      </w:r>
    </w:p>
    <w:p w14:paraId="62636FC9"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d’eau</w:t>
      </w:r>
    </w:p>
    <w:p w14:paraId="1BC45C7F" w14:textId="77777777" w:rsidR="00376936" w:rsidRPr="00885131" w:rsidRDefault="00376936" w:rsidP="00C84CB2">
      <w:pPr>
        <w:numPr>
          <w:ilvl w:val="0"/>
          <w:numId w:val="63"/>
        </w:numPr>
        <w:spacing w:after="0" w:line="240" w:lineRule="auto"/>
        <w:rPr>
          <w:rFonts w:cstheme="minorHAnsi"/>
          <w:lang w:val="fr-FR"/>
        </w:rPr>
      </w:pPr>
      <w:r w:rsidRPr="00885131">
        <w:rPr>
          <w:rFonts w:cstheme="minorHAnsi"/>
          <w:lang w:val="fr-FR"/>
        </w:rPr>
        <w:t>Les productions d’énergie renouvelables (photovoltaïque et/ou solaire thermique)</w:t>
      </w:r>
    </w:p>
    <w:p w14:paraId="571D2BE2"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normalisées</w:t>
      </w:r>
    </w:p>
    <w:p w14:paraId="15295C57"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spécifiques</w:t>
      </w:r>
    </w:p>
    <w:p w14:paraId="6EC823E9"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consommations en énergies primaires</w:t>
      </w:r>
    </w:p>
    <w:p w14:paraId="0F16853A"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Les émissions de CO</w:t>
      </w:r>
      <w:r w:rsidRPr="00885131">
        <w:rPr>
          <w:rFonts w:cstheme="minorHAnsi"/>
          <w:vertAlign w:val="subscript"/>
          <w:lang w:val="fr-FR"/>
        </w:rPr>
        <w:t>2</w:t>
      </w:r>
    </w:p>
    <w:p w14:paraId="6E01C4FB"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L’évolution et la comparaison des consommations mensuelles d’une année à l’autre sous forme graphique</w:t>
      </w:r>
    </w:p>
    <w:p w14:paraId="54EEB2E4"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La signature énergétique et son évolution d’une année à l’autre sous forme graphique</w:t>
      </w:r>
    </w:p>
    <w:p w14:paraId="6451A945" w14:textId="77777777" w:rsidR="00063215" w:rsidRPr="00885131" w:rsidRDefault="00063215" w:rsidP="00C84CB2">
      <w:pPr>
        <w:numPr>
          <w:ilvl w:val="0"/>
          <w:numId w:val="63"/>
        </w:numPr>
        <w:spacing w:after="0" w:line="240" w:lineRule="auto"/>
        <w:rPr>
          <w:rFonts w:cstheme="minorHAnsi"/>
          <w:lang w:val="fr-FR"/>
        </w:rPr>
      </w:pPr>
      <w:r w:rsidRPr="00885131">
        <w:rPr>
          <w:rFonts w:cstheme="minorHAnsi"/>
          <w:lang w:val="fr-FR"/>
        </w:rPr>
        <w:t xml:space="preserve">Les consommations gaz, consommations électriques et consommations en énergies primaires </w:t>
      </w:r>
      <w:r w:rsidR="00376936" w:rsidRPr="00885131">
        <w:rPr>
          <w:rFonts w:cstheme="minorHAnsi"/>
          <w:lang w:val="fr-FR"/>
        </w:rPr>
        <w:t xml:space="preserve">ainsi que les productions d’énergie renouvelable </w:t>
      </w:r>
      <w:r w:rsidRPr="00885131">
        <w:rPr>
          <w:rFonts w:cstheme="minorHAnsi"/>
          <w:lang w:val="fr-FR"/>
        </w:rPr>
        <w:t>pourront être analysées et représentées séparément par site, par bâtiment, par secteurs (les secteurs sont déterminés par l’utilisateur et comprennent plusieurs bâtiments de différents sites) ou de façon globale.</w:t>
      </w:r>
    </w:p>
    <w:p w14:paraId="2BD7B11B" w14:textId="77777777" w:rsidR="00063215" w:rsidRPr="00885131" w:rsidRDefault="00063215" w:rsidP="00063215">
      <w:pPr>
        <w:spacing w:after="0" w:line="240" w:lineRule="auto"/>
        <w:rPr>
          <w:rFonts w:cstheme="minorHAnsi"/>
          <w:lang w:val="fr-FR"/>
        </w:rPr>
      </w:pPr>
    </w:p>
    <w:p w14:paraId="0CB22803" w14:textId="77777777" w:rsidR="00063215" w:rsidRPr="00885131" w:rsidRDefault="00063215" w:rsidP="00063215">
      <w:pPr>
        <w:spacing w:after="0" w:line="240" w:lineRule="auto"/>
        <w:rPr>
          <w:rFonts w:cstheme="minorHAnsi"/>
          <w:lang w:val="fr-FR"/>
        </w:rPr>
      </w:pPr>
    </w:p>
    <w:p w14:paraId="29B5AE58" w14:textId="77777777" w:rsidR="00063215" w:rsidRPr="00885131" w:rsidRDefault="00063215" w:rsidP="00063215">
      <w:pPr>
        <w:spacing w:after="0" w:line="240" w:lineRule="auto"/>
        <w:rPr>
          <w:rFonts w:cstheme="minorHAnsi"/>
          <w:lang w:val="fr-FR"/>
        </w:rPr>
      </w:pPr>
      <w:r w:rsidRPr="00885131">
        <w:rPr>
          <w:rFonts w:cstheme="minorHAnsi"/>
          <w:lang w:val="fr-FR"/>
        </w:rPr>
        <w:t>Le nombre d’entrées correspond au nombre de point de mesure : gaz, eau</w:t>
      </w:r>
      <w:r w:rsidR="00376936" w:rsidRPr="00885131">
        <w:rPr>
          <w:rFonts w:cstheme="minorHAnsi"/>
          <w:lang w:val="fr-FR"/>
        </w:rPr>
        <w:t xml:space="preserve">, </w:t>
      </w:r>
      <w:r w:rsidRPr="00885131">
        <w:rPr>
          <w:rFonts w:cstheme="minorHAnsi"/>
          <w:lang w:val="fr-FR"/>
        </w:rPr>
        <w:t>électricité</w:t>
      </w:r>
      <w:r w:rsidR="00376936" w:rsidRPr="00885131">
        <w:rPr>
          <w:rFonts w:cstheme="minorHAnsi"/>
          <w:lang w:val="fr-FR"/>
        </w:rPr>
        <w:t>, énergie renouvelable</w:t>
      </w:r>
      <w:r w:rsidRPr="00885131">
        <w:rPr>
          <w:rFonts w:cstheme="minorHAnsi"/>
          <w:lang w:val="fr-FR"/>
        </w:rPr>
        <w:t>. Au niveau électricité il est considéré le relevé des 3 phases comme un point de mesure, il devra cependant être possible d’avoir l’information détaillée sur chaque phase.</w:t>
      </w:r>
    </w:p>
    <w:p w14:paraId="39EE22BC" w14:textId="77777777" w:rsidR="00C43AF0" w:rsidRPr="00885131" w:rsidRDefault="00C43AF0" w:rsidP="00063215">
      <w:pPr>
        <w:spacing w:after="0" w:line="240" w:lineRule="auto"/>
        <w:rPr>
          <w:rFonts w:cstheme="minorHAnsi"/>
          <w:lang w:val="fr-FR"/>
        </w:rPr>
      </w:pPr>
    </w:p>
    <w:p w14:paraId="7FB76C0C" w14:textId="77777777" w:rsidR="00C43AF0" w:rsidRPr="00885131" w:rsidRDefault="00C43AF0" w:rsidP="00C43AF0">
      <w:pPr>
        <w:pStyle w:val="Paragraphedeliste"/>
        <w:numPr>
          <w:ilvl w:val="0"/>
          <w:numId w:val="23"/>
        </w:numPr>
        <w:spacing w:after="160" w:line="256" w:lineRule="auto"/>
        <w:rPr>
          <w:rFonts w:cstheme="minorHAnsi"/>
          <w:b/>
          <w:i/>
          <w:color w:val="4472C4" w:themeColor="accent1"/>
          <w:sz w:val="24"/>
        </w:rPr>
      </w:pPr>
      <w:bookmarkStart w:id="30" w:name="_Toc514755535"/>
      <w:r w:rsidRPr="00885131">
        <w:rPr>
          <w:rFonts w:cstheme="minorHAnsi"/>
          <w:b/>
          <w:i/>
          <w:color w:val="4472C4" w:themeColor="accent1"/>
          <w:sz w:val="24"/>
        </w:rPr>
        <w:t>Relevés manuels</w:t>
      </w:r>
      <w:bookmarkEnd w:id="30"/>
    </w:p>
    <w:p w14:paraId="3AB8FBD3" w14:textId="77777777" w:rsidR="00C43AF0" w:rsidRPr="00885131" w:rsidRDefault="00C43AF0" w:rsidP="00C43AF0">
      <w:pPr>
        <w:spacing w:after="160" w:line="256" w:lineRule="auto"/>
        <w:rPr>
          <w:rFonts w:cstheme="minorHAnsi"/>
          <w:lang w:val="fr-FR"/>
        </w:rPr>
      </w:pPr>
      <w:r w:rsidRPr="00885131">
        <w:rPr>
          <w:rFonts w:cstheme="minorHAnsi"/>
          <w:lang w:val="fr-FR"/>
        </w:rPr>
        <w:t xml:space="preserve">Pour des relevés manuels : </w:t>
      </w:r>
    </w:p>
    <w:p w14:paraId="65A1A40B" w14:textId="77777777" w:rsidR="00C43AF0" w:rsidRPr="00885131" w:rsidRDefault="00C43AF0" w:rsidP="00C84CB2">
      <w:pPr>
        <w:pStyle w:val="Paragraphedeliste"/>
        <w:numPr>
          <w:ilvl w:val="0"/>
          <w:numId w:val="64"/>
        </w:numPr>
        <w:spacing w:after="160" w:line="256" w:lineRule="auto"/>
        <w:rPr>
          <w:rFonts w:cstheme="minorHAnsi"/>
        </w:rPr>
      </w:pPr>
      <w:r w:rsidRPr="00885131">
        <w:rPr>
          <w:rFonts w:cstheme="minorHAnsi"/>
        </w:rPr>
        <w:t>La plateforme permettra de déterminer automatiquement la consommation journalière interpolée entre deux relevés et la reprendr</w:t>
      </w:r>
      <w:r w:rsidR="00376936" w:rsidRPr="00885131">
        <w:rPr>
          <w:rFonts w:cstheme="minorHAnsi"/>
        </w:rPr>
        <w:t>a</w:t>
      </w:r>
      <w:r w:rsidRPr="00885131">
        <w:rPr>
          <w:rFonts w:cstheme="minorHAnsi"/>
        </w:rPr>
        <w:t xml:space="preserve"> sur les différents graphiques</w:t>
      </w:r>
    </w:p>
    <w:p w14:paraId="051F2466" w14:textId="77777777" w:rsidR="00C43AF0" w:rsidRPr="00885131" w:rsidRDefault="00C43AF0" w:rsidP="00C84CB2">
      <w:pPr>
        <w:pStyle w:val="Paragraphedeliste"/>
        <w:numPr>
          <w:ilvl w:val="0"/>
          <w:numId w:val="64"/>
        </w:numPr>
        <w:spacing w:after="160" w:line="256" w:lineRule="auto"/>
        <w:rPr>
          <w:rFonts w:cstheme="minorHAnsi"/>
        </w:rPr>
      </w:pPr>
      <w:r w:rsidRPr="00885131">
        <w:rPr>
          <w:rFonts w:cstheme="minorHAnsi"/>
        </w:rPr>
        <w:t>La plateforme indiquera clairement le délai depuis le dernier relevé (point de comptage par point de comptage). Une alarme pourra être créée pour informer les exploitants d’un délai important depuis le dernier relevé (point par point).</w:t>
      </w:r>
    </w:p>
    <w:p w14:paraId="16C40DD6" w14:textId="77777777" w:rsidR="00C43AF0" w:rsidRPr="00885131" w:rsidRDefault="00C43AF0" w:rsidP="00C84CB2">
      <w:pPr>
        <w:pStyle w:val="Paragraphedeliste"/>
        <w:numPr>
          <w:ilvl w:val="0"/>
          <w:numId w:val="64"/>
        </w:numPr>
        <w:spacing w:after="160" w:line="256" w:lineRule="auto"/>
        <w:rPr>
          <w:rFonts w:cstheme="minorHAnsi"/>
        </w:rPr>
      </w:pPr>
      <w:r w:rsidRPr="00885131">
        <w:rPr>
          <w:rFonts w:cstheme="minorHAnsi"/>
        </w:rPr>
        <w:t>Le relevé sera effectué via une application développée à cet effet (coût de développement et d’exploitation de cette application à comprendre dans le poste accès à la plateforme).</w:t>
      </w:r>
    </w:p>
    <w:p w14:paraId="7A5387BB" w14:textId="77777777" w:rsidR="009714ED" w:rsidRPr="00885131" w:rsidRDefault="009714ED" w:rsidP="00C84CB2">
      <w:pPr>
        <w:pStyle w:val="Paragraphedeliste"/>
        <w:numPr>
          <w:ilvl w:val="0"/>
          <w:numId w:val="64"/>
        </w:numPr>
        <w:spacing w:after="160" w:line="256" w:lineRule="auto"/>
        <w:rPr>
          <w:rFonts w:cstheme="minorHAnsi"/>
        </w:rPr>
      </w:pPr>
      <w:r w:rsidRPr="00885131">
        <w:rPr>
          <w:rFonts w:cstheme="minorHAnsi"/>
        </w:rPr>
        <w:t>L’application sera disponible sur tous types de smartphones et tablettes et compatibles avec les différents systèmes d’exploitation mobile.</w:t>
      </w:r>
    </w:p>
    <w:p w14:paraId="718B0B97" w14:textId="77777777" w:rsidR="00C43AF0" w:rsidRPr="00885131" w:rsidRDefault="00C43AF0" w:rsidP="00C84CB2">
      <w:pPr>
        <w:pStyle w:val="Paragraphedeliste"/>
        <w:numPr>
          <w:ilvl w:val="0"/>
          <w:numId w:val="64"/>
        </w:numPr>
        <w:spacing w:after="160" w:line="256" w:lineRule="auto"/>
        <w:rPr>
          <w:rFonts w:cstheme="minorHAnsi"/>
        </w:rPr>
      </w:pPr>
      <w:r w:rsidRPr="00885131">
        <w:rPr>
          <w:rFonts w:cstheme="minorHAnsi"/>
        </w:rPr>
        <w:t xml:space="preserve">L’application permettra </w:t>
      </w:r>
    </w:p>
    <w:p w14:paraId="7E488707" w14:textId="77777777" w:rsidR="00C43AF0" w:rsidRPr="00885131" w:rsidRDefault="00C43AF0" w:rsidP="00C43AF0">
      <w:pPr>
        <w:pStyle w:val="Paragraphedeliste"/>
        <w:numPr>
          <w:ilvl w:val="1"/>
          <w:numId w:val="12"/>
        </w:numPr>
        <w:spacing w:after="160" w:line="256" w:lineRule="auto"/>
        <w:rPr>
          <w:rFonts w:cstheme="minorHAnsi"/>
        </w:rPr>
      </w:pPr>
      <w:r w:rsidRPr="00885131">
        <w:rPr>
          <w:rFonts w:cstheme="minorHAnsi"/>
        </w:rPr>
        <w:t>De fonctionner hors réseau</w:t>
      </w:r>
    </w:p>
    <w:p w14:paraId="3F711C64" w14:textId="77777777" w:rsidR="00C43AF0" w:rsidRPr="00885131" w:rsidRDefault="00C43AF0" w:rsidP="00C43AF0">
      <w:pPr>
        <w:pStyle w:val="Paragraphedeliste"/>
        <w:numPr>
          <w:ilvl w:val="1"/>
          <w:numId w:val="12"/>
        </w:numPr>
        <w:spacing w:after="160" w:line="256" w:lineRule="auto"/>
        <w:rPr>
          <w:rFonts w:cstheme="minorHAnsi"/>
        </w:rPr>
      </w:pPr>
      <w:r w:rsidRPr="00885131">
        <w:rPr>
          <w:rFonts w:cstheme="minorHAnsi"/>
        </w:rPr>
        <w:t>Scanner un code (type QR code ou autre) identifiant les compteurs et ainsi associer automatiquement le relevé d’index au bon compteur. L’établissement et placement de ces codes est à prévoir dans la présente entreprise. L’application demande une validation du site avant encodage</w:t>
      </w:r>
    </w:p>
    <w:p w14:paraId="715B041D" w14:textId="77777777" w:rsidR="00C43AF0" w:rsidRPr="00885131" w:rsidRDefault="00C43AF0" w:rsidP="00C43AF0">
      <w:pPr>
        <w:pStyle w:val="Paragraphedeliste"/>
        <w:numPr>
          <w:ilvl w:val="1"/>
          <w:numId w:val="12"/>
        </w:numPr>
        <w:spacing w:after="160" w:line="256" w:lineRule="auto"/>
        <w:rPr>
          <w:rFonts w:cstheme="minorHAnsi"/>
        </w:rPr>
      </w:pPr>
      <w:r w:rsidRPr="00885131">
        <w:rPr>
          <w:rFonts w:cstheme="minorHAnsi"/>
        </w:rPr>
        <w:t>Afficher la date du dernier relevé et l’index précédent relevé</w:t>
      </w:r>
    </w:p>
    <w:p w14:paraId="4BB9B9EE" w14:textId="77777777" w:rsidR="00C43AF0" w:rsidRPr="00885131" w:rsidRDefault="00DA5B6F" w:rsidP="00C43AF0">
      <w:pPr>
        <w:pStyle w:val="Paragraphedeliste"/>
        <w:numPr>
          <w:ilvl w:val="1"/>
          <w:numId w:val="12"/>
        </w:numPr>
        <w:spacing w:after="160" w:line="256" w:lineRule="auto"/>
        <w:rPr>
          <w:rFonts w:cstheme="minorHAnsi"/>
        </w:rPr>
      </w:pPr>
      <w:r w:rsidRPr="00885131">
        <w:rPr>
          <w:rFonts w:cstheme="minorHAnsi"/>
        </w:rPr>
        <w:t>Information d’erreur si index encodé inférieur à l’index précédent ou si valeur improbable</w:t>
      </w:r>
    </w:p>
    <w:p w14:paraId="2F1EC0CB" w14:textId="77777777" w:rsidR="008C3715" w:rsidRDefault="008C3715" w:rsidP="008C3715">
      <w:pPr>
        <w:pStyle w:val="Paragraphedeliste"/>
        <w:numPr>
          <w:ilvl w:val="1"/>
          <w:numId w:val="12"/>
        </w:numPr>
        <w:spacing w:after="160" w:line="256" w:lineRule="auto"/>
        <w:rPr>
          <w:rFonts w:cstheme="minorHAnsi"/>
        </w:rPr>
      </w:pPr>
      <w:r w:rsidRPr="00885131">
        <w:rPr>
          <w:rFonts w:cstheme="minorHAnsi"/>
        </w:rPr>
        <w:t>Indiquer des remarques sur l’état du compteur ou autres incidents / particularités</w:t>
      </w:r>
    </w:p>
    <w:p w14:paraId="49D703B6" w14:textId="77777777" w:rsidR="008C3715" w:rsidRPr="00660E3A" w:rsidRDefault="008C3715" w:rsidP="008C3715">
      <w:pPr>
        <w:shd w:val="clear" w:color="auto" w:fill="F2F2F2" w:themeFill="background1" w:themeFillShade="F2"/>
        <w:rPr>
          <w:rFonts w:cstheme="minorHAnsi"/>
          <w:b/>
        </w:rPr>
      </w:pPr>
      <w:r w:rsidRPr="00660E3A">
        <w:rPr>
          <w:rFonts w:cstheme="minorHAnsi"/>
          <w:b/>
        </w:rPr>
        <w:lastRenderedPageBreak/>
        <w:t xml:space="preserve">REMARQUES : </w:t>
      </w:r>
      <w:r>
        <w:rPr>
          <w:rFonts w:cstheme="minorHAnsi"/>
          <w:b/>
        </w:rPr>
        <w:t>Un ouvrier communal effectue le relevé des indexes des compteurs plus ou moins chaque mois. Ces compteurs se trouvent parfois en cave sans réseau disponible. L’application pour les relevés manuels doit donc être adaptée et fiable en toute circonstance.</w:t>
      </w:r>
    </w:p>
    <w:p w14:paraId="0043B009" w14:textId="77777777" w:rsidR="005A0B58" w:rsidRPr="00885131" w:rsidRDefault="005A0B58" w:rsidP="00063215">
      <w:pPr>
        <w:spacing w:after="0" w:line="240" w:lineRule="auto"/>
        <w:rPr>
          <w:rFonts w:cstheme="minorHAnsi"/>
          <w:lang w:val="fr-FR"/>
        </w:rPr>
      </w:pPr>
    </w:p>
    <w:p w14:paraId="3FC509A2" w14:textId="2741AC28" w:rsidR="00C43AF0" w:rsidRPr="00885131" w:rsidRDefault="00C43AF0" w:rsidP="007A1741">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1" w:name="_Toc38371191"/>
      <w:r w:rsidRPr="00885131">
        <w:rPr>
          <w:rFonts w:asciiTheme="minorHAnsi" w:hAnsiTheme="minorHAnsi" w:cstheme="minorHAnsi"/>
          <w:b w:val="0"/>
        </w:rPr>
        <w:t xml:space="preserve">Accès à la plateforme pendant </w:t>
      </w:r>
      <w:r w:rsidR="00C75B9F">
        <w:rPr>
          <w:rFonts w:asciiTheme="minorHAnsi" w:hAnsiTheme="minorHAnsi" w:cstheme="minorHAnsi"/>
          <w:b w:val="0"/>
        </w:rPr>
        <w:t>4</w:t>
      </w:r>
      <w:r w:rsidR="00C75B9F" w:rsidRPr="00885131">
        <w:rPr>
          <w:rFonts w:asciiTheme="minorHAnsi" w:hAnsiTheme="minorHAnsi" w:cstheme="minorHAnsi"/>
          <w:b w:val="0"/>
        </w:rPr>
        <w:t xml:space="preserve"> </w:t>
      </w:r>
      <w:r w:rsidRPr="00885131">
        <w:rPr>
          <w:rFonts w:asciiTheme="minorHAnsi" w:hAnsiTheme="minorHAnsi" w:cstheme="minorHAnsi"/>
          <w:b w:val="0"/>
        </w:rPr>
        <w:t>ans</w:t>
      </w:r>
      <w:bookmarkEnd w:id="31"/>
      <w:r w:rsidRPr="00885131">
        <w:rPr>
          <w:rFonts w:asciiTheme="minorHAnsi" w:hAnsiTheme="minorHAnsi" w:cstheme="minorHAnsi"/>
          <w:b w:val="0"/>
        </w:rPr>
        <w:t xml:space="preserve"> </w:t>
      </w:r>
    </w:p>
    <w:p w14:paraId="050F66D2" w14:textId="77777777" w:rsidR="00C43AF0" w:rsidRPr="00885131" w:rsidRDefault="00C43AF0" w:rsidP="00063215">
      <w:pPr>
        <w:spacing w:after="0" w:line="240" w:lineRule="auto"/>
        <w:rPr>
          <w:rFonts w:cstheme="minorHAnsi"/>
          <w:lang w:val="fr-FR"/>
        </w:rPr>
      </w:pPr>
    </w:p>
    <w:p w14:paraId="3AE8356B" w14:textId="680CF935" w:rsidR="00C43AF0" w:rsidRPr="00885131" w:rsidRDefault="00C43AF0" w:rsidP="00063215">
      <w:pPr>
        <w:spacing w:after="0" w:line="240" w:lineRule="auto"/>
        <w:rPr>
          <w:rFonts w:cstheme="minorHAnsi"/>
          <w:lang w:val="fr-FR"/>
        </w:rPr>
      </w:pPr>
      <w:r w:rsidRPr="00885131">
        <w:rPr>
          <w:rFonts w:cstheme="minorHAnsi"/>
          <w:lang w:val="fr-FR"/>
        </w:rPr>
        <w:t xml:space="preserve">Ce poste comprend l’accès à la plateforme pendant une période de </w:t>
      </w:r>
      <w:r w:rsidR="00C75B9F">
        <w:rPr>
          <w:rFonts w:cstheme="minorHAnsi"/>
          <w:lang w:val="fr-FR"/>
        </w:rPr>
        <w:t>4</w:t>
      </w:r>
      <w:r w:rsidR="00C75B9F" w:rsidRPr="00885131">
        <w:rPr>
          <w:rFonts w:cstheme="minorHAnsi"/>
          <w:lang w:val="fr-FR"/>
        </w:rPr>
        <w:t xml:space="preserve"> </w:t>
      </w:r>
      <w:r w:rsidRPr="00885131">
        <w:rPr>
          <w:rFonts w:cstheme="minorHAnsi"/>
          <w:lang w:val="fr-FR"/>
        </w:rPr>
        <w:t>ans.</w:t>
      </w:r>
    </w:p>
    <w:p w14:paraId="79562D5F" w14:textId="77777777" w:rsidR="00C43AF0" w:rsidRPr="00885131" w:rsidRDefault="00C43AF0" w:rsidP="00063215">
      <w:pPr>
        <w:spacing w:after="0" w:line="240" w:lineRule="auto"/>
        <w:rPr>
          <w:rFonts w:cstheme="minorHAnsi"/>
          <w:lang w:val="fr-FR"/>
        </w:rPr>
      </w:pPr>
    </w:p>
    <w:p w14:paraId="7A179E1A" w14:textId="77777777" w:rsidR="00C43AF0" w:rsidRPr="00F90A55" w:rsidRDefault="00C43AF0" w:rsidP="00063215">
      <w:pPr>
        <w:spacing w:after="0" w:line="240" w:lineRule="auto"/>
        <w:rPr>
          <w:rFonts w:cstheme="minorHAnsi"/>
        </w:rPr>
      </w:pPr>
      <w:r w:rsidRPr="00F90A55">
        <w:rPr>
          <w:rFonts w:cstheme="minorHAnsi"/>
        </w:rPr>
        <w:t>Le prix est fixe (</w:t>
      </w:r>
      <w:r w:rsidRPr="00F90A55">
        <w:rPr>
          <w:rFonts w:cstheme="minorHAnsi"/>
          <w:b/>
        </w:rPr>
        <w:t xml:space="preserve">non </w:t>
      </w:r>
      <w:proofErr w:type="spellStart"/>
      <w:r w:rsidRPr="00F90A55">
        <w:rPr>
          <w:rFonts w:cstheme="minorHAnsi"/>
          <w:b/>
        </w:rPr>
        <w:t>indexable</w:t>
      </w:r>
      <w:proofErr w:type="spellEnd"/>
      <w:r w:rsidRPr="00F90A55">
        <w:rPr>
          <w:rFonts w:cstheme="minorHAnsi"/>
        </w:rPr>
        <w:t xml:space="preserve">) payable </w:t>
      </w:r>
      <w:r w:rsidR="00317133" w:rsidRPr="00F90A55">
        <w:rPr>
          <w:rFonts w:cstheme="minorHAnsi"/>
        </w:rPr>
        <w:t xml:space="preserve">par annuité </w:t>
      </w:r>
      <w:r w:rsidRPr="00F90A55">
        <w:rPr>
          <w:rFonts w:cstheme="minorHAnsi"/>
        </w:rPr>
        <w:t>par la commune.</w:t>
      </w:r>
      <w:r w:rsidR="005A0B58" w:rsidRPr="00F90A55">
        <w:rPr>
          <w:rFonts w:cstheme="minorHAnsi"/>
        </w:rPr>
        <w:t xml:space="preserve"> Aucun autre</w:t>
      </w:r>
      <w:r w:rsidR="004114C1" w:rsidRPr="00F90A55">
        <w:rPr>
          <w:rFonts w:cstheme="minorHAnsi"/>
        </w:rPr>
        <w:t xml:space="preserve"> frais ne sera accepté.</w:t>
      </w:r>
    </w:p>
    <w:p w14:paraId="771950BD" w14:textId="77777777" w:rsidR="00DA5B6F" w:rsidRPr="00F90A55" w:rsidRDefault="00DA5B6F" w:rsidP="00063215">
      <w:pPr>
        <w:spacing w:after="0" w:line="240" w:lineRule="auto"/>
        <w:rPr>
          <w:rFonts w:cstheme="minorHAnsi"/>
        </w:rPr>
      </w:pPr>
    </w:p>
    <w:p w14:paraId="213B6842" w14:textId="77777777" w:rsidR="00DA5B6F" w:rsidRPr="00F90A55" w:rsidRDefault="00DA5B6F" w:rsidP="004F7F48">
      <w:pPr>
        <w:spacing w:after="0"/>
        <w:rPr>
          <w:rFonts w:cstheme="minorHAnsi"/>
        </w:rPr>
      </w:pPr>
      <w:r w:rsidRPr="00F90A55">
        <w:rPr>
          <w:rFonts w:cstheme="minorHAnsi"/>
        </w:rPr>
        <w:t>Ce poste comprend :</w:t>
      </w:r>
    </w:p>
    <w:p w14:paraId="7F1B80B8" w14:textId="77777777" w:rsidR="00DA5B6F" w:rsidRPr="00F90A55" w:rsidRDefault="00DA5B6F" w:rsidP="00C84CB2">
      <w:pPr>
        <w:numPr>
          <w:ilvl w:val="0"/>
          <w:numId w:val="65"/>
        </w:numPr>
        <w:spacing w:after="0" w:line="240" w:lineRule="auto"/>
        <w:rPr>
          <w:rFonts w:cstheme="minorHAnsi"/>
        </w:rPr>
      </w:pPr>
      <w:r w:rsidRPr="00F90A55">
        <w:rPr>
          <w:rFonts w:cstheme="minorHAnsi"/>
        </w:rPr>
        <w:t>L’intégration et la programmation des compteurs sur la plateforme.</w:t>
      </w:r>
    </w:p>
    <w:p w14:paraId="5D25FD64" w14:textId="77777777" w:rsidR="00DA5B6F" w:rsidRPr="00F90A55" w:rsidRDefault="00DA5B6F" w:rsidP="00C84CB2">
      <w:pPr>
        <w:numPr>
          <w:ilvl w:val="0"/>
          <w:numId w:val="65"/>
        </w:numPr>
        <w:spacing w:after="0" w:line="240" w:lineRule="auto"/>
        <w:rPr>
          <w:rFonts w:cstheme="minorHAnsi"/>
        </w:rPr>
      </w:pPr>
      <w:r w:rsidRPr="00F90A55">
        <w:rPr>
          <w:rFonts w:cstheme="minorHAnsi"/>
        </w:rPr>
        <w:t>La formation complète à l’utilisation et à la configuration (notamment ajout/suppression d’équipements, encodage d’index, création de graphique, de tableaux, de rapports personnalisés, …) de la plateforme dans les locaux du Pouvoir Adjudicateur.</w:t>
      </w:r>
    </w:p>
    <w:p w14:paraId="1576CA8F" w14:textId="77777777" w:rsidR="00DA5B6F" w:rsidRPr="00F90A55" w:rsidRDefault="00DA5B6F" w:rsidP="00C84CB2">
      <w:pPr>
        <w:numPr>
          <w:ilvl w:val="0"/>
          <w:numId w:val="65"/>
        </w:numPr>
        <w:spacing w:after="0" w:line="240" w:lineRule="auto"/>
        <w:rPr>
          <w:rFonts w:cstheme="minorHAnsi"/>
        </w:rPr>
      </w:pPr>
      <w:r w:rsidRPr="00F90A55">
        <w:rPr>
          <w:rFonts w:cstheme="minorHAnsi"/>
        </w:rPr>
        <w:t>Les mises à niveau des licences éventuelles.</w:t>
      </w:r>
    </w:p>
    <w:p w14:paraId="094592A4" w14:textId="77777777" w:rsidR="00DA5B6F" w:rsidRPr="00F90A55" w:rsidRDefault="00DA5B6F" w:rsidP="00C84CB2">
      <w:pPr>
        <w:numPr>
          <w:ilvl w:val="0"/>
          <w:numId w:val="65"/>
        </w:numPr>
        <w:spacing w:after="0" w:line="240" w:lineRule="auto"/>
        <w:rPr>
          <w:rFonts w:cstheme="minorHAnsi"/>
        </w:rPr>
      </w:pPr>
      <w:r w:rsidRPr="00F90A55">
        <w:rPr>
          <w:rFonts w:cstheme="minorHAnsi"/>
        </w:rPr>
        <w:t>La mise à disposition d’une sauvegarde de la base de données du système.</w:t>
      </w:r>
    </w:p>
    <w:p w14:paraId="4D174404" w14:textId="77777777" w:rsidR="00DA5B6F" w:rsidRPr="00F90A55" w:rsidRDefault="00DA5B6F" w:rsidP="00063215">
      <w:pPr>
        <w:spacing w:after="0" w:line="240" w:lineRule="auto"/>
        <w:rPr>
          <w:rFonts w:cstheme="minorHAnsi"/>
        </w:rPr>
      </w:pPr>
    </w:p>
    <w:p w14:paraId="10992E44" w14:textId="77777777" w:rsidR="004776D9" w:rsidRPr="00F90A55" w:rsidRDefault="00DA5B6F" w:rsidP="00DA5B6F">
      <w:pPr>
        <w:spacing w:after="0" w:line="240" w:lineRule="auto"/>
        <w:rPr>
          <w:rFonts w:cstheme="minorHAnsi"/>
        </w:rPr>
      </w:pPr>
      <w:r w:rsidRPr="00F90A55">
        <w:rPr>
          <w:rFonts w:cstheme="minorHAnsi"/>
        </w:rPr>
        <w:t>En cas de mise à jour conséquente de la plateforme une offre pourra être effectuée afin de proposer une migration vers la nouvelle plateforme.</w:t>
      </w:r>
    </w:p>
    <w:p w14:paraId="5F908DE4" w14:textId="77777777" w:rsidR="00CE6E6A" w:rsidRPr="00F90A55" w:rsidRDefault="00CE6E6A" w:rsidP="00DA5B6F">
      <w:pPr>
        <w:spacing w:after="0" w:line="240" w:lineRule="auto"/>
        <w:rPr>
          <w:rFonts w:cstheme="minorHAnsi"/>
        </w:rPr>
      </w:pPr>
    </w:p>
    <w:p w14:paraId="47A03D98" w14:textId="201C342D" w:rsidR="00DA5B6F" w:rsidRPr="00F90A55" w:rsidRDefault="00DA5B6F" w:rsidP="00CE6E6A">
      <w:pPr>
        <w:shd w:val="clear" w:color="auto" w:fill="F2F2F2" w:themeFill="background1" w:themeFillShade="F2"/>
        <w:spacing w:after="0" w:line="240" w:lineRule="auto"/>
        <w:rPr>
          <w:rFonts w:cstheme="minorHAnsi"/>
        </w:rPr>
      </w:pPr>
      <w:r w:rsidRPr="00F90A55">
        <w:rPr>
          <w:rFonts w:cstheme="minorHAnsi"/>
          <w:b/>
        </w:rPr>
        <w:t xml:space="preserve">Dans tous les cas l’accès à la plateforme dans les fonctionnalités telles que présentées lors de l’offre devra être garantie pour </w:t>
      </w:r>
      <w:r w:rsidR="004776D9" w:rsidRPr="00F90A55">
        <w:rPr>
          <w:rFonts w:cstheme="minorHAnsi"/>
          <w:b/>
        </w:rPr>
        <w:t>un</w:t>
      </w:r>
      <w:r w:rsidRPr="00F90A55">
        <w:rPr>
          <w:rFonts w:cstheme="minorHAnsi"/>
          <w:b/>
        </w:rPr>
        <w:t xml:space="preserve"> minimum </w:t>
      </w:r>
      <w:r w:rsidR="004776D9" w:rsidRPr="00F90A55">
        <w:rPr>
          <w:rFonts w:cstheme="minorHAnsi"/>
          <w:b/>
        </w:rPr>
        <w:t xml:space="preserve">de </w:t>
      </w:r>
      <w:r w:rsidR="00C75B9F" w:rsidRPr="00F90A55">
        <w:rPr>
          <w:rFonts w:cstheme="minorHAnsi"/>
          <w:b/>
        </w:rPr>
        <w:t xml:space="preserve">4 </w:t>
      </w:r>
      <w:r w:rsidRPr="00F90A55">
        <w:rPr>
          <w:rFonts w:cstheme="minorHAnsi"/>
          <w:b/>
        </w:rPr>
        <w:t>ans.</w:t>
      </w:r>
    </w:p>
    <w:p w14:paraId="6967BAEC" w14:textId="77777777" w:rsidR="00DA5B6F" w:rsidRPr="00885131" w:rsidRDefault="00DA5B6F" w:rsidP="00063215">
      <w:pPr>
        <w:spacing w:after="0" w:line="240" w:lineRule="auto"/>
        <w:rPr>
          <w:rFonts w:cstheme="minorHAnsi"/>
          <w:lang w:val="fr-FR"/>
        </w:rPr>
      </w:pPr>
    </w:p>
    <w:p w14:paraId="4120B7BD" w14:textId="19E22309" w:rsidR="009714ED" w:rsidRPr="00885131" w:rsidRDefault="009714ED" w:rsidP="00063215">
      <w:pPr>
        <w:spacing w:after="0" w:line="240" w:lineRule="auto"/>
        <w:rPr>
          <w:rFonts w:cstheme="minorHAnsi"/>
          <w:lang w:val="fr-FR"/>
        </w:rPr>
      </w:pPr>
      <w:r w:rsidRPr="00885131">
        <w:rPr>
          <w:rFonts w:cstheme="minorHAnsi"/>
          <w:lang w:val="fr-FR"/>
        </w:rPr>
        <w:t xml:space="preserve">Le </w:t>
      </w:r>
      <w:r w:rsidR="00C75B9F">
        <w:rPr>
          <w:rFonts w:cstheme="minorHAnsi"/>
          <w:lang w:val="fr-FR"/>
        </w:rPr>
        <w:t>pouvoir adjudicateur</w:t>
      </w:r>
      <w:r w:rsidR="00C75B9F" w:rsidRPr="00885131">
        <w:rPr>
          <w:rFonts w:cstheme="minorHAnsi"/>
          <w:lang w:val="fr-FR"/>
        </w:rPr>
        <w:t xml:space="preserve"> </w:t>
      </w:r>
      <w:r w:rsidRPr="00885131">
        <w:rPr>
          <w:rFonts w:cstheme="minorHAnsi"/>
          <w:lang w:val="fr-FR"/>
        </w:rPr>
        <w:t xml:space="preserve">garde le droit d’arrêter le présent poste, et ce sans aucun frais, sur simple demande </w:t>
      </w:r>
      <w:r w:rsidR="00C75B9F">
        <w:rPr>
          <w:rFonts w:cstheme="minorHAnsi"/>
          <w:lang w:val="fr-FR"/>
        </w:rPr>
        <w:t>à l’adjudicataire</w:t>
      </w:r>
      <w:r w:rsidRPr="00885131">
        <w:rPr>
          <w:rFonts w:cstheme="minorHAnsi"/>
          <w:lang w:val="fr-FR"/>
        </w:rPr>
        <w:t>. Toute année entamée est pleinement due.</w:t>
      </w:r>
    </w:p>
    <w:p w14:paraId="1F359CF0" w14:textId="77777777" w:rsidR="00DA5B6F" w:rsidRPr="00885131" w:rsidRDefault="00DA5B6F" w:rsidP="00063215">
      <w:pPr>
        <w:spacing w:after="0" w:line="240" w:lineRule="auto"/>
        <w:rPr>
          <w:rFonts w:cstheme="minorHAnsi"/>
          <w:lang w:val="fr-FR"/>
        </w:rPr>
      </w:pPr>
    </w:p>
    <w:p w14:paraId="66D25D68" w14:textId="77777777" w:rsidR="00C43AF0" w:rsidRPr="00885131" w:rsidRDefault="001A2661" w:rsidP="001A2661">
      <w:pPr>
        <w:spacing w:after="160" w:line="256" w:lineRule="auto"/>
        <w:rPr>
          <w:rFonts w:cstheme="minorHAnsi"/>
          <w:b/>
          <w:u w:val="single"/>
        </w:rPr>
      </w:pPr>
      <w:r w:rsidRPr="00885131">
        <w:rPr>
          <w:rFonts w:cstheme="minorHAnsi"/>
          <w:b/>
          <w:u w:val="single"/>
        </w:rPr>
        <w:t>CODE DE MESURE</w:t>
      </w:r>
    </w:p>
    <w:p w14:paraId="2F563DCB" w14:textId="195014F8" w:rsidR="00C43AF0" w:rsidRPr="00885131" w:rsidRDefault="00C43AF0" w:rsidP="00C43AF0">
      <w:pPr>
        <w:rPr>
          <w:rFonts w:cstheme="minorHAnsi"/>
          <w:snapToGrid w:val="0"/>
        </w:rPr>
      </w:pPr>
      <w:r w:rsidRPr="00885131">
        <w:rPr>
          <w:rFonts w:cstheme="minorHAnsi"/>
          <w:snapToGrid w:val="0"/>
          <w:u w:val="single"/>
        </w:rPr>
        <w:t>Unité :</w:t>
      </w:r>
      <w:r w:rsidRPr="00885131">
        <w:rPr>
          <w:rFonts w:cstheme="minorHAnsi"/>
          <w:snapToGrid w:val="0"/>
        </w:rPr>
        <w:t xml:space="preserve"> </w:t>
      </w:r>
      <w:r w:rsidR="00725152">
        <w:rPr>
          <w:rFonts w:cstheme="minorHAnsi"/>
          <w:snapToGrid w:val="0"/>
        </w:rPr>
        <w:t>Plateforme</w:t>
      </w:r>
    </w:p>
    <w:p w14:paraId="1A8D5483" w14:textId="77777777" w:rsidR="00C43AF0" w:rsidRPr="00885131" w:rsidRDefault="00C43AF0" w:rsidP="00C43AF0">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3AEFEF2C" w14:textId="77777777" w:rsidR="00C43AF0" w:rsidRPr="00885131" w:rsidRDefault="00C43AF0" w:rsidP="00063215">
      <w:pPr>
        <w:spacing w:after="0" w:line="240" w:lineRule="auto"/>
        <w:rPr>
          <w:rFonts w:cstheme="minorHAnsi"/>
          <w:lang w:val="fr-FR"/>
        </w:rPr>
      </w:pPr>
    </w:p>
    <w:p w14:paraId="21B72CB3" w14:textId="77777777" w:rsidR="00DA5B6F" w:rsidRPr="00885131" w:rsidRDefault="00DA5B6F" w:rsidP="00DA5B6F">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2" w:name="_Toc38371192"/>
      <w:r w:rsidRPr="00885131">
        <w:rPr>
          <w:rFonts w:asciiTheme="minorHAnsi" w:hAnsiTheme="minorHAnsi" w:cstheme="minorHAnsi"/>
          <w:b w:val="0"/>
        </w:rPr>
        <w:t xml:space="preserve">Développement </w:t>
      </w:r>
      <w:r w:rsidR="007A1741" w:rsidRPr="00885131">
        <w:rPr>
          <w:rFonts w:asciiTheme="minorHAnsi" w:hAnsiTheme="minorHAnsi" w:cstheme="minorHAnsi"/>
          <w:b w:val="0"/>
        </w:rPr>
        <w:t xml:space="preserve">informatique </w:t>
      </w:r>
      <w:r w:rsidRPr="00885131">
        <w:rPr>
          <w:rFonts w:asciiTheme="minorHAnsi" w:hAnsiTheme="minorHAnsi" w:cstheme="minorHAnsi"/>
          <w:b w:val="0"/>
        </w:rPr>
        <w:t>spécifique</w:t>
      </w:r>
      <w:bookmarkEnd w:id="32"/>
      <w:r w:rsidRPr="00885131">
        <w:rPr>
          <w:rFonts w:asciiTheme="minorHAnsi" w:hAnsiTheme="minorHAnsi" w:cstheme="minorHAnsi"/>
          <w:b w:val="0"/>
        </w:rPr>
        <w:t xml:space="preserve"> </w:t>
      </w:r>
    </w:p>
    <w:p w14:paraId="0B3A8DF8" w14:textId="77777777" w:rsidR="00DA5B6F" w:rsidRPr="00885131" w:rsidRDefault="00DA5B6F" w:rsidP="00063215">
      <w:pPr>
        <w:spacing w:after="0" w:line="240" w:lineRule="auto"/>
        <w:rPr>
          <w:rFonts w:cstheme="minorHAnsi"/>
          <w:lang w:val="fr-FR"/>
        </w:rPr>
      </w:pPr>
    </w:p>
    <w:p w14:paraId="60652CBF" w14:textId="77777777" w:rsidR="00DA5B6F" w:rsidRPr="00885131" w:rsidRDefault="00DA5B6F" w:rsidP="00DA5B6F">
      <w:pPr>
        <w:spacing w:after="0" w:line="240" w:lineRule="auto"/>
        <w:rPr>
          <w:rFonts w:cstheme="minorHAnsi"/>
          <w:lang w:val="fr-FR"/>
        </w:rPr>
      </w:pPr>
      <w:r w:rsidRPr="00885131">
        <w:rPr>
          <w:rFonts w:cstheme="minorHAnsi"/>
          <w:lang w:val="fr-FR"/>
        </w:rPr>
        <w:t xml:space="preserve">Ce poste comprend l’assistance pour développement spécifique </w:t>
      </w:r>
      <w:r w:rsidR="007A1741" w:rsidRPr="00885131">
        <w:rPr>
          <w:rFonts w:cstheme="minorHAnsi"/>
          <w:lang w:val="fr-FR"/>
        </w:rPr>
        <w:t xml:space="preserve">de la plateforme pour répondre </w:t>
      </w:r>
      <w:r w:rsidRPr="00885131">
        <w:rPr>
          <w:rFonts w:cstheme="minorHAnsi"/>
          <w:lang w:val="fr-FR"/>
        </w:rPr>
        <w:t>aux besoins de la commune.</w:t>
      </w:r>
    </w:p>
    <w:p w14:paraId="24728A6F" w14:textId="77777777" w:rsidR="00DA5B6F" w:rsidRPr="00885131" w:rsidRDefault="00DA5B6F" w:rsidP="00DA5B6F">
      <w:pPr>
        <w:spacing w:after="0" w:line="240" w:lineRule="auto"/>
        <w:rPr>
          <w:rFonts w:cstheme="minorHAnsi"/>
          <w:lang w:val="fr-FR"/>
        </w:rPr>
      </w:pPr>
    </w:p>
    <w:p w14:paraId="59357F24" w14:textId="77777777" w:rsidR="00DA5B6F" w:rsidRPr="00885131" w:rsidRDefault="00DA5B6F" w:rsidP="00DA5B6F">
      <w:pPr>
        <w:spacing w:after="0" w:line="240" w:lineRule="auto"/>
        <w:rPr>
          <w:rFonts w:cstheme="minorHAnsi"/>
          <w:lang w:val="fr-FR"/>
        </w:rPr>
      </w:pPr>
      <w:r w:rsidRPr="00885131">
        <w:rPr>
          <w:rFonts w:cstheme="minorHAnsi"/>
          <w:lang w:val="fr-FR"/>
        </w:rPr>
        <w:t xml:space="preserve">Avant tout développement, une proposition d’heure de travail devra être proposée à la commune et </w:t>
      </w:r>
      <w:r w:rsidR="00CE6E6A" w:rsidRPr="00885131">
        <w:rPr>
          <w:rFonts w:cstheme="minorHAnsi"/>
          <w:lang w:val="fr-FR"/>
        </w:rPr>
        <w:t xml:space="preserve">faire l’objet de </w:t>
      </w:r>
      <w:r w:rsidRPr="00885131">
        <w:rPr>
          <w:rFonts w:cstheme="minorHAnsi"/>
          <w:lang w:val="fr-FR"/>
        </w:rPr>
        <w:t>valid</w:t>
      </w:r>
      <w:r w:rsidR="00CE6E6A" w:rsidRPr="00885131">
        <w:rPr>
          <w:rFonts w:cstheme="minorHAnsi"/>
          <w:lang w:val="fr-FR"/>
        </w:rPr>
        <w:t>ation avant démarrage des travaux</w:t>
      </w:r>
      <w:r w:rsidRPr="00885131">
        <w:rPr>
          <w:rFonts w:cstheme="minorHAnsi"/>
          <w:lang w:val="fr-FR"/>
        </w:rPr>
        <w:t>.</w:t>
      </w:r>
    </w:p>
    <w:p w14:paraId="745B7878" w14:textId="77777777" w:rsidR="00DA5B6F" w:rsidRPr="00885131" w:rsidRDefault="00DA5B6F" w:rsidP="00DA5B6F">
      <w:pPr>
        <w:spacing w:after="0" w:line="240" w:lineRule="auto"/>
        <w:rPr>
          <w:rFonts w:cstheme="minorHAnsi"/>
          <w:lang w:val="fr-FR"/>
        </w:rPr>
      </w:pPr>
    </w:p>
    <w:p w14:paraId="74297F1D" w14:textId="77777777" w:rsidR="00DA5B6F" w:rsidRPr="00885131" w:rsidRDefault="00DA5B6F" w:rsidP="00DA5B6F">
      <w:pPr>
        <w:spacing w:after="0" w:line="240" w:lineRule="auto"/>
        <w:rPr>
          <w:rFonts w:cstheme="minorHAnsi"/>
          <w:lang w:val="fr-FR"/>
        </w:rPr>
      </w:pPr>
      <w:r w:rsidRPr="00885131">
        <w:rPr>
          <w:rFonts w:cstheme="minorHAnsi"/>
          <w:lang w:val="fr-FR"/>
        </w:rPr>
        <w:t>Le coût comprend tous les frais nécessaires (éventuels déplacement nécessaires, secrétariat, matériel, …)</w:t>
      </w:r>
      <w:r w:rsidR="00CE6E6A" w:rsidRPr="00885131">
        <w:rPr>
          <w:rFonts w:cstheme="minorHAnsi"/>
          <w:lang w:val="fr-FR"/>
        </w:rPr>
        <w:t>.</w:t>
      </w:r>
    </w:p>
    <w:p w14:paraId="76FE6E8C" w14:textId="77777777" w:rsidR="00DA5B6F" w:rsidRPr="00885131" w:rsidRDefault="00DA5B6F" w:rsidP="00DA5B6F">
      <w:pPr>
        <w:spacing w:after="0" w:line="240" w:lineRule="auto"/>
        <w:rPr>
          <w:rFonts w:cstheme="minorHAnsi"/>
          <w:lang w:val="fr-FR"/>
        </w:rPr>
      </w:pPr>
    </w:p>
    <w:p w14:paraId="19E3EA2C" w14:textId="77777777" w:rsidR="001A2661" w:rsidRPr="00885131" w:rsidRDefault="001A2661" w:rsidP="001A2661">
      <w:pPr>
        <w:spacing w:after="160" w:line="256" w:lineRule="auto"/>
        <w:rPr>
          <w:rFonts w:cstheme="minorHAnsi"/>
          <w:b/>
          <w:u w:val="single"/>
        </w:rPr>
      </w:pPr>
      <w:r w:rsidRPr="00885131">
        <w:rPr>
          <w:rFonts w:cstheme="minorHAnsi"/>
          <w:b/>
          <w:u w:val="single"/>
        </w:rPr>
        <w:t>CODE DE MESURE</w:t>
      </w:r>
    </w:p>
    <w:p w14:paraId="579B5075" w14:textId="09F20D6F" w:rsidR="00DA5B6F" w:rsidRPr="00885131" w:rsidRDefault="00DA5B6F" w:rsidP="00DA5B6F">
      <w:pPr>
        <w:rPr>
          <w:rFonts w:cstheme="minorHAnsi"/>
          <w:snapToGrid w:val="0"/>
        </w:rPr>
      </w:pPr>
      <w:r w:rsidRPr="00885131">
        <w:rPr>
          <w:rFonts w:cstheme="minorHAnsi"/>
          <w:snapToGrid w:val="0"/>
          <w:u w:val="single"/>
        </w:rPr>
        <w:t>Unité :</w:t>
      </w:r>
      <w:r w:rsidRPr="00885131">
        <w:rPr>
          <w:rFonts w:cstheme="minorHAnsi"/>
          <w:snapToGrid w:val="0"/>
        </w:rPr>
        <w:t xml:space="preserve"> heure</w:t>
      </w:r>
      <w:r w:rsidR="003A7A13">
        <w:rPr>
          <w:rFonts w:cstheme="minorHAnsi"/>
          <w:snapToGrid w:val="0"/>
        </w:rPr>
        <w:t>s</w:t>
      </w:r>
      <w:r w:rsidRPr="00885131">
        <w:rPr>
          <w:rFonts w:cstheme="minorHAnsi"/>
          <w:snapToGrid w:val="0"/>
        </w:rPr>
        <w:t xml:space="preserve"> de travail</w:t>
      </w:r>
    </w:p>
    <w:p w14:paraId="7C6A745D" w14:textId="6EAD5064" w:rsidR="00DA5B6F" w:rsidRPr="00885131" w:rsidRDefault="00DA5B6F" w:rsidP="00DA5B6F">
      <w:pPr>
        <w:rPr>
          <w:rFonts w:cstheme="minorHAnsi"/>
          <w:snapToGrid w:val="0"/>
        </w:rPr>
      </w:pPr>
      <w:r w:rsidRPr="00885131">
        <w:rPr>
          <w:rFonts w:cstheme="minorHAnsi"/>
          <w:snapToGrid w:val="0"/>
          <w:u w:val="single"/>
        </w:rPr>
        <w:t xml:space="preserve">Type de marché : </w:t>
      </w:r>
      <w:r w:rsidRPr="00885131">
        <w:rPr>
          <w:rFonts w:cstheme="minorHAnsi"/>
          <w:snapToGrid w:val="0"/>
        </w:rPr>
        <w:t xml:space="preserve">Quantité </w:t>
      </w:r>
      <w:r w:rsidR="003A7A13">
        <w:rPr>
          <w:rFonts w:cstheme="minorHAnsi"/>
          <w:snapToGrid w:val="0"/>
        </w:rPr>
        <w:t>présumée</w:t>
      </w:r>
    </w:p>
    <w:p w14:paraId="1AFF0827" w14:textId="77777777" w:rsidR="00DA5B6F" w:rsidRPr="00885131" w:rsidRDefault="00DA5B6F" w:rsidP="00063215">
      <w:pPr>
        <w:spacing w:after="0" w:line="240" w:lineRule="auto"/>
        <w:rPr>
          <w:rFonts w:cstheme="minorHAnsi"/>
          <w:lang w:val="fr-FR"/>
        </w:rPr>
      </w:pPr>
    </w:p>
    <w:p w14:paraId="44E87717" w14:textId="77777777" w:rsidR="00DA5B6F" w:rsidRPr="00885131" w:rsidRDefault="00DA5B6F" w:rsidP="00DA5B6F">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33" w:name="_Toc38371193"/>
      <w:bookmarkStart w:id="34" w:name="_Toc514755534"/>
      <w:proofErr w:type="spellStart"/>
      <w:r w:rsidRPr="00885131">
        <w:rPr>
          <w:rFonts w:asciiTheme="minorHAnsi" w:hAnsiTheme="minorHAnsi" w:cstheme="minorHAnsi"/>
        </w:rPr>
        <w:t>Reporting</w:t>
      </w:r>
      <w:proofErr w:type="spellEnd"/>
      <w:r w:rsidRPr="00885131">
        <w:rPr>
          <w:rFonts w:asciiTheme="minorHAnsi" w:hAnsiTheme="minorHAnsi" w:cstheme="minorHAnsi"/>
        </w:rPr>
        <w:t xml:space="preserve"> et alertes</w:t>
      </w:r>
      <w:bookmarkEnd w:id="33"/>
    </w:p>
    <w:bookmarkEnd w:id="34"/>
    <w:p w14:paraId="252D8CAB" w14:textId="77777777" w:rsidR="00063215" w:rsidRPr="00885131" w:rsidRDefault="00063215" w:rsidP="00C75B9F">
      <w:pPr>
        <w:spacing w:after="0"/>
        <w:rPr>
          <w:rFonts w:cstheme="minorHAnsi"/>
        </w:rPr>
      </w:pPr>
    </w:p>
    <w:p w14:paraId="5F7A3165" w14:textId="77777777" w:rsidR="00DA5B6F" w:rsidRPr="00885131" w:rsidRDefault="00DA5B6F" w:rsidP="00DA5B6F">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5" w:name="_Toc38371194"/>
      <w:r w:rsidRPr="00885131">
        <w:rPr>
          <w:rFonts w:asciiTheme="minorHAnsi" w:hAnsiTheme="minorHAnsi" w:cstheme="minorHAnsi"/>
          <w:b w:val="0"/>
        </w:rPr>
        <w:t>Mise en place des alertes</w:t>
      </w:r>
      <w:bookmarkEnd w:id="35"/>
      <w:r w:rsidRPr="00885131">
        <w:rPr>
          <w:rFonts w:asciiTheme="minorHAnsi" w:hAnsiTheme="minorHAnsi" w:cstheme="minorHAnsi"/>
          <w:b w:val="0"/>
        </w:rPr>
        <w:t xml:space="preserve"> </w:t>
      </w:r>
    </w:p>
    <w:p w14:paraId="6DC5CF26" w14:textId="77777777" w:rsidR="00DA5B6F" w:rsidRPr="00885131" w:rsidRDefault="00DA5B6F" w:rsidP="00AB0EC6">
      <w:pPr>
        <w:rPr>
          <w:rFonts w:cstheme="minorHAnsi"/>
        </w:rPr>
      </w:pPr>
    </w:p>
    <w:p w14:paraId="58A8CE61" w14:textId="77777777" w:rsidR="001A2661" w:rsidRPr="00885131" w:rsidRDefault="001A2661" w:rsidP="001A2661">
      <w:pPr>
        <w:rPr>
          <w:rFonts w:cstheme="minorHAnsi"/>
          <w:lang w:val="fr-FR"/>
        </w:rPr>
      </w:pPr>
      <w:r w:rsidRPr="00885131">
        <w:rPr>
          <w:rFonts w:cstheme="minorHAnsi"/>
          <w:lang w:val="fr-FR"/>
        </w:rPr>
        <w:t xml:space="preserve">Ce poste concerne l’établissement d’alertes pour les différents relevés automatiques mis en œuvre. </w:t>
      </w:r>
    </w:p>
    <w:p w14:paraId="5F023687" w14:textId="77777777" w:rsidR="001A2661" w:rsidRPr="00885131" w:rsidRDefault="001A2661" w:rsidP="001A2661">
      <w:pPr>
        <w:rPr>
          <w:rFonts w:cstheme="minorHAnsi"/>
          <w:lang w:val="fr-FR"/>
        </w:rPr>
      </w:pPr>
      <w:r w:rsidRPr="00885131">
        <w:rPr>
          <w:rFonts w:cstheme="minorHAnsi"/>
          <w:lang w:val="fr-FR"/>
        </w:rPr>
        <w:t>Les alarmes sont établies sur base de données fixes (seuil minimum / maximum) ou formules faisant appel à des paramètres (horaires, …) ou variables (degrés-jour, …).</w:t>
      </w:r>
    </w:p>
    <w:p w14:paraId="72F2CA55" w14:textId="77777777" w:rsidR="001A2661" w:rsidRPr="00885131" w:rsidRDefault="001A2661" w:rsidP="001A2661">
      <w:pPr>
        <w:rPr>
          <w:rFonts w:cstheme="minorHAnsi"/>
          <w:lang w:val="fr-FR"/>
        </w:rPr>
      </w:pPr>
      <w:r w:rsidRPr="00885131">
        <w:rPr>
          <w:rFonts w:cstheme="minorHAnsi"/>
          <w:lang w:val="fr-FR"/>
        </w:rPr>
        <w:t xml:space="preserve">Lors de la mise en service, pour chaque consommateur en relevé automatique une alarme sera déterminée et implémentée par le soumissionnaire. Un rapport sera remis au MO afin d’expliquer comment et pourquoi ces alarmes ont été établies. </w:t>
      </w:r>
    </w:p>
    <w:p w14:paraId="6749114B" w14:textId="0B42B8A6" w:rsidR="001A2661" w:rsidRPr="00885131" w:rsidRDefault="001A2661" w:rsidP="001A2661">
      <w:pPr>
        <w:rPr>
          <w:rFonts w:cstheme="minorHAnsi"/>
          <w:lang w:val="fr-FR"/>
        </w:rPr>
      </w:pPr>
      <w:r w:rsidRPr="00885131">
        <w:rPr>
          <w:rFonts w:cstheme="minorHAnsi"/>
          <w:lang w:val="fr-FR"/>
        </w:rPr>
        <w:t>Le maître d</w:t>
      </w:r>
      <w:r w:rsidR="006B3271">
        <w:rPr>
          <w:rFonts w:cstheme="minorHAnsi"/>
          <w:lang w:val="fr-FR"/>
        </w:rPr>
        <w:t>e l</w:t>
      </w:r>
      <w:r w:rsidRPr="00885131">
        <w:rPr>
          <w:rFonts w:cstheme="minorHAnsi"/>
          <w:lang w:val="fr-FR"/>
        </w:rPr>
        <w:t xml:space="preserve">’ouvrage aura la possibilité, sans frais, de modifier </w:t>
      </w:r>
      <w:r w:rsidR="00CE6E6A" w:rsidRPr="00885131">
        <w:rPr>
          <w:rFonts w:cstheme="minorHAnsi"/>
          <w:lang w:val="fr-FR"/>
        </w:rPr>
        <w:t>c</w:t>
      </w:r>
      <w:r w:rsidRPr="00885131">
        <w:rPr>
          <w:rFonts w:cstheme="minorHAnsi"/>
          <w:lang w:val="fr-FR"/>
        </w:rPr>
        <w:t>es alertes lui-même.</w:t>
      </w:r>
    </w:p>
    <w:p w14:paraId="7929522B" w14:textId="77777777" w:rsidR="001A2661" w:rsidRPr="00885131" w:rsidRDefault="001A2661" w:rsidP="001A2661">
      <w:pPr>
        <w:spacing w:after="160" w:line="256" w:lineRule="auto"/>
        <w:rPr>
          <w:rFonts w:cstheme="minorHAnsi"/>
          <w:b/>
          <w:u w:val="single"/>
        </w:rPr>
      </w:pPr>
      <w:r w:rsidRPr="00885131">
        <w:rPr>
          <w:rFonts w:cstheme="minorHAnsi"/>
          <w:b/>
          <w:u w:val="single"/>
        </w:rPr>
        <w:t>CODE DE MESURE</w:t>
      </w:r>
    </w:p>
    <w:p w14:paraId="4142395A" w14:textId="77777777" w:rsidR="001A2661" w:rsidRPr="00885131" w:rsidRDefault="001A2661" w:rsidP="001A2661">
      <w:pPr>
        <w:rPr>
          <w:rFonts w:cstheme="minorHAnsi"/>
          <w:snapToGrid w:val="0"/>
        </w:rPr>
      </w:pPr>
      <w:r w:rsidRPr="00885131">
        <w:rPr>
          <w:rFonts w:cstheme="minorHAnsi"/>
          <w:snapToGrid w:val="0"/>
          <w:u w:val="single"/>
        </w:rPr>
        <w:t>Unité :</w:t>
      </w:r>
      <w:r w:rsidRPr="00885131">
        <w:rPr>
          <w:rFonts w:cstheme="minorHAnsi"/>
          <w:snapToGrid w:val="0"/>
        </w:rPr>
        <w:t xml:space="preserve"> Forfait global</w:t>
      </w:r>
    </w:p>
    <w:p w14:paraId="249F03BE" w14:textId="77777777" w:rsidR="001A2661" w:rsidRPr="00885131" w:rsidRDefault="001A2661" w:rsidP="001A2661">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035F65E5" w14:textId="2956668D" w:rsidR="001A2661" w:rsidRDefault="001A2661" w:rsidP="001A2661">
      <w:pPr>
        <w:rPr>
          <w:rFonts w:cstheme="minorHAnsi"/>
          <w:lang w:val="fr-FR"/>
        </w:rPr>
      </w:pPr>
      <w:r w:rsidRPr="00885131">
        <w:rPr>
          <w:rFonts w:cstheme="minorHAnsi"/>
          <w:lang w:val="fr-FR"/>
        </w:rPr>
        <w:t>Un prix par point est demandé pour d’éventuels points de comptage automatique supplémentaires (en quantité présumée).</w:t>
      </w:r>
    </w:p>
    <w:p w14:paraId="72A901B7" w14:textId="77777777" w:rsidR="00C75B9F" w:rsidRPr="00885131" w:rsidRDefault="00C75B9F" w:rsidP="00C75B9F">
      <w:pPr>
        <w:spacing w:after="0"/>
        <w:rPr>
          <w:rFonts w:cstheme="minorHAnsi"/>
          <w:lang w:val="fr-FR"/>
        </w:rPr>
      </w:pPr>
    </w:p>
    <w:p w14:paraId="7DD4BBCF" w14:textId="77777777" w:rsidR="00DA5B6F" w:rsidRPr="00885131" w:rsidRDefault="00DA5B6F" w:rsidP="00DA5B6F">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6" w:name="_Toc38371195"/>
      <w:r w:rsidRPr="00885131">
        <w:rPr>
          <w:rFonts w:asciiTheme="minorHAnsi" w:hAnsiTheme="minorHAnsi" w:cstheme="minorHAnsi"/>
          <w:b w:val="0"/>
        </w:rPr>
        <w:t>Etablissement d'un rapport type</w:t>
      </w:r>
      <w:bookmarkEnd w:id="36"/>
      <w:r w:rsidRPr="00885131">
        <w:rPr>
          <w:rFonts w:asciiTheme="minorHAnsi" w:hAnsiTheme="minorHAnsi" w:cstheme="minorHAnsi"/>
          <w:b w:val="0"/>
        </w:rPr>
        <w:t xml:space="preserve"> </w:t>
      </w:r>
    </w:p>
    <w:p w14:paraId="6535E830" w14:textId="77777777" w:rsidR="00DA5B6F" w:rsidRPr="00885131" w:rsidRDefault="00DA5B6F" w:rsidP="00063215">
      <w:pPr>
        <w:ind w:left="360"/>
        <w:rPr>
          <w:rFonts w:cstheme="minorHAnsi"/>
        </w:rPr>
      </w:pPr>
    </w:p>
    <w:p w14:paraId="60195A2B" w14:textId="77777777" w:rsidR="00DA5B6F" w:rsidRPr="00885131" w:rsidRDefault="00DA5B6F" w:rsidP="00DA5B6F">
      <w:pPr>
        <w:rPr>
          <w:rFonts w:cstheme="minorHAnsi"/>
          <w:lang w:val="fr-FR"/>
        </w:rPr>
      </w:pPr>
      <w:r w:rsidRPr="00885131">
        <w:rPr>
          <w:rFonts w:cstheme="minorHAnsi"/>
          <w:lang w:val="fr-FR"/>
        </w:rPr>
        <w:t>Ce poste comprend :</w:t>
      </w:r>
    </w:p>
    <w:p w14:paraId="47A51091" w14:textId="77777777" w:rsidR="00DA5B6F" w:rsidRPr="00885131" w:rsidRDefault="001A2661" w:rsidP="00DA5B6F">
      <w:pPr>
        <w:numPr>
          <w:ilvl w:val="0"/>
          <w:numId w:val="14"/>
        </w:numPr>
        <w:spacing w:after="0" w:line="240" w:lineRule="auto"/>
        <w:rPr>
          <w:rFonts w:cstheme="minorHAnsi"/>
          <w:lang w:val="fr-FR"/>
        </w:rPr>
      </w:pPr>
      <w:r w:rsidRPr="00885131">
        <w:rPr>
          <w:rFonts w:cstheme="minorHAnsi"/>
          <w:lang w:val="fr-FR"/>
        </w:rPr>
        <w:t>L’établissement de rapport type lors de la mise en service de l’installation</w:t>
      </w:r>
      <w:r w:rsidR="00DA5B6F" w:rsidRPr="00885131">
        <w:rPr>
          <w:rFonts w:cstheme="minorHAnsi"/>
          <w:lang w:val="fr-FR"/>
        </w:rPr>
        <w:t xml:space="preserve"> </w:t>
      </w:r>
    </w:p>
    <w:p w14:paraId="22796890" w14:textId="77777777" w:rsidR="00063215" w:rsidRPr="00885131" w:rsidRDefault="00063215" w:rsidP="006E5773">
      <w:pPr>
        <w:spacing w:after="160" w:line="259" w:lineRule="auto"/>
        <w:rPr>
          <w:rFonts w:cstheme="minorHAnsi"/>
        </w:rPr>
      </w:pPr>
    </w:p>
    <w:p w14:paraId="26AD26A5" w14:textId="2129A07B" w:rsidR="001A2661" w:rsidRPr="00885131" w:rsidRDefault="001A2661" w:rsidP="001A2661">
      <w:pPr>
        <w:rPr>
          <w:rFonts w:cstheme="minorHAnsi"/>
          <w:lang w:val="nl-BE"/>
        </w:rPr>
      </w:pPr>
      <w:r w:rsidRPr="00885131">
        <w:rPr>
          <w:rFonts w:cstheme="minorHAnsi"/>
          <w:lang w:val="nl-BE"/>
        </w:rPr>
        <w:t xml:space="preserve">Ces </w:t>
      </w:r>
      <w:proofErr w:type="spellStart"/>
      <w:r w:rsidRPr="00885131">
        <w:rPr>
          <w:rFonts w:cstheme="minorHAnsi"/>
          <w:lang w:val="nl-BE"/>
        </w:rPr>
        <w:t>rapports</w:t>
      </w:r>
      <w:proofErr w:type="spellEnd"/>
      <w:r w:rsidRPr="00885131">
        <w:rPr>
          <w:rFonts w:cstheme="minorHAnsi"/>
          <w:lang w:val="nl-BE"/>
        </w:rPr>
        <w:t xml:space="preserve"> </w:t>
      </w:r>
      <w:proofErr w:type="spellStart"/>
      <w:r w:rsidRPr="00885131">
        <w:rPr>
          <w:rFonts w:cstheme="minorHAnsi"/>
          <w:lang w:val="nl-BE"/>
        </w:rPr>
        <w:t>seront</w:t>
      </w:r>
      <w:proofErr w:type="spellEnd"/>
      <w:r w:rsidRPr="00885131">
        <w:rPr>
          <w:rFonts w:cstheme="minorHAnsi"/>
          <w:lang w:val="nl-BE"/>
        </w:rPr>
        <w:t xml:space="preserve"> </w:t>
      </w:r>
      <w:r w:rsidRPr="00885131">
        <w:rPr>
          <w:rFonts w:cstheme="minorHAnsi"/>
        </w:rPr>
        <w:t>envoyés automatiquement</w:t>
      </w:r>
      <w:r w:rsidRPr="00885131">
        <w:rPr>
          <w:rFonts w:cstheme="minorHAnsi"/>
          <w:lang w:val="nl-BE"/>
        </w:rPr>
        <w:t xml:space="preserve"> à </w:t>
      </w:r>
      <w:proofErr w:type="spellStart"/>
      <w:r w:rsidRPr="00885131">
        <w:rPr>
          <w:rFonts w:cstheme="minorHAnsi"/>
          <w:lang w:val="nl-BE"/>
        </w:rPr>
        <w:t>interval</w:t>
      </w:r>
      <w:r w:rsidR="00C75B9F">
        <w:rPr>
          <w:rFonts w:cstheme="minorHAnsi"/>
          <w:lang w:val="nl-BE"/>
        </w:rPr>
        <w:t>le</w:t>
      </w:r>
      <w:proofErr w:type="spellEnd"/>
      <w:r w:rsidRPr="00885131">
        <w:rPr>
          <w:rFonts w:cstheme="minorHAnsi"/>
          <w:lang w:val="nl-BE"/>
        </w:rPr>
        <w:t xml:space="preserve"> régulier par </w:t>
      </w:r>
      <w:proofErr w:type="spellStart"/>
      <w:r w:rsidRPr="00885131">
        <w:rPr>
          <w:rFonts w:cstheme="minorHAnsi"/>
          <w:lang w:val="nl-BE"/>
        </w:rPr>
        <w:t>courriel</w:t>
      </w:r>
      <w:proofErr w:type="spellEnd"/>
      <w:r w:rsidRPr="00885131">
        <w:rPr>
          <w:rFonts w:cstheme="minorHAnsi"/>
          <w:lang w:val="nl-BE"/>
        </w:rPr>
        <w:t xml:space="preserve"> </w:t>
      </w:r>
      <w:r w:rsidRPr="00885131">
        <w:rPr>
          <w:rFonts w:cstheme="minorHAnsi"/>
          <w:szCs w:val="20"/>
          <w:lang w:val="fr-FR"/>
        </w:rPr>
        <w:t xml:space="preserve">sous format </w:t>
      </w:r>
      <w:proofErr w:type="spellStart"/>
      <w:r w:rsidRPr="00885131">
        <w:rPr>
          <w:rFonts w:cstheme="minorHAnsi"/>
          <w:szCs w:val="20"/>
          <w:lang w:val="fr-FR"/>
        </w:rPr>
        <w:t>pdf</w:t>
      </w:r>
      <w:proofErr w:type="spellEnd"/>
      <w:r w:rsidRPr="00885131">
        <w:rPr>
          <w:rFonts w:cstheme="minorHAnsi"/>
          <w:szCs w:val="20"/>
          <w:lang w:val="fr-FR"/>
        </w:rPr>
        <w:t>, html ou tableur type Excel.</w:t>
      </w:r>
    </w:p>
    <w:p w14:paraId="5BB0429C" w14:textId="77777777" w:rsidR="001A2661" w:rsidRPr="00885131" w:rsidRDefault="001A2661" w:rsidP="001A2661">
      <w:pPr>
        <w:rPr>
          <w:rFonts w:cstheme="minorHAnsi"/>
          <w:lang w:val="fr-FR"/>
        </w:rPr>
      </w:pPr>
      <w:r w:rsidRPr="00885131">
        <w:rPr>
          <w:rFonts w:cstheme="minorHAnsi"/>
          <w:lang w:val="fr-FR"/>
        </w:rPr>
        <w:t xml:space="preserve">Le rapport créé devra pouvoir reprendre des tableaux, du texte et des images. La mise en page doit être personnalisable et pouvoir se conformer au </w:t>
      </w:r>
      <w:proofErr w:type="spellStart"/>
      <w:r w:rsidRPr="00885131">
        <w:rPr>
          <w:rFonts w:cstheme="minorHAnsi"/>
          <w:lang w:val="fr-FR"/>
        </w:rPr>
        <w:t>template</w:t>
      </w:r>
      <w:proofErr w:type="spellEnd"/>
      <w:r w:rsidRPr="00885131">
        <w:rPr>
          <w:rFonts w:cstheme="minorHAnsi"/>
          <w:lang w:val="fr-FR"/>
        </w:rPr>
        <w:t xml:space="preserve"> souhaité par la commune.</w:t>
      </w:r>
    </w:p>
    <w:p w14:paraId="13F83D21" w14:textId="77777777" w:rsidR="001A2661" w:rsidRPr="00885131" w:rsidRDefault="001A2661" w:rsidP="001A2661">
      <w:pPr>
        <w:rPr>
          <w:rFonts w:cstheme="minorHAnsi"/>
          <w:lang w:val="fr-FR"/>
        </w:rPr>
      </w:pPr>
      <w:r w:rsidRPr="00885131">
        <w:rPr>
          <w:rFonts w:cstheme="minorHAnsi"/>
          <w:lang w:val="fr-FR"/>
        </w:rPr>
        <w:t>Le rapport reprendra au minimum :</w:t>
      </w:r>
    </w:p>
    <w:p w14:paraId="354DE864" w14:textId="77777777" w:rsidR="001A2661" w:rsidRPr="00885131" w:rsidRDefault="001A2661" w:rsidP="001A2661">
      <w:pPr>
        <w:pStyle w:val="Paragraphedeliste"/>
        <w:numPr>
          <w:ilvl w:val="0"/>
          <w:numId w:val="14"/>
        </w:numPr>
        <w:spacing w:after="160" w:line="256" w:lineRule="auto"/>
        <w:rPr>
          <w:rFonts w:cstheme="minorHAnsi"/>
          <w:lang w:val="fr-FR"/>
        </w:rPr>
      </w:pPr>
      <w:r w:rsidRPr="00885131">
        <w:rPr>
          <w:rFonts w:cstheme="minorHAnsi"/>
          <w:lang w:val="fr-FR"/>
        </w:rPr>
        <w:t>Consommation journalière de la période passée</w:t>
      </w:r>
    </w:p>
    <w:p w14:paraId="08D91029" w14:textId="77777777" w:rsidR="001A2661" w:rsidRPr="00885131" w:rsidRDefault="001A2661" w:rsidP="001A2661">
      <w:pPr>
        <w:pStyle w:val="Paragraphedeliste"/>
        <w:numPr>
          <w:ilvl w:val="0"/>
          <w:numId w:val="14"/>
        </w:numPr>
        <w:spacing w:after="160" w:line="256" w:lineRule="auto"/>
        <w:rPr>
          <w:rFonts w:cstheme="minorHAnsi"/>
          <w:lang w:val="fr-FR"/>
        </w:rPr>
      </w:pPr>
      <w:r w:rsidRPr="00885131">
        <w:rPr>
          <w:rFonts w:cstheme="minorHAnsi"/>
          <w:lang w:val="fr-FR"/>
        </w:rPr>
        <w:t>Nombre de dépassements des alertes</w:t>
      </w:r>
    </w:p>
    <w:p w14:paraId="0A4DA17B" w14:textId="77777777" w:rsidR="001A2661" w:rsidRPr="00885131" w:rsidRDefault="001A2661" w:rsidP="001A2661">
      <w:pPr>
        <w:pStyle w:val="Paragraphedeliste"/>
        <w:numPr>
          <w:ilvl w:val="0"/>
          <w:numId w:val="14"/>
        </w:numPr>
        <w:spacing w:after="160" w:line="256" w:lineRule="auto"/>
        <w:rPr>
          <w:rFonts w:cstheme="minorHAnsi"/>
          <w:lang w:val="fr-FR"/>
        </w:rPr>
      </w:pPr>
      <w:r w:rsidRPr="00885131">
        <w:rPr>
          <w:rFonts w:cstheme="minorHAnsi"/>
          <w:lang w:val="fr-FR"/>
        </w:rPr>
        <w:t>Comparaison de l’année avec une année de référence</w:t>
      </w:r>
    </w:p>
    <w:p w14:paraId="5F38A214" w14:textId="77777777" w:rsidR="001A2661" w:rsidRPr="00885131" w:rsidRDefault="001A2661" w:rsidP="001A2661">
      <w:pPr>
        <w:pStyle w:val="Paragraphedeliste"/>
        <w:numPr>
          <w:ilvl w:val="0"/>
          <w:numId w:val="14"/>
        </w:numPr>
        <w:spacing w:after="160" w:line="256" w:lineRule="auto"/>
        <w:rPr>
          <w:rFonts w:cstheme="minorHAnsi"/>
          <w:lang w:val="fr-FR"/>
        </w:rPr>
      </w:pPr>
      <w:r w:rsidRPr="00885131">
        <w:rPr>
          <w:rFonts w:cstheme="minorHAnsi"/>
          <w:lang w:val="fr-FR"/>
        </w:rPr>
        <w:t xml:space="preserve">Normalisation des données </w:t>
      </w:r>
    </w:p>
    <w:p w14:paraId="1AAED486" w14:textId="77777777" w:rsidR="001A2661" w:rsidRPr="00885131" w:rsidRDefault="001A2661" w:rsidP="001A2661">
      <w:pPr>
        <w:pStyle w:val="Paragraphedeliste"/>
        <w:numPr>
          <w:ilvl w:val="0"/>
          <w:numId w:val="14"/>
        </w:numPr>
        <w:spacing w:after="160" w:line="256" w:lineRule="auto"/>
        <w:rPr>
          <w:rFonts w:cstheme="minorHAnsi"/>
          <w:lang w:val="fr-FR"/>
        </w:rPr>
      </w:pPr>
      <w:r w:rsidRPr="00885131">
        <w:rPr>
          <w:rFonts w:cstheme="minorHAnsi"/>
          <w:lang w:val="fr-FR"/>
        </w:rPr>
        <w:t>Synthèse des consommations spécifiques et évolution par rapport à l’année de référence</w:t>
      </w:r>
    </w:p>
    <w:p w14:paraId="0A0B9750" w14:textId="4799A941" w:rsidR="003A15B6" w:rsidRDefault="001A2661" w:rsidP="00C75B9F">
      <w:pPr>
        <w:spacing w:after="160" w:line="256" w:lineRule="auto"/>
        <w:rPr>
          <w:rFonts w:cstheme="minorHAnsi"/>
          <w:lang w:val="fr-FR"/>
        </w:rPr>
      </w:pPr>
      <w:r w:rsidRPr="00885131">
        <w:rPr>
          <w:rFonts w:cstheme="minorHAnsi"/>
          <w:lang w:val="fr-FR"/>
        </w:rPr>
        <w:lastRenderedPageBreak/>
        <w:t xml:space="preserve">Le rapport ou </w:t>
      </w:r>
      <w:proofErr w:type="spellStart"/>
      <w:r w:rsidRPr="00885131">
        <w:rPr>
          <w:rFonts w:cstheme="minorHAnsi"/>
          <w:lang w:val="fr-FR"/>
        </w:rPr>
        <w:t>template</w:t>
      </w:r>
      <w:proofErr w:type="spellEnd"/>
      <w:r w:rsidRPr="00885131">
        <w:rPr>
          <w:rFonts w:cstheme="minorHAnsi"/>
          <w:lang w:val="fr-FR"/>
        </w:rPr>
        <w:t xml:space="preserve"> pourra être modifié, sans frais, </w:t>
      </w:r>
      <w:r w:rsidR="005561FB" w:rsidRPr="00885131">
        <w:rPr>
          <w:rFonts w:cstheme="minorHAnsi"/>
          <w:lang w:val="fr-FR"/>
        </w:rPr>
        <w:t xml:space="preserve">directement </w:t>
      </w:r>
      <w:r w:rsidRPr="00885131">
        <w:rPr>
          <w:rFonts w:cstheme="minorHAnsi"/>
          <w:lang w:val="fr-FR"/>
        </w:rPr>
        <w:t>par le MO</w:t>
      </w:r>
      <w:r w:rsidR="005561FB" w:rsidRPr="00885131">
        <w:rPr>
          <w:rFonts w:cstheme="minorHAnsi"/>
          <w:lang w:val="fr-FR"/>
        </w:rPr>
        <w:t xml:space="preserve"> (sans limite dans le temps ni nombre de modification)</w:t>
      </w:r>
      <w:r w:rsidRPr="00885131">
        <w:rPr>
          <w:rFonts w:cstheme="minorHAnsi"/>
          <w:lang w:val="fr-FR"/>
        </w:rPr>
        <w:t>.</w:t>
      </w:r>
    </w:p>
    <w:p w14:paraId="6CFEFF4C" w14:textId="77777777" w:rsidR="00C75B9F" w:rsidRPr="00885131" w:rsidRDefault="00C75B9F" w:rsidP="00C75B9F">
      <w:pPr>
        <w:spacing w:after="0" w:line="257" w:lineRule="auto"/>
        <w:rPr>
          <w:rFonts w:cstheme="minorHAnsi"/>
        </w:rPr>
      </w:pPr>
    </w:p>
    <w:p w14:paraId="79B88D8F" w14:textId="77777777" w:rsidR="001A2661" w:rsidRPr="00885131" w:rsidRDefault="001A2661" w:rsidP="001A2661">
      <w:pPr>
        <w:spacing w:after="160" w:line="256" w:lineRule="auto"/>
        <w:rPr>
          <w:rFonts w:cstheme="minorHAnsi"/>
          <w:b/>
          <w:u w:val="single"/>
        </w:rPr>
      </w:pPr>
      <w:r w:rsidRPr="00885131">
        <w:rPr>
          <w:rFonts w:cstheme="minorHAnsi"/>
          <w:b/>
          <w:u w:val="single"/>
        </w:rPr>
        <w:t>CODE DE MESURE</w:t>
      </w:r>
    </w:p>
    <w:p w14:paraId="381B9B50" w14:textId="77777777" w:rsidR="001A2661" w:rsidRPr="00885131" w:rsidRDefault="001A2661" w:rsidP="001A2661">
      <w:pPr>
        <w:rPr>
          <w:rFonts w:cstheme="minorHAnsi"/>
          <w:snapToGrid w:val="0"/>
        </w:rPr>
      </w:pPr>
      <w:r w:rsidRPr="00885131">
        <w:rPr>
          <w:rFonts w:cstheme="minorHAnsi"/>
          <w:snapToGrid w:val="0"/>
          <w:u w:val="single"/>
        </w:rPr>
        <w:t>Unité :</w:t>
      </w:r>
      <w:r w:rsidRPr="00885131">
        <w:rPr>
          <w:rFonts w:cstheme="minorHAnsi"/>
          <w:snapToGrid w:val="0"/>
        </w:rPr>
        <w:t xml:space="preserve"> Forfait global</w:t>
      </w:r>
    </w:p>
    <w:p w14:paraId="1622295A" w14:textId="77777777" w:rsidR="001A2661" w:rsidRPr="00885131" w:rsidRDefault="001A2661" w:rsidP="001A2661">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37991AA4" w14:textId="2320D376" w:rsidR="001A2661" w:rsidRDefault="001A2661" w:rsidP="00C75B9F">
      <w:pPr>
        <w:spacing w:after="0"/>
        <w:rPr>
          <w:rFonts w:cstheme="minorHAnsi"/>
          <w:lang w:val="fr-FR"/>
        </w:rPr>
      </w:pPr>
      <w:r w:rsidRPr="00885131">
        <w:rPr>
          <w:rFonts w:cstheme="minorHAnsi"/>
          <w:lang w:val="fr-FR"/>
        </w:rPr>
        <w:t>Un prix par point est demandé pour d’éventuels points de comptage automatique supplémentaires (en quantité présumée).</w:t>
      </w:r>
    </w:p>
    <w:p w14:paraId="3D5D0885" w14:textId="77777777" w:rsidR="00C75B9F" w:rsidRPr="00885131" w:rsidRDefault="00C75B9F" w:rsidP="001A2661">
      <w:pPr>
        <w:rPr>
          <w:rFonts w:cstheme="minorHAnsi"/>
          <w:lang w:val="fr-FR"/>
        </w:rPr>
      </w:pPr>
    </w:p>
    <w:p w14:paraId="079FE138" w14:textId="77777777" w:rsidR="00A8218D" w:rsidRPr="00885131" w:rsidRDefault="00382797" w:rsidP="00A8218D">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7" w:name="_Toc38371196"/>
      <w:r w:rsidRPr="00885131">
        <w:rPr>
          <w:rFonts w:asciiTheme="minorHAnsi" w:hAnsiTheme="minorHAnsi" w:cstheme="minorHAnsi"/>
          <w:b w:val="0"/>
        </w:rPr>
        <w:t>Ecolage du personnel</w:t>
      </w:r>
      <w:bookmarkEnd w:id="37"/>
    </w:p>
    <w:p w14:paraId="1B8FDA71" w14:textId="77777777" w:rsidR="00204C88" w:rsidRPr="00885131" w:rsidRDefault="00204C88" w:rsidP="00A8218D">
      <w:pPr>
        <w:spacing w:after="160" w:line="256" w:lineRule="auto"/>
        <w:rPr>
          <w:rFonts w:cstheme="minorHAnsi"/>
          <w:lang w:val="fr-FR"/>
        </w:rPr>
      </w:pPr>
    </w:p>
    <w:p w14:paraId="78BBE442" w14:textId="77777777" w:rsidR="00382797" w:rsidRPr="00885131" w:rsidRDefault="00382797" w:rsidP="00A8218D">
      <w:pPr>
        <w:spacing w:after="160" w:line="256" w:lineRule="auto"/>
        <w:rPr>
          <w:rFonts w:cstheme="minorHAnsi"/>
          <w:lang w:val="fr-FR"/>
        </w:rPr>
      </w:pPr>
      <w:r w:rsidRPr="00885131">
        <w:rPr>
          <w:rFonts w:cstheme="minorHAnsi"/>
          <w:lang w:val="fr-FR"/>
        </w:rPr>
        <w:t>L’écolage du personnel concerne d’une part une prise en main de la plateforme par le personnel exploitant (responsables de sites, électriciens, …) et d’autre part un écolage poussé du fonctionnement de la plateforme (alertes, nouveaux points, …).</w:t>
      </w:r>
    </w:p>
    <w:p w14:paraId="5B30B58E" w14:textId="77777777" w:rsidR="00A8218D" w:rsidRPr="00885131" w:rsidRDefault="001E4EE9" w:rsidP="00A8218D">
      <w:pPr>
        <w:spacing w:after="160" w:line="256" w:lineRule="auto"/>
        <w:rPr>
          <w:rFonts w:cstheme="minorHAnsi"/>
          <w:lang w:val="fr-FR"/>
        </w:rPr>
      </w:pPr>
      <w:r w:rsidRPr="00885131">
        <w:rPr>
          <w:rFonts w:cstheme="minorHAnsi"/>
          <w:lang w:val="fr-FR"/>
        </w:rPr>
        <w:t xml:space="preserve">L’écolage comprendra aussi bien la formation sur la partie matériel (compteurs, </w:t>
      </w:r>
      <w:proofErr w:type="spellStart"/>
      <w:r w:rsidRPr="00885131">
        <w:rPr>
          <w:rFonts w:cstheme="minorHAnsi"/>
          <w:lang w:val="fr-FR"/>
        </w:rPr>
        <w:t>gateway</w:t>
      </w:r>
      <w:proofErr w:type="spellEnd"/>
      <w:r w:rsidRPr="00885131">
        <w:rPr>
          <w:rFonts w:cstheme="minorHAnsi"/>
          <w:lang w:val="fr-FR"/>
        </w:rPr>
        <w:t>, …) que sur la partie plateforme.</w:t>
      </w:r>
    </w:p>
    <w:p w14:paraId="76B1F2E8" w14:textId="77777777" w:rsidR="001E4EE9" w:rsidRPr="00885131" w:rsidRDefault="001E4EE9" w:rsidP="00A8218D">
      <w:pPr>
        <w:spacing w:after="160" w:line="256" w:lineRule="auto"/>
        <w:rPr>
          <w:rFonts w:cstheme="minorHAnsi"/>
          <w:lang w:val="fr-FR"/>
        </w:rPr>
      </w:pPr>
      <w:r w:rsidRPr="00885131">
        <w:rPr>
          <w:rFonts w:cstheme="minorHAnsi"/>
          <w:lang w:val="fr-FR"/>
        </w:rPr>
        <w:t>Une demi-journée de formation sera prévue pour la prise en main de la plateforme par les exploitants (démonstration de la plateforme, utilisation des graphiques, exportations des données, rapport type)</w:t>
      </w:r>
      <w:r w:rsidR="008A6AD9" w:rsidRPr="00885131">
        <w:rPr>
          <w:rFonts w:cstheme="minorHAnsi"/>
          <w:lang w:val="fr-FR"/>
        </w:rPr>
        <w:t xml:space="preserve"> et sur </w:t>
      </w:r>
      <w:proofErr w:type="gramStart"/>
      <w:r w:rsidR="008A6AD9" w:rsidRPr="00885131">
        <w:rPr>
          <w:rFonts w:cstheme="minorHAnsi"/>
          <w:lang w:val="fr-FR"/>
        </w:rPr>
        <w:t>la partie matériel</w:t>
      </w:r>
      <w:proofErr w:type="gramEnd"/>
      <w:r w:rsidRPr="00885131">
        <w:rPr>
          <w:rFonts w:cstheme="minorHAnsi"/>
          <w:lang w:val="fr-FR"/>
        </w:rPr>
        <w:t xml:space="preserve">. </w:t>
      </w:r>
    </w:p>
    <w:p w14:paraId="23C0A4D2" w14:textId="77777777" w:rsidR="001E4EE9" w:rsidRPr="00885131" w:rsidRDefault="001E4EE9" w:rsidP="00A8218D">
      <w:pPr>
        <w:spacing w:after="160" w:line="256" w:lineRule="auto"/>
        <w:rPr>
          <w:rFonts w:cstheme="minorHAnsi"/>
          <w:lang w:val="fr-FR"/>
        </w:rPr>
      </w:pPr>
      <w:r w:rsidRPr="00885131">
        <w:rPr>
          <w:rFonts w:cstheme="minorHAnsi"/>
          <w:lang w:val="fr-FR"/>
        </w:rPr>
        <w:t xml:space="preserve">Une journée de formation sera prévue pour une prise en main approfondi par les </w:t>
      </w:r>
      <w:r w:rsidR="00A250BC" w:rsidRPr="00885131">
        <w:rPr>
          <w:rFonts w:cstheme="minorHAnsi"/>
          <w:lang w:val="fr-FR"/>
        </w:rPr>
        <w:t>responsables du monitoring</w:t>
      </w:r>
      <w:r w:rsidRPr="00885131">
        <w:rPr>
          <w:rFonts w:cstheme="minorHAnsi"/>
          <w:lang w:val="fr-FR"/>
        </w:rPr>
        <w:t xml:space="preserve"> de la commune. </w:t>
      </w:r>
    </w:p>
    <w:p w14:paraId="307FCD8E" w14:textId="77777777" w:rsidR="001E4EE9" w:rsidRPr="00885131" w:rsidRDefault="001E4EE9" w:rsidP="00A8218D">
      <w:pPr>
        <w:spacing w:after="160" w:line="256" w:lineRule="auto"/>
        <w:rPr>
          <w:rFonts w:cstheme="minorHAnsi"/>
          <w:lang w:val="fr-FR"/>
        </w:rPr>
      </w:pPr>
      <w:proofErr w:type="gramStart"/>
      <w:r w:rsidRPr="00885131">
        <w:rPr>
          <w:rFonts w:cstheme="minorHAnsi"/>
          <w:lang w:val="fr-FR"/>
        </w:rPr>
        <w:t>Suite à</w:t>
      </w:r>
      <w:proofErr w:type="gramEnd"/>
      <w:r w:rsidRPr="00885131">
        <w:rPr>
          <w:rFonts w:cstheme="minorHAnsi"/>
          <w:lang w:val="fr-FR"/>
        </w:rPr>
        <w:t xml:space="preserve"> ces formations sera établi un manuel d’utilisation personnalisé reprenant les points présentés pendant les formations.</w:t>
      </w:r>
    </w:p>
    <w:p w14:paraId="31FD7C15" w14:textId="77777777" w:rsidR="00A8218D" w:rsidRPr="00885131" w:rsidRDefault="001E4EE9" w:rsidP="00204C88">
      <w:pPr>
        <w:spacing w:after="160" w:line="256" w:lineRule="auto"/>
        <w:rPr>
          <w:rFonts w:cstheme="minorHAnsi"/>
          <w:lang w:val="fr-FR"/>
        </w:rPr>
      </w:pPr>
      <w:r w:rsidRPr="00885131">
        <w:rPr>
          <w:rFonts w:cstheme="minorHAnsi"/>
          <w:lang w:val="fr-FR"/>
        </w:rPr>
        <w:t xml:space="preserve">Par la suite, une assistance par mail et/ou téléphonique devra être disponible et ce avec un délai de réponse maximum de </w:t>
      </w:r>
      <w:r w:rsidR="006447A2" w:rsidRPr="00885131">
        <w:rPr>
          <w:rFonts w:cstheme="minorHAnsi"/>
          <w:lang w:val="fr-FR"/>
        </w:rPr>
        <w:t>5</w:t>
      </w:r>
      <w:r w:rsidRPr="00885131">
        <w:rPr>
          <w:rFonts w:cstheme="minorHAnsi"/>
          <w:lang w:val="fr-FR"/>
        </w:rPr>
        <w:t xml:space="preserve"> jours calendrier. </w:t>
      </w:r>
    </w:p>
    <w:p w14:paraId="648DEDA5" w14:textId="77777777" w:rsidR="00A8218D" w:rsidRPr="00885131" w:rsidRDefault="00A8218D" w:rsidP="00A8218D">
      <w:pPr>
        <w:spacing w:after="160" w:line="256" w:lineRule="auto"/>
        <w:rPr>
          <w:rFonts w:cstheme="minorHAnsi"/>
          <w:b/>
          <w:u w:val="single"/>
        </w:rPr>
      </w:pPr>
      <w:r w:rsidRPr="00885131">
        <w:rPr>
          <w:rFonts w:cstheme="minorHAnsi"/>
          <w:b/>
          <w:u w:val="single"/>
        </w:rPr>
        <w:t>CODE DE MESURE</w:t>
      </w:r>
    </w:p>
    <w:p w14:paraId="33E2BFBD" w14:textId="77777777" w:rsidR="00A8218D" w:rsidRPr="00885131" w:rsidRDefault="00A8218D" w:rsidP="00A8218D">
      <w:pPr>
        <w:rPr>
          <w:rFonts w:cstheme="minorHAnsi"/>
          <w:snapToGrid w:val="0"/>
        </w:rPr>
      </w:pPr>
      <w:r w:rsidRPr="00885131">
        <w:rPr>
          <w:rFonts w:cstheme="minorHAnsi"/>
          <w:snapToGrid w:val="0"/>
          <w:u w:val="single"/>
        </w:rPr>
        <w:t>Unité :</w:t>
      </w:r>
      <w:r w:rsidRPr="00885131">
        <w:rPr>
          <w:rFonts w:cstheme="minorHAnsi"/>
          <w:snapToGrid w:val="0"/>
        </w:rPr>
        <w:t xml:space="preserve"> Forfait global</w:t>
      </w:r>
    </w:p>
    <w:p w14:paraId="1CE2859C" w14:textId="77777777" w:rsidR="00A8218D" w:rsidRPr="00885131" w:rsidRDefault="00A8218D" w:rsidP="00A8218D">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392C843E" w14:textId="77777777" w:rsidR="00A8218D" w:rsidRPr="00885131" w:rsidRDefault="00A8218D" w:rsidP="00A8218D">
      <w:pPr>
        <w:rPr>
          <w:rFonts w:cstheme="minorHAnsi"/>
          <w:lang w:val="fr-FR"/>
        </w:rPr>
      </w:pPr>
    </w:p>
    <w:p w14:paraId="70EF6554" w14:textId="77777777" w:rsidR="004F7F48" w:rsidRDefault="004F7F48">
      <w:pPr>
        <w:spacing w:after="160" w:line="259" w:lineRule="auto"/>
        <w:jc w:val="left"/>
        <w:rPr>
          <w:rFonts w:eastAsiaTheme="majorEastAsia" w:cstheme="minorHAnsi"/>
          <w:b/>
          <w:bCs/>
          <w:color w:val="4472C4" w:themeColor="accent1"/>
          <w:sz w:val="26"/>
          <w:szCs w:val="26"/>
        </w:rPr>
      </w:pPr>
      <w:r>
        <w:rPr>
          <w:rFonts w:cstheme="minorHAnsi"/>
        </w:rPr>
        <w:br w:type="page"/>
      </w:r>
    </w:p>
    <w:p w14:paraId="7BDA1ECE" w14:textId="4785BEA4" w:rsidR="00A8218D" w:rsidRPr="00885131" w:rsidRDefault="00A8218D" w:rsidP="00A8218D">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38" w:name="_Toc38371197"/>
      <w:r w:rsidRPr="00885131">
        <w:rPr>
          <w:rFonts w:asciiTheme="minorHAnsi" w:hAnsiTheme="minorHAnsi" w:cstheme="minorHAnsi"/>
        </w:rPr>
        <w:lastRenderedPageBreak/>
        <w:t>Etats des lieux</w:t>
      </w:r>
      <w:bookmarkEnd w:id="38"/>
    </w:p>
    <w:p w14:paraId="79DCAE55" w14:textId="77777777" w:rsidR="00A8218D" w:rsidRPr="00885131" w:rsidRDefault="00A8218D" w:rsidP="00A8218D">
      <w:pPr>
        <w:spacing w:after="160" w:line="259" w:lineRule="auto"/>
        <w:rPr>
          <w:rFonts w:cstheme="minorHAnsi"/>
        </w:rPr>
      </w:pPr>
    </w:p>
    <w:p w14:paraId="2218E97E" w14:textId="77777777" w:rsidR="00A8218D" w:rsidRPr="00885131" w:rsidRDefault="00A8218D" w:rsidP="00A8218D">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39" w:name="_Toc38371198"/>
      <w:r w:rsidRPr="00885131">
        <w:rPr>
          <w:rFonts w:asciiTheme="minorHAnsi" w:hAnsiTheme="minorHAnsi" w:cstheme="minorHAnsi"/>
          <w:b w:val="0"/>
        </w:rPr>
        <w:t>Etats des lieux avant travaux</w:t>
      </w:r>
      <w:bookmarkEnd w:id="39"/>
    </w:p>
    <w:p w14:paraId="30C24EEE" w14:textId="77777777" w:rsidR="00A8218D" w:rsidRPr="00885131" w:rsidRDefault="00A8218D" w:rsidP="00A8218D">
      <w:pPr>
        <w:pStyle w:val="NormalArial"/>
        <w:jc w:val="left"/>
        <w:rPr>
          <w:rFonts w:asciiTheme="minorHAnsi" w:hAnsiTheme="minorHAnsi" w:cstheme="minorHAnsi"/>
        </w:rPr>
      </w:pPr>
    </w:p>
    <w:p w14:paraId="295AD73B" w14:textId="77777777" w:rsidR="00A8218D" w:rsidRPr="00885131" w:rsidRDefault="00A8218D" w:rsidP="00A8218D">
      <w:pPr>
        <w:rPr>
          <w:rFonts w:cstheme="minorHAnsi"/>
          <w:lang w:val="fr-FR"/>
        </w:rPr>
      </w:pPr>
      <w:r w:rsidRPr="00885131">
        <w:rPr>
          <w:rFonts w:cstheme="minorHAnsi"/>
          <w:lang w:val="fr-FR"/>
        </w:rPr>
        <w:t>La présente entreprise comprend une visite du bâtiment et des installations techniques préalablement à la conduite des travaux.</w:t>
      </w:r>
    </w:p>
    <w:p w14:paraId="1CFFB2F3" w14:textId="1359481C" w:rsidR="00A8218D" w:rsidRPr="00885131" w:rsidRDefault="00A8218D" w:rsidP="00A8218D">
      <w:pPr>
        <w:rPr>
          <w:rFonts w:cstheme="minorHAnsi"/>
          <w:lang w:val="fr-FR"/>
        </w:rPr>
      </w:pPr>
      <w:r w:rsidRPr="00885131">
        <w:rPr>
          <w:rFonts w:cstheme="minorHAnsi"/>
          <w:lang w:val="fr-FR"/>
        </w:rPr>
        <w:t>Un état des lieux des installations existantes sera établi contradictoirement et en présence de AR/MO</w:t>
      </w:r>
      <w:r w:rsidR="007005EF">
        <w:rPr>
          <w:rStyle w:val="Appelnotedebasdep"/>
          <w:rFonts w:cstheme="minorHAnsi"/>
          <w:lang w:val="fr-FR"/>
        </w:rPr>
        <w:footnoteReference w:id="1"/>
      </w:r>
      <w:r w:rsidRPr="00885131">
        <w:rPr>
          <w:rFonts w:cstheme="minorHAnsi"/>
          <w:lang w:val="fr-FR"/>
        </w:rPr>
        <w:t>.</w:t>
      </w:r>
    </w:p>
    <w:p w14:paraId="1880D6D1" w14:textId="5631EE4F" w:rsidR="00A8218D" w:rsidRPr="00885131" w:rsidRDefault="00A8218D" w:rsidP="00A8218D">
      <w:pPr>
        <w:rPr>
          <w:rFonts w:cstheme="minorHAnsi"/>
          <w:lang w:val="fr-FR"/>
        </w:rPr>
      </w:pPr>
      <w:r w:rsidRPr="00885131">
        <w:rPr>
          <w:rFonts w:cstheme="minorHAnsi"/>
          <w:lang w:val="fr-FR"/>
        </w:rPr>
        <w:t xml:space="preserve"> Cet état des lieux permettra </w:t>
      </w:r>
      <w:r w:rsidR="004F7F48">
        <w:rPr>
          <w:rFonts w:cstheme="minorHAnsi"/>
          <w:lang w:val="fr-FR"/>
        </w:rPr>
        <w:t xml:space="preserve">de </w:t>
      </w:r>
      <w:r w:rsidRPr="00885131">
        <w:rPr>
          <w:rFonts w:cstheme="minorHAnsi"/>
          <w:lang w:val="fr-FR"/>
        </w:rPr>
        <w:t>:</w:t>
      </w:r>
    </w:p>
    <w:p w14:paraId="21BDCECB" w14:textId="19AC8F49" w:rsidR="00A8218D" w:rsidRPr="00885131" w:rsidRDefault="004F7F48" w:rsidP="00A8218D">
      <w:pPr>
        <w:pStyle w:val="Paragraphedeliste"/>
        <w:numPr>
          <w:ilvl w:val="0"/>
          <w:numId w:val="30"/>
        </w:numPr>
        <w:rPr>
          <w:rFonts w:cstheme="minorHAnsi"/>
          <w:lang w:val="fr-FR"/>
        </w:rPr>
      </w:pPr>
      <w:r>
        <w:rPr>
          <w:rFonts w:cstheme="minorHAnsi"/>
          <w:lang w:val="fr-FR"/>
        </w:rPr>
        <w:t>F</w:t>
      </w:r>
      <w:r w:rsidR="00A8218D" w:rsidRPr="00885131">
        <w:rPr>
          <w:rFonts w:cstheme="minorHAnsi"/>
          <w:lang w:val="fr-FR"/>
        </w:rPr>
        <w:t>ixer l’état des lieux avant début des travaux</w:t>
      </w:r>
    </w:p>
    <w:p w14:paraId="09B30470" w14:textId="77777777" w:rsidR="00A8218D" w:rsidRPr="00885131" w:rsidRDefault="00A8218D" w:rsidP="00A8218D">
      <w:pPr>
        <w:pStyle w:val="Paragraphedeliste"/>
        <w:numPr>
          <w:ilvl w:val="0"/>
          <w:numId w:val="30"/>
        </w:numPr>
        <w:rPr>
          <w:rFonts w:cstheme="minorHAnsi"/>
          <w:lang w:val="fr-FR"/>
        </w:rPr>
      </w:pPr>
      <w:r w:rsidRPr="00885131">
        <w:rPr>
          <w:rFonts w:cstheme="minorHAnsi"/>
          <w:lang w:val="fr-FR"/>
        </w:rPr>
        <w:t>Valider la bonne compréhension des documents d’appel d’offre</w:t>
      </w:r>
    </w:p>
    <w:p w14:paraId="33BDE320" w14:textId="3796DD71" w:rsidR="00A8218D" w:rsidRPr="00885131" w:rsidRDefault="004F7F48" w:rsidP="00A8218D">
      <w:pPr>
        <w:pStyle w:val="Paragraphedeliste"/>
        <w:numPr>
          <w:ilvl w:val="0"/>
          <w:numId w:val="30"/>
        </w:numPr>
        <w:rPr>
          <w:rFonts w:cstheme="minorHAnsi"/>
          <w:lang w:val="fr-FR"/>
        </w:rPr>
      </w:pPr>
      <w:r>
        <w:rPr>
          <w:rFonts w:cstheme="minorHAnsi"/>
          <w:lang w:val="fr-FR"/>
        </w:rPr>
        <w:t>A</w:t>
      </w:r>
      <w:r w:rsidR="00A8218D" w:rsidRPr="00885131">
        <w:rPr>
          <w:rFonts w:cstheme="minorHAnsi"/>
          <w:lang w:val="fr-FR"/>
        </w:rPr>
        <w:t>ssurer la compatibilité entre les installations existantes avec les travaux décrits</w:t>
      </w:r>
    </w:p>
    <w:p w14:paraId="16BF236F" w14:textId="77777777" w:rsidR="00A8218D" w:rsidRPr="00885131" w:rsidRDefault="00A8218D" w:rsidP="00A8218D">
      <w:pPr>
        <w:spacing w:after="160" w:line="256" w:lineRule="auto"/>
        <w:rPr>
          <w:rFonts w:cstheme="minorHAnsi"/>
          <w:b/>
          <w:u w:val="single"/>
        </w:rPr>
      </w:pPr>
      <w:r w:rsidRPr="00885131">
        <w:rPr>
          <w:rFonts w:cstheme="minorHAnsi"/>
          <w:b/>
          <w:u w:val="single"/>
        </w:rPr>
        <w:t>CODE DE MESURE</w:t>
      </w:r>
    </w:p>
    <w:p w14:paraId="3DBF26E0" w14:textId="77777777" w:rsidR="00A8218D" w:rsidRPr="00885131" w:rsidRDefault="00A8218D" w:rsidP="00A8218D">
      <w:pPr>
        <w:rPr>
          <w:rFonts w:cstheme="minorHAnsi"/>
          <w:snapToGrid w:val="0"/>
        </w:rPr>
      </w:pPr>
      <w:r w:rsidRPr="00885131">
        <w:rPr>
          <w:rFonts w:cstheme="minorHAnsi"/>
          <w:snapToGrid w:val="0"/>
          <w:u w:val="single"/>
        </w:rPr>
        <w:t>Unité :</w:t>
      </w:r>
      <w:r w:rsidRPr="00885131">
        <w:rPr>
          <w:rFonts w:cstheme="minorHAnsi"/>
          <w:snapToGrid w:val="0"/>
        </w:rPr>
        <w:t xml:space="preserve"> Forfait global</w:t>
      </w:r>
    </w:p>
    <w:p w14:paraId="69433923" w14:textId="77777777" w:rsidR="00A8218D" w:rsidRPr="00885131" w:rsidRDefault="00A8218D" w:rsidP="00A8218D">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52F3E4C8" w14:textId="77777777" w:rsidR="001A2661" w:rsidRPr="00885131" w:rsidRDefault="001A2661" w:rsidP="006E5773">
      <w:pPr>
        <w:spacing w:after="160" w:line="259" w:lineRule="auto"/>
        <w:rPr>
          <w:rFonts w:cstheme="minorHAnsi"/>
        </w:rPr>
      </w:pPr>
    </w:p>
    <w:p w14:paraId="719CAA2A" w14:textId="77777777" w:rsidR="00A8218D" w:rsidRPr="00885131" w:rsidRDefault="00A8218D" w:rsidP="00A8218D">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40" w:name="_Toc38371199"/>
      <w:r w:rsidRPr="00885131">
        <w:rPr>
          <w:rFonts w:asciiTheme="minorHAnsi" w:hAnsiTheme="minorHAnsi" w:cstheme="minorHAnsi"/>
          <w:b w:val="0"/>
        </w:rPr>
        <w:t>Etats des lieux après travaux</w:t>
      </w:r>
      <w:bookmarkEnd w:id="40"/>
    </w:p>
    <w:p w14:paraId="22390179" w14:textId="77777777" w:rsidR="00A8218D" w:rsidRPr="00885131" w:rsidRDefault="00A8218D" w:rsidP="00A8218D">
      <w:pPr>
        <w:pStyle w:val="NormalArial"/>
        <w:jc w:val="left"/>
        <w:rPr>
          <w:rFonts w:asciiTheme="minorHAnsi" w:hAnsiTheme="minorHAnsi" w:cstheme="minorHAnsi"/>
        </w:rPr>
      </w:pPr>
    </w:p>
    <w:p w14:paraId="7FFA4E4D" w14:textId="77777777" w:rsidR="00A8218D" w:rsidRPr="00885131" w:rsidRDefault="00A8218D" w:rsidP="00A8218D">
      <w:pPr>
        <w:rPr>
          <w:rFonts w:cstheme="minorHAnsi"/>
          <w:lang w:val="fr-FR"/>
        </w:rPr>
      </w:pPr>
      <w:r w:rsidRPr="00885131">
        <w:rPr>
          <w:rFonts w:cstheme="minorHAnsi"/>
          <w:lang w:val="fr-FR"/>
        </w:rPr>
        <w:t>Après travaux un état des lieux des installations sera établi contradictoirement et en présence de AR/MO.</w:t>
      </w:r>
    </w:p>
    <w:p w14:paraId="409AEDE3" w14:textId="77777777" w:rsidR="00A8218D" w:rsidRPr="00885131" w:rsidRDefault="00A8218D" w:rsidP="00A8218D">
      <w:pPr>
        <w:rPr>
          <w:rFonts w:cstheme="minorHAnsi"/>
          <w:lang w:val="fr-FR"/>
        </w:rPr>
      </w:pPr>
      <w:r w:rsidRPr="00885131">
        <w:rPr>
          <w:rFonts w:cstheme="minorHAnsi"/>
          <w:lang w:val="fr-FR"/>
        </w:rPr>
        <w:t xml:space="preserve">Cet état des lieux sera comparé à l’état des lieux avant travaux. </w:t>
      </w:r>
    </w:p>
    <w:p w14:paraId="12A4F881" w14:textId="77777777" w:rsidR="00A8218D" w:rsidRPr="00885131" w:rsidRDefault="00A8218D" w:rsidP="00A8218D">
      <w:pPr>
        <w:rPr>
          <w:rFonts w:cstheme="minorHAnsi"/>
          <w:lang w:val="fr-FR"/>
        </w:rPr>
      </w:pPr>
      <w:r w:rsidRPr="00885131">
        <w:rPr>
          <w:rFonts w:cstheme="minorHAnsi"/>
          <w:lang w:val="fr-FR"/>
        </w:rPr>
        <w:t>Les installations existantes ne devront pas montrer de traces de dégradations et les installations neuves devront être en état impeccable. Les câbles seront fixés et/ou placés dans des chemins de câbles. Les éventuels percements seront rebouchés (les résistances au feu des parois devront être conservées).</w:t>
      </w:r>
    </w:p>
    <w:p w14:paraId="5DDE3AF0" w14:textId="77777777" w:rsidR="00A8218D" w:rsidRPr="00885131" w:rsidRDefault="00A8218D" w:rsidP="00A8218D">
      <w:pPr>
        <w:spacing w:after="160" w:line="256" w:lineRule="auto"/>
        <w:rPr>
          <w:rFonts w:cstheme="minorHAnsi"/>
          <w:b/>
          <w:u w:val="single"/>
        </w:rPr>
      </w:pPr>
      <w:r w:rsidRPr="00885131">
        <w:rPr>
          <w:rFonts w:cstheme="minorHAnsi"/>
          <w:b/>
          <w:u w:val="single"/>
        </w:rPr>
        <w:t>CODE DE MESURE</w:t>
      </w:r>
    </w:p>
    <w:p w14:paraId="3187ED5E" w14:textId="77777777" w:rsidR="00A8218D" w:rsidRPr="00885131" w:rsidRDefault="00A8218D" w:rsidP="00A8218D">
      <w:pPr>
        <w:rPr>
          <w:rFonts w:cstheme="minorHAnsi"/>
          <w:snapToGrid w:val="0"/>
        </w:rPr>
      </w:pPr>
      <w:r w:rsidRPr="00885131">
        <w:rPr>
          <w:rFonts w:cstheme="minorHAnsi"/>
          <w:snapToGrid w:val="0"/>
          <w:u w:val="single"/>
        </w:rPr>
        <w:t>Unité :</w:t>
      </w:r>
      <w:r w:rsidRPr="00885131">
        <w:rPr>
          <w:rFonts w:cstheme="minorHAnsi"/>
          <w:snapToGrid w:val="0"/>
        </w:rPr>
        <w:t xml:space="preserve"> Forfait global</w:t>
      </w:r>
    </w:p>
    <w:p w14:paraId="46AA035E" w14:textId="77777777" w:rsidR="00A8218D" w:rsidRPr="00885131" w:rsidRDefault="00A8218D" w:rsidP="00A8218D">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p w14:paraId="03500D49" w14:textId="77777777" w:rsidR="00063215" w:rsidRPr="00885131" w:rsidRDefault="00063215" w:rsidP="006E5773">
      <w:pPr>
        <w:spacing w:after="160" w:line="259" w:lineRule="auto"/>
        <w:rPr>
          <w:rFonts w:cstheme="minorHAnsi"/>
        </w:rPr>
      </w:pPr>
    </w:p>
    <w:p w14:paraId="311A5EB8" w14:textId="77777777" w:rsidR="005906EB" w:rsidRPr="00885131" w:rsidRDefault="005906EB" w:rsidP="005906EB">
      <w:pPr>
        <w:pStyle w:val="Titre2"/>
        <w:keepLines w:val="0"/>
        <w:numPr>
          <w:ilvl w:val="1"/>
          <w:numId w:val="6"/>
        </w:numPr>
        <w:pBdr>
          <w:bottom w:val="single" w:sz="4" w:space="1" w:color="auto"/>
        </w:pBdr>
        <w:tabs>
          <w:tab w:val="left" w:pos="284"/>
        </w:tabs>
        <w:spacing w:before="120" w:after="120" w:line="240" w:lineRule="auto"/>
        <w:ind w:left="539" w:hanging="539"/>
        <w:rPr>
          <w:rFonts w:asciiTheme="minorHAnsi" w:hAnsiTheme="minorHAnsi" w:cstheme="minorHAnsi"/>
        </w:rPr>
      </w:pPr>
      <w:bookmarkStart w:id="41" w:name="_Toc38371200"/>
      <w:r w:rsidRPr="00885131">
        <w:rPr>
          <w:rFonts w:asciiTheme="minorHAnsi" w:hAnsiTheme="minorHAnsi" w:cstheme="minorHAnsi"/>
        </w:rPr>
        <w:t>Entretien et garantie</w:t>
      </w:r>
      <w:bookmarkEnd w:id="41"/>
    </w:p>
    <w:p w14:paraId="5BB09156" w14:textId="77777777" w:rsidR="005906EB" w:rsidRPr="00885131" w:rsidRDefault="005906EB" w:rsidP="005906EB">
      <w:pPr>
        <w:spacing w:after="160" w:line="259" w:lineRule="auto"/>
        <w:rPr>
          <w:rFonts w:cstheme="minorHAnsi"/>
        </w:rPr>
      </w:pPr>
    </w:p>
    <w:p w14:paraId="1FC46E94" w14:textId="5E34EEDB" w:rsidR="005906EB" w:rsidRPr="00885131" w:rsidRDefault="005906EB" w:rsidP="005906EB">
      <w:pPr>
        <w:pStyle w:val="Titre2"/>
        <w:keepLines w:val="0"/>
        <w:numPr>
          <w:ilvl w:val="2"/>
          <w:numId w:val="6"/>
        </w:numPr>
        <w:pBdr>
          <w:bottom w:val="single" w:sz="4" w:space="1" w:color="auto"/>
        </w:pBdr>
        <w:tabs>
          <w:tab w:val="left" w:pos="284"/>
        </w:tabs>
        <w:spacing w:before="120" w:line="240" w:lineRule="auto"/>
        <w:rPr>
          <w:rFonts w:asciiTheme="minorHAnsi" w:hAnsiTheme="minorHAnsi" w:cstheme="minorHAnsi"/>
          <w:lang w:val="fr-FR"/>
        </w:rPr>
      </w:pPr>
      <w:bookmarkStart w:id="42" w:name="_Toc38371201"/>
      <w:r w:rsidRPr="00885131">
        <w:rPr>
          <w:rFonts w:asciiTheme="minorHAnsi" w:hAnsiTheme="minorHAnsi" w:cstheme="minorHAnsi"/>
          <w:b w:val="0"/>
        </w:rPr>
        <w:t xml:space="preserve">Entretien et garantie pendant </w:t>
      </w:r>
      <w:r w:rsidR="004F7F48">
        <w:rPr>
          <w:rFonts w:asciiTheme="minorHAnsi" w:hAnsiTheme="minorHAnsi" w:cstheme="minorHAnsi"/>
          <w:b w:val="0"/>
        </w:rPr>
        <w:t>4</w:t>
      </w:r>
      <w:r w:rsidR="004F7F48" w:rsidRPr="00885131">
        <w:rPr>
          <w:rFonts w:asciiTheme="minorHAnsi" w:hAnsiTheme="minorHAnsi" w:cstheme="minorHAnsi"/>
          <w:b w:val="0"/>
        </w:rPr>
        <w:t xml:space="preserve"> </w:t>
      </w:r>
      <w:r w:rsidRPr="00885131">
        <w:rPr>
          <w:rFonts w:asciiTheme="minorHAnsi" w:hAnsiTheme="minorHAnsi" w:cstheme="minorHAnsi"/>
          <w:b w:val="0"/>
        </w:rPr>
        <w:t>ans</w:t>
      </w:r>
      <w:bookmarkEnd w:id="42"/>
    </w:p>
    <w:p w14:paraId="4DD2F18A" w14:textId="77777777" w:rsidR="005906EB" w:rsidRPr="00885131" w:rsidRDefault="005906EB" w:rsidP="005906EB">
      <w:pPr>
        <w:pStyle w:val="NormalArial"/>
        <w:jc w:val="left"/>
        <w:rPr>
          <w:rFonts w:asciiTheme="minorHAnsi" w:hAnsiTheme="minorHAnsi" w:cstheme="minorHAnsi"/>
        </w:rPr>
      </w:pPr>
    </w:p>
    <w:p w14:paraId="308929CE" w14:textId="1380DC48" w:rsidR="005906EB" w:rsidRPr="00885131" w:rsidRDefault="005906EB" w:rsidP="005906EB">
      <w:pPr>
        <w:spacing w:after="0" w:line="240" w:lineRule="auto"/>
        <w:rPr>
          <w:rFonts w:cstheme="minorHAnsi"/>
          <w:lang w:val="fr-FR"/>
        </w:rPr>
      </w:pPr>
      <w:r w:rsidRPr="00885131">
        <w:rPr>
          <w:rFonts w:cstheme="minorHAnsi"/>
          <w:lang w:val="fr-FR"/>
        </w:rPr>
        <w:lastRenderedPageBreak/>
        <w:t xml:space="preserve">Ce poste comprend l’entretien et la garantie de l’ensemble des installations concernées par ce marché pendant </w:t>
      </w:r>
      <w:r w:rsidR="004F7F48">
        <w:rPr>
          <w:rFonts w:cstheme="minorHAnsi"/>
          <w:lang w:val="fr-FR"/>
        </w:rPr>
        <w:t>4</w:t>
      </w:r>
      <w:r w:rsidR="004F7F48" w:rsidRPr="00885131">
        <w:rPr>
          <w:rFonts w:cstheme="minorHAnsi"/>
          <w:lang w:val="fr-FR"/>
        </w:rPr>
        <w:t xml:space="preserve"> </w:t>
      </w:r>
      <w:r w:rsidRPr="00885131">
        <w:rPr>
          <w:rFonts w:cstheme="minorHAnsi"/>
          <w:lang w:val="fr-FR"/>
        </w:rPr>
        <w:t>ans.</w:t>
      </w:r>
    </w:p>
    <w:p w14:paraId="1915822E" w14:textId="77777777" w:rsidR="005906EB" w:rsidRPr="00885131" w:rsidRDefault="005906EB" w:rsidP="005906EB">
      <w:pPr>
        <w:spacing w:after="0" w:line="240" w:lineRule="auto"/>
        <w:rPr>
          <w:rFonts w:cstheme="minorHAnsi"/>
          <w:lang w:val="fr-FR"/>
        </w:rPr>
      </w:pPr>
    </w:p>
    <w:p w14:paraId="692FD6FB" w14:textId="77777777" w:rsidR="005906EB" w:rsidRPr="00885131" w:rsidRDefault="005906EB" w:rsidP="005906EB">
      <w:pPr>
        <w:spacing w:after="0" w:line="240" w:lineRule="auto"/>
        <w:rPr>
          <w:rFonts w:cstheme="minorHAnsi"/>
          <w:lang w:val="fr-FR"/>
        </w:rPr>
      </w:pPr>
      <w:r w:rsidRPr="00885131">
        <w:rPr>
          <w:rFonts w:cstheme="minorHAnsi"/>
          <w:lang w:val="fr-FR"/>
        </w:rPr>
        <w:t xml:space="preserve">Le prix est fixe (non </w:t>
      </w:r>
      <w:proofErr w:type="spellStart"/>
      <w:r w:rsidRPr="00885131">
        <w:rPr>
          <w:rFonts w:cstheme="minorHAnsi"/>
          <w:lang w:val="fr-FR"/>
        </w:rPr>
        <w:t>indexable</w:t>
      </w:r>
      <w:proofErr w:type="spellEnd"/>
      <w:r w:rsidRPr="00885131">
        <w:rPr>
          <w:rFonts w:cstheme="minorHAnsi"/>
          <w:lang w:val="fr-FR"/>
        </w:rPr>
        <w:t>) payable par annuité par la commune.</w:t>
      </w:r>
      <w:r w:rsidR="003A15B6">
        <w:rPr>
          <w:rFonts w:cstheme="minorHAnsi"/>
          <w:lang w:val="fr-FR"/>
        </w:rPr>
        <w:t xml:space="preserve"> Aucun frais supplémentaire ne sera accepté.</w:t>
      </w:r>
    </w:p>
    <w:p w14:paraId="6B5744D5" w14:textId="77777777" w:rsidR="005906EB" w:rsidRPr="00885131" w:rsidRDefault="005906EB" w:rsidP="005906EB">
      <w:pPr>
        <w:spacing w:after="0" w:line="240" w:lineRule="auto"/>
        <w:rPr>
          <w:rFonts w:cstheme="minorHAnsi"/>
          <w:lang w:val="fr-FR"/>
        </w:rPr>
      </w:pPr>
    </w:p>
    <w:p w14:paraId="0DF87D91" w14:textId="77777777" w:rsidR="005906EB" w:rsidRPr="00885131" w:rsidRDefault="005906EB" w:rsidP="005906EB">
      <w:pPr>
        <w:rPr>
          <w:rFonts w:cstheme="minorHAnsi"/>
          <w:lang w:val="fr-FR"/>
        </w:rPr>
      </w:pPr>
      <w:r w:rsidRPr="00885131">
        <w:rPr>
          <w:rFonts w:cstheme="minorHAnsi"/>
          <w:lang w:val="fr-FR"/>
        </w:rPr>
        <w:t>Ce poste comprend :</w:t>
      </w:r>
    </w:p>
    <w:p w14:paraId="10F5E398" w14:textId="77777777" w:rsidR="005906EB" w:rsidRPr="00885131" w:rsidRDefault="005906EB" w:rsidP="005906EB">
      <w:pPr>
        <w:numPr>
          <w:ilvl w:val="0"/>
          <w:numId w:val="14"/>
        </w:numPr>
        <w:spacing w:after="0" w:line="240" w:lineRule="auto"/>
        <w:rPr>
          <w:rFonts w:cstheme="minorHAnsi"/>
          <w:lang w:val="fr-FR"/>
        </w:rPr>
      </w:pPr>
      <w:r w:rsidRPr="00885131">
        <w:rPr>
          <w:rFonts w:cstheme="minorHAnsi"/>
          <w:lang w:val="fr-FR"/>
        </w:rPr>
        <w:t xml:space="preserve">L’entretien des installations (voir description dans </w:t>
      </w:r>
      <w:r w:rsidR="001C49EB" w:rsidRPr="00885131">
        <w:rPr>
          <w:rFonts w:cstheme="minorHAnsi"/>
          <w:lang w:val="fr-FR"/>
        </w:rPr>
        <w:t>les conditions générales (entretien, dépannage, garantie, …</w:t>
      </w:r>
      <w:r w:rsidRPr="00885131">
        <w:rPr>
          <w:rFonts w:cstheme="minorHAnsi"/>
          <w:lang w:val="fr-FR"/>
        </w:rPr>
        <w:t>)</w:t>
      </w:r>
    </w:p>
    <w:p w14:paraId="4428EF5F" w14:textId="77777777" w:rsidR="005906EB" w:rsidRPr="00885131" w:rsidRDefault="001C49EB" w:rsidP="005906EB">
      <w:pPr>
        <w:numPr>
          <w:ilvl w:val="0"/>
          <w:numId w:val="14"/>
        </w:numPr>
        <w:spacing w:after="0" w:line="240" w:lineRule="auto"/>
        <w:rPr>
          <w:rFonts w:cstheme="minorHAnsi"/>
          <w:lang w:val="nl-BE"/>
        </w:rPr>
      </w:pPr>
      <w:r w:rsidRPr="00885131">
        <w:rPr>
          <w:rFonts w:cstheme="minorHAnsi"/>
          <w:lang w:val="fr-FR"/>
        </w:rPr>
        <w:t>Le remplacement des installations défectueuses</w:t>
      </w:r>
    </w:p>
    <w:p w14:paraId="19E9287A" w14:textId="77777777" w:rsidR="005906EB" w:rsidRPr="00885131" w:rsidRDefault="005906EB" w:rsidP="005906EB">
      <w:pPr>
        <w:spacing w:after="0" w:line="240" w:lineRule="auto"/>
        <w:rPr>
          <w:rFonts w:cstheme="minorHAnsi"/>
          <w:lang w:val="fr-FR"/>
        </w:rPr>
      </w:pPr>
    </w:p>
    <w:p w14:paraId="20C29E3F" w14:textId="77777777" w:rsidR="005906EB" w:rsidRPr="00885131" w:rsidRDefault="005906EB" w:rsidP="005906EB">
      <w:pPr>
        <w:spacing w:after="0" w:line="240" w:lineRule="auto"/>
        <w:rPr>
          <w:rFonts w:cstheme="minorHAnsi"/>
          <w:lang w:val="nl-BE"/>
        </w:rPr>
      </w:pPr>
    </w:p>
    <w:p w14:paraId="653DAD21" w14:textId="77777777" w:rsidR="005906EB" w:rsidRPr="00DA0F55" w:rsidRDefault="005906EB" w:rsidP="005906EB">
      <w:pPr>
        <w:shd w:val="clear" w:color="auto" w:fill="F2F2F2" w:themeFill="background1" w:themeFillShade="F2"/>
        <w:spacing w:after="0" w:line="240" w:lineRule="auto"/>
        <w:rPr>
          <w:rFonts w:cstheme="minorHAnsi"/>
        </w:rPr>
      </w:pPr>
      <w:r w:rsidRPr="00DA0F55">
        <w:rPr>
          <w:rFonts w:cstheme="minorHAnsi"/>
          <w:b/>
        </w:rPr>
        <w:t xml:space="preserve">Dans tous les cas </w:t>
      </w:r>
      <w:r w:rsidR="001C49EB" w:rsidRPr="00DA0F55">
        <w:rPr>
          <w:rFonts w:cstheme="minorHAnsi"/>
          <w:b/>
        </w:rPr>
        <w:t>le matériel (rem)placé doit respecter au minimum les exigences du présent cahier des charges</w:t>
      </w:r>
      <w:r w:rsidRPr="00DA0F55">
        <w:rPr>
          <w:rFonts w:cstheme="minorHAnsi"/>
          <w:b/>
        </w:rPr>
        <w:t>.</w:t>
      </w:r>
    </w:p>
    <w:p w14:paraId="0A27A774" w14:textId="77777777" w:rsidR="005906EB" w:rsidRPr="00885131" w:rsidRDefault="005906EB" w:rsidP="005906EB">
      <w:pPr>
        <w:spacing w:after="0" w:line="240" w:lineRule="auto"/>
        <w:rPr>
          <w:rFonts w:cstheme="minorHAnsi"/>
          <w:lang w:val="fr-FR"/>
        </w:rPr>
      </w:pPr>
    </w:p>
    <w:p w14:paraId="2E4FC62A" w14:textId="77777777" w:rsidR="008A6AD9" w:rsidRPr="00885131" w:rsidRDefault="008A6AD9" w:rsidP="005906EB">
      <w:pPr>
        <w:spacing w:after="0" w:line="240" w:lineRule="auto"/>
        <w:rPr>
          <w:rFonts w:cstheme="minorHAnsi"/>
          <w:b/>
          <w:lang w:val="fr-FR"/>
        </w:rPr>
      </w:pPr>
      <w:r w:rsidRPr="00885131">
        <w:rPr>
          <w:rFonts w:cstheme="minorHAnsi"/>
          <w:b/>
          <w:lang w:val="fr-FR"/>
        </w:rPr>
        <w:t>Remarque importante :</w:t>
      </w:r>
    </w:p>
    <w:p w14:paraId="4571F580" w14:textId="0C81CDAB" w:rsidR="005906EB" w:rsidRPr="00885131" w:rsidRDefault="009714ED" w:rsidP="005906EB">
      <w:pPr>
        <w:spacing w:after="0" w:line="240" w:lineRule="auto"/>
        <w:rPr>
          <w:rFonts w:cstheme="minorHAnsi"/>
          <w:b/>
          <w:lang w:val="fr-FR"/>
        </w:rPr>
      </w:pPr>
      <w:r w:rsidRPr="00885131">
        <w:rPr>
          <w:rFonts w:cstheme="minorHAnsi"/>
          <w:b/>
          <w:lang w:val="fr-FR"/>
        </w:rPr>
        <w:t xml:space="preserve">Le </w:t>
      </w:r>
      <w:r w:rsidR="004F7F48">
        <w:rPr>
          <w:rFonts w:cstheme="minorHAnsi"/>
          <w:b/>
          <w:lang w:val="fr-FR"/>
        </w:rPr>
        <w:t>pouvoir adjudicateur</w:t>
      </w:r>
      <w:r w:rsidR="004F7F48" w:rsidRPr="00885131">
        <w:rPr>
          <w:rFonts w:cstheme="minorHAnsi"/>
          <w:b/>
          <w:lang w:val="fr-FR"/>
        </w:rPr>
        <w:t xml:space="preserve"> </w:t>
      </w:r>
      <w:r w:rsidRPr="00885131">
        <w:rPr>
          <w:rFonts w:cstheme="minorHAnsi"/>
          <w:b/>
          <w:lang w:val="fr-FR"/>
        </w:rPr>
        <w:t>garde le droit d’arrêter le présent poste, et ce sans aucun frais, sur simple demande</w:t>
      </w:r>
      <w:r w:rsidR="008A6AD9" w:rsidRPr="00885131">
        <w:rPr>
          <w:rFonts w:cstheme="minorHAnsi"/>
          <w:b/>
          <w:lang w:val="fr-FR"/>
        </w:rPr>
        <w:t xml:space="preserve"> écrite</w:t>
      </w:r>
      <w:r w:rsidRPr="00885131">
        <w:rPr>
          <w:rFonts w:cstheme="minorHAnsi"/>
          <w:b/>
          <w:lang w:val="fr-FR"/>
        </w:rPr>
        <w:t xml:space="preserve"> au soumissionnaire. Toute année entamée est pleinement due</w:t>
      </w:r>
      <w:r w:rsidR="008A6AD9" w:rsidRPr="00885131">
        <w:rPr>
          <w:rFonts w:cstheme="minorHAnsi"/>
          <w:b/>
          <w:lang w:val="fr-FR"/>
        </w:rPr>
        <w:t xml:space="preserve"> par l’adjudicateur</w:t>
      </w:r>
      <w:r w:rsidRPr="00885131">
        <w:rPr>
          <w:rFonts w:cstheme="minorHAnsi"/>
          <w:b/>
          <w:lang w:val="fr-FR"/>
        </w:rPr>
        <w:t>.</w:t>
      </w:r>
    </w:p>
    <w:p w14:paraId="3FE40AD7" w14:textId="4E5F3911" w:rsidR="009714ED" w:rsidRDefault="009714ED" w:rsidP="005906EB">
      <w:pPr>
        <w:spacing w:after="0" w:line="240" w:lineRule="auto"/>
        <w:rPr>
          <w:rFonts w:cstheme="minorHAnsi"/>
          <w:lang w:val="fr-FR"/>
        </w:rPr>
      </w:pPr>
    </w:p>
    <w:p w14:paraId="361D335E" w14:textId="0E6C903F" w:rsidR="00365C83" w:rsidRPr="00885131" w:rsidRDefault="00365C83" w:rsidP="005906EB">
      <w:pPr>
        <w:spacing w:after="0" w:line="240" w:lineRule="auto"/>
        <w:rPr>
          <w:rFonts w:cstheme="minorHAnsi"/>
          <w:lang w:val="fr-FR"/>
        </w:rPr>
      </w:pPr>
      <w:r>
        <w:rPr>
          <w:rFonts w:cstheme="minorHAnsi"/>
          <w:lang w:val="fr-FR"/>
        </w:rPr>
        <w:t>Le prix de ce poste constitue le critère d’attribution 3.</w:t>
      </w:r>
    </w:p>
    <w:p w14:paraId="2A809DB1" w14:textId="77777777" w:rsidR="009714ED" w:rsidRPr="00885131" w:rsidRDefault="009714ED" w:rsidP="005906EB">
      <w:pPr>
        <w:spacing w:after="0" w:line="240" w:lineRule="auto"/>
        <w:rPr>
          <w:rFonts w:cstheme="minorHAnsi"/>
          <w:lang w:val="fr-FR"/>
        </w:rPr>
      </w:pPr>
    </w:p>
    <w:p w14:paraId="232E62FF" w14:textId="247A70EC" w:rsidR="005906EB" w:rsidRPr="00885131" w:rsidRDefault="005906EB" w:rsidP="005906EB">
      <w:pPr>
        <w:spacing w:after="160" w:line="256" w:lineRule="auto"/>
        <w:rPr>
          <w:rFonts w:cstheme="minorHAnsi"/>
          <w:b/>
          <w:u w:val="single"/>
        </w:rPr>
      </w:pPr>
      <w:r w:rsidRPr="00885131">
        <w:rPr>
          <w:rFonts w:cstheme="minorHAnsi"/>
          <w:b/>
          <w:u w:val="single"/>
        </w:rPr>
        <w:t>CODE DE MESURE</w:t>
      </w:r>
    </w:p>
    <w:p w14:paraId="4598A65B" w14:textId="671A6C83" w:rsidR="005906EB" w:rsidRPr="00885131" w:rsidRDefault="005906EB" w:rsidP="005906EB">
      <w:pPr>
        <w:rPr>
          <w:rFonts w:cstheme="minorHAnsi"/>
          <w:snapToGrid w:val="0"/>
        </w:rPr>
      </w:pPr>
      <w:r w:rsidRPr="00885131">
        <w:rPr>
          <w:rFonts w:cstheme="minorHAnsi"/>
          <w:snapToGrid w:val="0"/>
          <w:u w:val="single"/>
        </w:rPr>
        <w:t>Unité :</w:t>
      </w:r>
      <w:r w:rsidRPr="00885131">
        <w:rPr>
          <w:rFonts w:cstheme="minorHAnsi"/>
          <w:snapToGrid w:val="0"/>
        </w:rPr>
        <w:t xml:space="preserve"> Coût annuel garanti pendant </w:t>
      </w:r>
      <w:r w:rsidR="004F7F48">
        <w:rPr>
          <w:rFonts w:cstheme="minorHAnsi"/>
          <w:snapToGrid w:val="0"/>
        </w:rPr>
        <w:t>4</w:t>
      </w:r>
      <w:r w:rsidR="004F7F48" w:rsidRPr="00885131">
        <w:rPr>
          <w:rFonts w:cstheme="minorHAnsi"/>
          <w:snapToGrid w:val="0"/>
        </w:rPr>
        <w:t xml:space="preserve"> </w:t>
      </w:r>
      <w:r w:rsidRPr="00885131">
        <w:rPr>
          <w:rFonts w:cstheme="minorHAnsi"/>
          <w:snapToGrid w:val="0"/>
        </w:rPr>
        <w:t>ans</w:t>
      </w:r>
    </w:p>
    <w:p w14:paraId="0C32C31C" w14:textId="571EA9A6" w:rsidR="003A4702" w:rsidRPr="00885131" w:rsidRDefault="005906EB" w:rsidP="00C84CB2">
      <w:pPr>
        <w:rPr>
          <w:rFonts w:cstheme="minorHAnsi"/>
          <w:snapToGrid w:val="0"/>
        </w:rPr>
      </w:pPr>
      <w:r w:rsidRPr="00885131">
        <w:rPr>
          <w:rFonts w:cstheme="minorHAnsi"/>
          <w:snapToGrid w:val="0"/>
          <w:u w:val="single"/>
        </w:rPr>
        <w:t xml:space="preserve">Type de marché : </w:t>
      </w:r>
      <w:r w:rsidRPr="00885131">
        <w:rPr>
          <w:rFonts w:cstheme="minorHAnsi"/>
          <w:snapToGrid w:val="0"/>
        </w:rPr>
        <w:t>Quantité forfaitaire</w:t>
      </w:r>
    </w:p>
    <w:sectPr w:rsidR="003A4702" w:rsidRPr="0088513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anne Duquesne" w:date="2020-04-16T11:05:00Z" w:initials="MD">
    <w:p w14:paraId="0E7C831D" w14:textId="26E7DDD2" w:rsidR="00F90A55" w:rsidRDefault="00F90A55">
      <w:pPr>
        <w:pStyle w:val="Commentaire"/>
      </w:pPr>
      <w:r>
        <w:rPr>
          <w:rStyle w:val="Marquedecommentaire"/>
        </w:rPr>
        <w:annotationRef/>
      </w:r>
      <w:r>
        <w:t>Les présentes prescriptions techniques sont données à titre d’exemple uniquement. Elles doivent être adaptées en fonction de la réalité de terrain, des besoins de chaque commune et des technologies disponibles.</w:t>
      </w:r>
    </w:p>
    <w:p w14:paraId="5D8CE69C" w14:textId="77777777" w:rsidR="00F90A55" w:rsidRDefault="00F90A55">
      <w:pPr>
        <w:pStyle w:val="Commentaire"/>
      </w:pPr>
    </w:p>
    <w:p w14:paraId="7873CD20" w14:textId="799F8607" w:rsidR="00F90A55" w:rsidRDefault="00F90A55">
      <w:pPr>
        <w:pStyle w:val="Commentaire"/>
      </w:pPr>
      <w:r>
        <w:t xml:space="preserve">Ainsi, il est suggéré à la commune d’établir un état des lieux des compteurs, d’étudier préalablement la faisabilité et le coût approximatif de la télérelève, d’identifier les compteurs déjà </w:t>
      </w:r>
      <w:proofErr w:type="spellStart"/>
      <w:r>
        <w:t>télérelevés</w:t>
      </w:r>
      <w:proofErr w:type="spellEnd"/>
      <w:r>
        <w:t xml:space="preserve"> par le GRD (électricité haute tension) et ceux pour lesquels la télérelève des données serait la plus utile, de vérifier la faisabilité d’une </w:t>
      </w:r>
      <w:proofErr w:type="spellStart"/>
      <w:r>
        <w:t>télérelevé</w:t>
      </w:r>
      <w:proofErr w:type="spellEnd"/>
      <w:r>
        <w:t xml:space="preserve"> et, ensuite de réaliser le cahier des charges sur base de cet état des lieux.</w:t>
      </w:r>
    </w:p>
  </w:comment>
  <w:comment w:id="8" w:author="Marianne Duquesne" w:date="2020-05-11T15:28:00Z" w:initials="MD">
    <w:p w14:paraId="54B1151D" w14:textId="68B5378B" w:rsidR="00F90A55" w:rsidRDefault="00F90A55">
      <w:pPr>
        <w:pStyle w:val="Commentaire"/>
      </w:pPr>
      <w:r>
        <w:rPr>
          <w:rStyle w:val="Marquedecommentaire"/>
        </w:rPr>
        <w:annotationRef/>
      </w:r>
      <w:r>
        <w:rPr>
          <w:rStyle w:val="Marquedecommentaire"/>
        </w:rPr>
        <w:t>À mentionner le cas échéant, si la commune a désigné un bureau d’études. Ce commentaire est d’application pour tout le document.</w:t>
      </w:r>
    </w:p>
  </w:comment>
  <w:comment w:id="9" w:author="Marianne Duquesne" w:date="2020-05-11T15:37:00Z" w:initials="MD">
    <w:p w14:paraId="0F7E4B7F" w14:textId="62DE9395" w:rsidR="00F90A55" w:rsidRDefault="00F90A55">
      <w:pPr>
        <w:pStyle w:val="Commentaire"/>
      </w:pPr>
      <w:r>
        <w:rPr>
          <w:rStyle w:val="Marquedecommentaire"/>
        </w:rPr>
        <w:annotationRef/>
      </w:r>
      <w:r>
        <w:t>À adapter le cas échéant.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3CD20" w15:done="0"/>
  <w15:commentEx w15:paraId="54B1151D" w15:done="0"/>
  <w15:commentEx w15:paraId="0F7E4B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3CD20" w16cid:durableId="2242BA6F"/>
  <w16cid:commentId w16cid:paraId="54B1151D" w16cid:durableId="2263EDA3"/>
  <w16cid:commentId w16cid:paraId="0F7E4B7F" w16cid:durableId="2263E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1EB7" w14:textId="77777777" w:rsidR="00F90A55" w:rsidRDefault="00F90A55" w:rsidP="005B1B92">
      <w:pPr>
        <w:spacing w:after="0" w:line="240" w:lineRule="auto"/>
      </w:pPr>
      <w:r>
        <w:separator/>
      </w:r>
    </w:p>
  </w:endnote>
  <w:endnote w:type="continuationSeparator" w:id="0">
    <w:p w14:paraId="235DA36B" w14:textId="77777777" w:rsidR="00F90A55" w:rsidRDefault="00F90A55" w:rsidP="005B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47F7" w14:textId="77777777" w:rsidR="00C93015" w:rsidRDefault="00C930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A7C8" w14:textId="77777777" w:rsidR="00F90A55" w:rsidRDefault="00F90A55" w:rsidP="00063215">
    <w:pPr>
      <w:pStyle w:val="En-tte"/>
      <w:rPr>
        <w:sz w:val="14"/>
        <w:szCs w:val="14"/>
      </w:rPr>
    </w:pPr>
  </w:p>
  <w:p w14:paraId="15358AC3" w14:textId="77777777" w:rsidR="00F90A55" w:rsidRDefault="00F90A55" w:rsidP="00063215">
    <w:pPr>
      <w:pStyle w:val="En-tte"/>
      <w:rPr>
        <w:sz w:val="16"/>
        <w:szCs w:val="16"/>
      </w:rPr>
    </w:pPr>
    <w:r w:rsidRPr="001A4659">
      <w:rPr>
        <w:sz w:val="16"/>
        <w:szCs w:val="16"/>
      </w:rPr>
      <w:tab/>
      <w:t xml:space="preserve">Page </w:t>
    </w:r>
    <w:r w:rsidRPr="001A4659">
      <w:rPr>
        <w:sz w:val="16"/>
        <w:szCs w:val="16"/>
      </w:rPr>
      <w:fldChar w:fldCharType="begin"/>
    </w:r>
    <w:r w:rsidRPr="001A4659">
      <w:rPr>
        <w:sz w:val="16"/>
        <w:szCs w:val="16"/>
      </w:rPr>
      <w:instrText xml:space="preserve"> PAGE </w:instrText>
    </w:r>
    <w:r w:rsidRPr="001A4659">
      <w:rPr>
        <w:sz w:val="16"/>
        <w:szCs w:val="16"/>
      </w:rPr>
      <w:fldChar w:fldCharType="separate"/>
    </w:r>
    <w:r>
      <w:rPr>
        <w:noProof/>
        <w:sz w:val="16"/>
        <w:szCs w:val="16"/>
      </w:rPr>
      <w:t>1</w:t>
    </w:r>
    <w:r w:rsidRPr="001A4659">
      <w:rPr>
        <w:sz w:val="16"/>
        <w:szCs w:val="16"/>
      </w:rPr>
      <w:fldChar w:fldCharType="end"/>
    </w:r>
    <w:r w:rsidRPr="001A4659">
      <w:rPr>
        <w:sz w:val="16"/>
        <w:szCs w:val="16"/>
      </w:rPr>
      <w:t xml:space="preserve"> sur </w:t>
    </w:r>
    <w:r w:rsidRPr="001A4659">
      <w:rPr>
        <w:sz w:val="16"/>
        <w:szCs w:val="16"/>
      </w:rPr>
      <w:fldChar w:fldCharType="begin"/>
    </w:r>
    <w:r w:rsidRPr="001A4659">
      <w:rPr>
        <w:sz w:val="16"/>
        <w:szCs w:val="16"/>
      </w:rPr>
      <w:instrText xml:space="preserve"> NUMPAGES </w:instrText>
    </w:r>
    <w:r w:rsidRPr="001A4659">
      <w:rPr>
        <w:sz w:val="16"/>
        <w:szCs w:val="16"/>
      </w:rPr>
      <w:fldChar w:fldCharType="separate"/>
    </w:r>
    <w:r>
      <w:rPr>
        <w:noProof/>
        <w:sz w:val="16"/>
        <w:szCs w:val="16"/>
      </w:rPr>
      <w:t>28</w:t>
    </w:r>
    <w:r w:rsidRPr="001A4659">
      <w:rPr>
        <w:sz w:val="16"/>
        <w:szCs w:val="16"/>
      </w:rPr>
      <w:fldChar w:fldCharType="end"/>
    </w:r>
    <w:r>
      <w:rPr>
        <w:sz w:val="16"/>
        <w:szCs w:val="16"/>
      </w:rPr>
      <w:t xml:space="preserve"> </w:t>
    </w:r>
    <w:r>
      <w:rPr>
        <w:sz w:val="16"/>
        <w:szCs w:val="16"/>
      </w:rPr>
      <w:tab/>
    </w:r>
  </w:p>
  <w:p w14:paraId="42190BEB" w14:textId="77777777" w:rsidR="00F90A55" w:rsidRDefault="00F90A55" w:rsidP="00063215">
    <w:pPr>
      <w:pStyle w:val="En-tte"/>
      <w:rPr>
        <w:b/>
        <w:sz w:val="16"/>
        <w:szCs w:val="16"/>
      </w:rPr>
    </w:pPr>
  </w:p>
  <w:p w14:paraId="55EB0F3C" w14:textId="77777777" w:rsidR="00F90A55" w:rsidRPr="001060E4" w:rsidRDefault="00F90A55" w:rsidP="00063215">
    <w:pPr>
      <w:pStyle w:val="Pieddepage"/>
      <w:jc w:val="left"/>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B3A7" w14:textId="77777777" w:rsidR="00C93015" w:rsidRDefault="00C930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57BF" w14:textId="77777777" w:rsidR="00F90A55" w:rsidRDefault="00F90A55" w:rsidP="005B1B92">
      <w:pPr>
        <w:spacing w:after="0" w:line="240" w:lineRule="auto"/>
      </w:pPr>
      <w:r>
        <w:separator/>
      </w:r>
    </w:p>
  </w:footnote>
  <w:footnote w:type="continuationSeparator" w:id="0">
    <w:p w14:paraId="79716FCB" w14:textId="77777777" w:rsidR="00F90A55" w:rsidRDefault="00F90A55" w:rsidP="005B1B92">
      <w:pPr>
        <w:spacing w:after="0" w:line="240" w:lineRule="auto"/>
      </w:pPr>
      <w:r>
        <w:continuationSeparator/>
      </w:r>
    </w:p>
  </w:footnote>
  <w:footnote w:id="1">
    <w:p w14:paraId="6330265F" w14:textId="70B1A6E5" w:rsidR="00F90A55" w:rsidRDefault="00F90A55">
      <w:pPr>
        <w:pStyle w:val="Notedebasdepage"/>
      </w:pPr>
      <w:r>
        <w:rPr>
          <w:rStyle w:val="Appelnotedebasdep"/>
        </w:rPr>
        <w:footnoteRef/>
      </w:r>
      <w:r>
        <w:t xml:space="preserve"> AR/MO : architecte/maître d’ouvrage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DAF8" w14:textId="77777777" w:rsidR="00C93015" w:rsidRDefault="00C930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CFF" w14:textId="639BE36B" w:rsidR="00F90A55" w:rsidRPr="004D1ED3" w:rsidRDefault="00F90A55" w:rsidP="00063215">
    <w:pPr>
      <w:pStyle w:val="Pieddepage"/>
      <w:jc w:val="lef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A817" w14:textId="77777777" w:rsidR="00C93015" w:rsidRDefault="00C930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E3C"/>
    <w:multiLevelType w:val="multilevel"/>
    <w:tmpl w:val="0B3078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F15D2F"/>
    <w:multiLevelType w:val="hybridMultilevel"/>
    <w:tmpl w:val="39F266F0"/>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5964FB"/>
    <w:multiLevelType w:val="hybridMultilevel"/>
    <w:tmpl w:val="8ED88F9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40B5B7A"/>
    <w:multiLevelType w:val="hybridMultilevel"/>
    <w:tmpl w:val="70249D88"/>
    <w:lvl w:ilvl="0" w:tplc="E07A5CC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E618C2"/>
    <w:multiLevelType w:val="hybridMultilevel"/>
    <w:tmpl w:val="1F66CC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CBE09EF"/>
    <w:multiLevelType w:val="hybridMultilevel"/>
    <w:tmpl w:val="10E2F0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474861"/>
    <w:multiLevelType w:val="hybridMultilevel"/>
    <w:tmpl w:val="CD0E34C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F4759E8"/>
    <w:multiLevelType w:val="hybridMultilevel"/>
    <w:tmpl w:val="A76AFE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02877A4"/>
    <w:multiLevelType w:val="hybridMultilevel"/>
    <w:tmpl w:val="735ABEA4"/>
    <w:lvl w:ilvl="0" w:tplc="392247B2">
      <w:start w:val="1"/>
      <w:numFmt w:val="bullet"/>
      <w:pStyle w:val="Bulletsniv1"/>
      <w:lvlText w:val=""/>
      <w:lvlJc w:val="left"/>
      <w:pPr>
        <w:ind w:left="720" w:hanging="360"/>
      </w:pPr>
      <w:rPr>
        <w:rFonts w:ascii="Symbol" w:hAnsi="Symbol" w:hint="default"/>
      </w:rPr>
    </w:lvl>
    <w:lvl w:ilvl="1" w:tplc="60DC60AE">
      <w:start w:val="1"/>
      <w:numFmt w:val="bullet"/>
      <w:pStyle w:val="Bulletsniv2"/>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0523EAB"/>
    <w:multiLevelType w:val="hybridMultilevel"/>
    <w:tmpl w:val="E2F20DA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0" w15:restartNumberingAfterBreak="0">
    <w:nsid w:val="10EC6631"/>
    <w:multiLevelType w:val="hybridMultilevel"/>
    <w:tmpl w:val="551C7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507A88"/>
    <w:multiLevelType w:val="hybridMultilevel"/>
    <w:tmpl w:val="2F760A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47A385D"/>
    <w:multiLevelType w:val="hybridMultilevel"/>
    <w:tmpl w:val="5E323B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158B3B20"/>
    <w:multiLevelType w:val="hybridMultilevel"/>
    <w:tmpl w:val="16AAEF0C"/>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14" w15:restartNumberingAfterBreak="0">
    <w:nsid w:val="1DA32A0B"/>
    <w:multiLevelType w:val="hybridMultilevel"/>
    <w:tmpl w:val="684EFE3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5" w15:restartNumberingAfterBreak="0">
    <w:nsid w:val="1E747C56"/>
    <w:multiLevelType w:val="hybridMultilevel"/>
    <w:tmpl w:val="A4F6E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1A55F5D"/>
    <w:multiLevelType w:val="hybridMultilevel"/>
    <w:tmpl w:val="97D2E182"/>
    <w:lvl w:ilvl="0" w:tplc="080C0015">
      <w:start w:val="1"/>
      <w:numFmt w:val="upp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1C82C4F"/>
    <w:multiLevelType w:val="hybridMultilevel"/>
    <w:tmpl w:val="7AD8303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22403BE2"/>
    <w:multiLevelType w:val="multilevel"/>
    <w:tmpl w:val="4484D1E8"/>
    <w:lvl w:ilvl="0">
      <w:start w:val="1"/>
      <w:numFmt w:val="upperRoman"/>
      <w:suff w:val="space"/>
      <w:lvlText w:val="%1."/>
      <w:lvlJc w:val="left"/>
      <w:pPr>
        <w:ind w:left="432" w:hanging="432"/>
      </w:pPr>
      <w:rPr>
        <w:rFonts w:ascii="Times New Roman" w:hAnsi="Times New Roman" w:cs="Times New Roman" w:hint="default"/>
        <w:b/>
        <w:i w:val="0"/>
        <w:color w:val="FFFFFF"/>
        <w:sz w:val="28"/>
        <w:szCs w:val="28"/>
      </w:rPr>
    </w:lvl>
    <w:lvl w:ilvl="1">
      <w:start w:val="1"/>
      <w:numFmt w:val="decimal"/>
      <w:suff w:val="space"/>
      <w:lvlText w:val="%1.%2"/>
      <w:lvlJc w:val="left"/>
      <w:pPr>
        <w:ind w:left="284" w:firstLine="0"/>
      </w:pPr>
      <w:rPr>
        <w:rFonts w:ascii="Times New Roman" w:hAnsi="Times New Roman" w:cs="Times New Roman" w:hint="default"/>
        <w:b/>
        <w:i w:val="0"/>
        <w:color w:val="000080"/>
        <w:sz w:val="28"/>
        <w:szCs w:val="28"/>
        <w:lang w:val="en-GB"/>
      </w:rPr>
    </w:lvl>
    <w:lvl w:ilvl="2">
      <w:start w:val="1"/>
      <w:numFmt w:val="decimal"/>
      <w:suff w:val="space"/>
      <w:lvlText w:val="%1.%2.%3"/>
      <w:lvlJc w:val="left"/>
      <w:pPr>
        <w:ind w:left="1588" w:hanging="1588"/>
      </w:pPr>
      <w:rPr>
        <w:rFonts w:ascii="Tahoma" w:hAnsi="Tahoma" w:cs="Times New Roman" w:hint="default"/>
        <w:b/>
        <w:i w:val="0"/>
        <w:color w:val="000080"/>
        <w:sz w:val="24"/>
        <w:szCs w:val="24"/>
      </w:rPr>
    </w:lvl>
    <w:lvl w:ilvl="3">
      <w:start w:val="1"/>
      <w:numFmt w:val="decimal"/>
      <w:suff w:val="space"/>
      <w:lvlText w:val="%1.%2.%3.%4"/>
      <w:lvlJc w:val="left"/>
      <w:pPr>
        <w:ind w:left="0" w:firstLine="0"/>
      </w:pPr>
      <w:rPr>
        <w:rFonts w:ascii="Tahoma" w:hAnsi="Tahoma" w:cs="Times New Roman" w:hint="default"/>
        <w:b/>
        <w:i w:val="0"/>
        <w:color w:val="000080"/>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9" w15:restartNumberingAfterBreak="0">
    <w:nsid w:val="23576642"/>
    <w:multiLevelType w:val="hybridMultilevel"/>
    <w:tmpl w:val="9C5E717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0" w15:restartNumberingAfterBreak="0">
    <w:nsid w:val="23D0293B"/>
    <w:multiLevelType w:val="hybridMultilevel"/>
    <w:tmpl w:val="C90AF91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23F07035"/>
    <w:multiLevelType w:val="hybridMultilevel"/>
    <w:tmpl w:val="037E5B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244115B3"/>
    <w:multiLevelType w:val="hybridMultilevel"/>
    <w:tmpl w:val="7532614E"/>
    <w:lvl w:ilvl="0" w:tplc="080C000F">
      <w:start w:val="1"/>
      <w:numFmt w:val="decimal"/>
      <w:lvlText w:val="%1."/>
      <w:lvlJc w:val="left"/>
      <w:pPr>
        <w:ind w:left="720" w:hanging="360"/>
      </w:pPr>
      <w:rPr>
        <w:rFonts w:hint="default"/>
      </w:rPr>
    </w:lvl>
    <w:lvl w:ilvl="1" w:tplc="546C12E4">
      <w:start w:val="1"/>
      <w:numFmt w:val="bullet"/>
      <w:lvlText w:val="o"/>
      <w:lvlJc w:val="left"/>
      <w:pPr>
        <w:ind w:left="1440" w:hanging="360"/>
      </w:pPr>
      <w:rPr>
        <w:rFonts w:ascii="Courier New" w:hAnsi="Courier New" w:cs="Courier New" w:hint="default"/>
      </w:rPr>
    </w:lvl>
    <w:lvl w:ilvl="2" w:tplc="1BB6770C">
      <w:start w:val="1"/>
      <w:numFmt w:val="bullet"/>
      <w:lvlText w:val=""/>
      <w:lvlJc w:val="left"/>
      <w:pPr>
        <w:ind w:left="2160" w:hanging="360"/>
      </w:pPr>
      <w:rPr>
        <w:rFonts w:ascii="Wingdings" w:hAnsi="Wingdings" w:hint="default"/>
      </w:rPr>
    </w:lvl>
    <w:lvl w:ilvl="3" w:tplc="9E48B122">
      <w:start w:val="1"/>
      <w:numFmt w:val="bullet"/>
      <w:lvlText w:val=""/>
      <w:lvlJc w:val="left"/>
      <w:pPr>
        <w:ind w:left="2880" w:hanging="360"/>
      </w:pPr>
      <w:rPr>
        <w:rFonts w:ascii="Symbol" w:hAnsi="Symbol" w:hint="default"/>
      </w:rPr>
    </w:lvl>
    <w:lvl w:ilvl="4" w:tplc="F5160BD4">
      <w:start w:val="1"/>
      <w:numFmt w:val="bullet"/>
      <w:lvlText w:val="o"/>
      <w:lvlJc w:val="left"/>
      <w:pPr>
        <w:ind w:left="3600" w:hanging="360"/>
      </w:pPr>
      <w:rPr>
        <w:rFonts w:ascii="Courier New" w:hAnsi="Courier New" w:cs="Courier New" w:hint="default"/>
      </w:rPr>
    </w:lvl>
    <w:lvl w:ilvl="5" w:tplc="1C147C82">
      <w:start w:val="1"/>
      <w:numFmt w:val="bullet"/>
      <w:lvlText w:val=""/>
      <w:lvlJc w:val="left"/>
      <w:pPr>
        <w:ind w:left="4320" w:hanging="360"/>
      </w:pPr>
      <w:rPr>
        <w:rFonts w:ascii="Wingdings" w:hAnsi="Wingdings" w:hint="default"/>
      </w:rPr>
    </w:lvl>
    <w:lvl w:ilvl="6" w:tplc="11C4D3FE">
      <w:start w:val="1"/>
      <w:numFmt w:val="bullet"/>
      <w:lvlText w:val=""/>
      <w:lvlJc w:val="left"/>
      <w:pPr>
        <w:ind w:left="5040" w:hanging="360"/>
      </w:pPr>
      <w:rPr>
        <w:rFonts w:ascii="Symbol" w:hAnsi="Symbol" w:hint="default"/>
      </w:rPr>
    </w:lvl>
    <w:lvl w:ilvl="7" w:tplc="595A4D42">
      <w:start w:val="1"/>
      <w:numFmt w:val="bullet"/>
      <w:lvlText w:val="o"/>
      <w:lvlJc w:val="left"/>
      <w:pPr>
        <w:ind w:left="5760" w:hanging="360"/>
      </w:pPr>
      <w:rPr>
        <w:rFonts w:ascii="Courier New" w:hAnsi="Courier New" w:cs="Courier New" w:hint="default"/>
      </w:rPr>
    </w:lvl>
    <w:lvl w:ilvl="8" w:tplc="3EBAE322">
      <w:start w:val="1"/>
      <w:numFmt w:val="bullet"/>
      <w:lvlText w:val=""/>
      <w:lvlJc w:val="left"/>
      <w:pPr>
        <w:ind w:left="6480" w:hanging="360"/>
      </w:pPr>
      <w:rPr>
        <w:rFonts w:ascii="Wingdings" w:hAnsi="Wingdings" w:hint="default"/>
      </w:rPr>
    </w:lvl>
  </w:abstractNum>
  <w:abstractNum w:abstractNumId="23" w15:restartNumberingAfterBreak="0">
    <w:nsid w:val="28A27771"/>
    <w:multiLevelType w:val="hybridMultilevel"/>
    <w:tmpl w:val="E050F32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28D653F4"/>
    <w:multiLevelType w:val="hybridMultilevel"/>
    <w:tmpl w:val="C76029F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C22436C"/>
    <w:multiLevelType w:val="hybridMultilevel"/>
    <w:tmpl w:val="72025BA8"/>
    <w:lvl w:ilvl="0" w:tplc="080C000F">
      <w:start w:val="1"/>
      <w:numFmt w:val="decimal"/>
      <w:lvlText w:val="%1."/>
      <w:lvlJc w:val="left"/>
      <w:pPr>
        <w:ind w:left="1160" w:hanging="360"/>
      </w:pPr>
      <w:rPr>
        <w:rFonts w:hint="default"/>
      </w:rPr>
    </w:lvl>
    <w:lvl w:ilvl="1" w:tplc="080C0003" w:tentative="1">
      <w:start w:val="1"/>
      <w:numFmt w:val="bullet"/>
      <w:lvlText w:val="o"/>
      <w:lvlJc w:val="left"/>
      <w:pPr>
        <w:ind w:left="1880" w:hanging="360"/>
      </w:pPr>
      <w:rPr>
        <w:rFonts w:ascii="Courier New" w:hAnsi="Courier New" w:cs="Courier New" w:hint="default"/>
      </w:rPr>
    </w:lvl>
    <w:lvl w:ilvl="2" w:tplc="080C0005" w:tentative="1">
      <w:start w:val="1"/>
      <w:numFmt w:val="bullet"/>
      <w:lvlText w:val=""/>
      <w:lvlJc w:val="left"/>
      <w:pPr>
        <w:ind w:left="2600" w:hanging="360"/>
      </w:pPr>
      <w:rPr>
        <w:rFonts w:ascii="Wingdings" w:hAnsi="Wingdings" w:hint="default"/>
      </w:rPr>
    </w:lvl>
    <w:lvl w:ilvl="3" w:tplc="080C0001" w:tentative="1">
      <w:start w:val="1"/>
      <w:numFmt w:val="bullet"/>
      <w:lvlText w:val=""/>
      <w:lvlJc w:val="left"/>
      <w:pPr>
        <w:ind w:left="3320" w:hanging="360"/>
      </w:pPr>
      <w:rPr>
        <w:rFonts w:ascii="Symbol" w:hAnsi="Symbol" w:hint="default"/>
      </w:rPr>
    </w:lvl>
    <w:lvl w:ilvl="4" w:tplc="080C0003" w:tentative="1">
      <w:start w:val="1"/>
      <w:numFmt w:val="bullet"/>
      <w:lvlText w:val="o"/>
      <w:lvlJc w:val="left"/>
      <w:pPr>
        <w:ind w:left="4040" w:hanging="360"/>
      </w:pPr>
      <w:rPr>
        <w:rFonts w:ascii="Courier New" w:hAnsi="Courier New" w:cs="Courier New" w:hint="default"/>
      </w:rPr>
    </w:lvl>
    <w:lvl w:ilvl="5" w:tplc="080C0005" w:tentative="1">
      <w:start w:val="1"/>
      <w:numFmt w:val="bullet"/>
      <w:lvlText w:val=""/>
      <w:lvlJc w:val="left"/>
      <w:pPr>
        <w:ind w:left="4760" w:hanging="360"/>
      </w:pPr>
      <w:rPr>
        <w:rFonts w:ascii="Wingdings" w:hAnsi="Wingdings" w:hint="default"/>
      </w:rPr>
    </w:lvl>
    <w:lvl w:ilvl="6" w:tplc="080C0001" w:tentative="1">
      <w:start w:val="1"/>
      <w:numFmt w:val="bullet"/>
      <w:lvlText w:val=""/>
      <w:lvlJc w:val="left"/>
      <w:pPr>
        <w:ind w:left="5480" w:hanging="360"/>
      </w:pPr>
      <w:rPr>
        <w:rFonts w:ascii="Symbol" w:hAnsi="Symbol" w:hint="default"/>
      </w:rPr>
    </w:lvl>
    <w:lvl w:ilvl="7" w:tplc="080C0003" w:tentative="1">
      <w:start w:val="1"/>
      <w:numFmt w:val="bullet"/>
      <w:lvlText w:val="o"/>
      <w:lvlJc w:val="left"/>
      <w:pPr>
        <w:ind w:left="6200" w:hanging="360"/>
      </w:pPr>
      <w:rPr>
        <w:rFonts w:ascii="Courier New" w:hAnsi="Courier New" w:cs="Courier New" w:hint="default"/>
      </w:rPr>
    </w:lvl>
    <w:lvl w:ilvl="8" w:tplc="080C0005" w:tentative="1">
      <w:start w:val="1"/>
      <w:numFmt w:val="bullet"/>
      <w:lvlText w:val=""/>
      <w:lvlJc w:val="left"/>
      <w:pPr>
        <w:ind w:left="6920" w:hanging="360"/>
      </w:pPr>
      <w:rPr>
        <w:rFonts w:ascii="Wingdings" w:hAnsi="Wingdings" w:hint="default"/>
      </w:rPr>
    </w:lvl>
  </w:abstractNum>
  <w:abstractNum w:abstractNumId="26" w15:restartNumberingAfterBreak="0">
    <w:nsid w:val="2D106807"/>
    <w:multiLevelType w:val="hybridMultilevel"/>
    <w:tmpl w:val="557ABE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D49788C"/>
    <w:multiLevelType w:val="hybridMultilevel"/>
    <w:tmpl w:val="97D2E182"/>
    <w:lvl w:ilvl="0" w:tplc="080C0015">
      <w:start w:val="1"/>
      <w:numFmt w:val="upp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2F905937"/>
    <w:multiLevelType w:val="hybridMultilevel"/>
    <w:tmpl w:val="925EBB66"/>
    <w:lvl w:ilvl="0" w:tplc="D9DEC50E">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0DC2DD7"/>
    <w:multiLevelType w:val="hybridMultilevel"/>
    <w:tmpl w:val="8D5C797E"/>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30" w15:restartNumberingAfterBreak="0">
    <w:nsid w:val="30F6171B"/>
    <w:multiLevelType w:val="hybridMultilevel"/>
    <w:tmpl w:val="4F7EE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2286115"/>
    <w:multiLevelType w:val="hybridMultilevel"/>
    <w:tmpl w:val="3CD63DE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34333B62"/>
    <w:multiLevelType w:val="hybridMultilevel"/>
    <w:tmpl w:val="21FC1E58"/>
    <w:lvl w:ilvl="0" w:tplc="0DB65910">
      <w:numFmt w:val="bullet"/>
      <w:lvlText w:val="-"/>
      <w:lvlJc w:val="left"/>
      <w:pPr>
        <w:ind w:left="720" w:hanging="360"/>
      </w:pPr>
      <w:rPr>
        <w:rFonts w:ascii="Calibri Light" w:eastAsiaTheme="minorHAnsi"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5DB52D5"/>
    <w:multiLevelType w:val="hybridMultilevel"/>
    <w:tmpl w:val="0F129EB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4" w15:restartNumberingAfterBreak="0">
    <w:nsid w:val="368D06C2"/>
    <w:multiLevelType w:val="hybridMultilevel"/>
    <w:tmpl w:val="F8244418"/>
    <w:lvl w:ilvl="0" w:tplc="D9DEC50E">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39193633"/>
    <w:multiLevelType w:val="hybridMultilevel"/>
    <w:tmpl w:val="F38CEE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3D437B55"/>
    <w:multiLevelType w:val="hybridMultilevel"/>
    <w:tmpl w:val="CF1E5210"/>
    <w:lvl w:ilvl="0" w:tplc="B452203A">
      <w:numFmt w:val="bullet"/>
      <w:lvlText w:val=""/>
      <w:lvlJc w:val="left"/>
      <w:pPr>
        <w:ind w:left="1080" w:hanging="360"/>
      </w:pPr>
      <w:rPr>
        <w:rFonts w:ascii="Wingdings" w:eastAsia="Calibri"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37" w15:restartNumberingAfterBreak="0">
    <w:nsid w:val="3D604CDD"/>
    <w:multiLevelType w:val="hybridMultilevel"/>
    <w:tmpl w:val="21CE33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DA82678"/>
    <w:multiLevelType w:val="hybridMultilevel"/>
    <w:tmpl w:val="035AF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E156B3B"/>
    <w:multiLevelType w:val="multilevel"/>
    <w:tmpl w:val="B41AD2DC"/>
    <w:lvl w:ilvl="0">
      <w:start w:val="1"/>
      <w:numFmt w:val="decimalZero"/>
      <w:lvlText w:val="%1"/>
      <w:lvlJc w:val="left"/>
      <w:pPr>
        <w:ind w:left="540" w:hanging="540"/>
      </w:pPr>
      <w:rPr>
        <w:rFonts w:hint="default"/>
      </w:rPr>
    </w:lvl>
    <w:lvl w:ilvl="1">
      <w:numFmt w:val="decimalZero"/>
      <w:lvlText w:val="%1.%2"/>
      <w:lvlJc w:val="left"/>
      <w:pPr>
        <w:ind w:left="540" w:hanging="540"/>
      </w:pPr>
      <w:rPr>
        <w:rFonts w:hint="default"/>
      </w:rPr>
    </w:lvl>
    <w:lvl w:ilvl="2">
      <w:start w:val="1"/>
      <w:numFmt w:val="decimal"/>
      <w:lvlText w:val="%1.%2.%3"/>
      <w:lvlJc w:val="left"/>
      <w:pPr>
        <w:ind w:left="720" w:hanging="720"/>
      </w:pPr>
      <w:rPr>
        <w:rFonts w:ascii="Calibri Light" w:hAnsi="Calibri Light" w:cs="Calibri Light"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085556"/>
    <w:multiLevelType w:val="hybridMultilevel"/>
    <w:tmpl w:val="07F6D95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41" w15:restartNumberingAfterBreak="0">
    <w:nsid w:val="3F377519"/>
    <w:multiLevelType w:val="hybridMultilevel"/>
    <w:tmpl w:val="1E4A42E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03E440F"/>
    <w:multiLevelType w:val="hybridMultilevel"/>
    <w:tmpl w:val="6B8AF7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25D39D1"/>
    <w:multiLevelType w:val="hybridMultilevel"/>
    <w:tmpl w:val="44F001B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28245DB"/>
    <w:multiLevelType w:val="hybridMultilevel"/>
    <w:tmpl w:val="3124904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445D78C1"/>
    <w:multiLevelType w:val="hybridMultilevel"/>
    <w:tmpl w:val="484ABBDA"/>
    <w:lvl w:ilvl="0" w:tplc="2ECEE59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4850713D"/>
    <w:multiLevelType w:val="hybridMultilevel"/>
    <w:tmpl w:val="FF92348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49A808F3"/>
    <w:multiLevelType w:val="hybridMultilevel"/>
    <w:tmpl w:val="235040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4DFE465C"/>
    <w:multiLevelType w:val="multilevel"/>
    <w:tmpl w:val="F6F00946"/>
    <w:lvl w:ilvl="0">
      <w:start w:val="1"/>
      <w:numFmt w:val="bullet"/>
      <w:pStyle w:val="petittiret"/>
      <w:lvlText w:val="-"/>
      <w:lvlJc w:val="left"/>
      <w:pPr>
        <w:tabs>
          <w:tab w:val="num" w:pos="360"/>
        </w:tabs>
        <w:ind w:left="357" w:hanging="357"/>
      </w:pPr>
      <w:rPr>
        <w:rFonts w:cs="Arial" w:hint="default"/>
        <w:b/>
        <w:bCs/>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4B4314"/>
    <w:multiLevelType w:val="hybridMultilevel"/>
    <w:tmpl w:val="371486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FD90EBA"/>
    <w:multiLevelType w:val="hybridMultilevel"/>
    <w:tmpl w:val="1F2AE9E2"/>
    <w:lvl w:ilvl="0" w:tplc="336E678E">
      <w:start w:val="62"/>
      <w:numFmt w:val="bullet"/>
      <w:lvlText w:val="-"/>
      <w:lvlJc w:val="left"/>
      <w:pPr>
        <w:ind w:left="1160" w:hanging="360"/>
      </w:pPr>
      <w:rPr>
        <w:rFonts w:ascii="Calibri" w:eastAsia="Calibri" w:hAnsi="Calibri" w:cs="Times New Roman" w:hint="default"/>
      </w:rPr>
    </w:lvl>
    <w:lvl w:ilvl="1" w:tplc="080C0003" w:tentative="1">
      <w:start w:val="1"/>
      <w:numFmt w:val="bullet"/>
      <w:lvlText w:val="o"/>
      <w:lvlJc w:val="left"/>
      <w:pPr>
        <w:ind w:left="1880" w:hanging="360"/>
      </w:pPr>
      <w:rPr>
        <w:rFonts w:ascii="Courier New" w:hAnsi="Courier New" w:cs="Courier New" w:hint="default"/>
      </w:rPr>
    </w:lvl>
    <w:lvl w:ilvl="2" w:tplc="080C0005" w:tentative="1">
      <w:start w:val="1"/>
      <w:numFmt w:val="bullet"/>
      <w:lvlText w:val=""/>
      <w:lvlJc w:val="left"/>
      <w:pPr>
        <w:ind w:left="2600" w:hanging="360"/>
      </w:pPr>
      <w:rPr>
        <w:rFonts w:ascii="Wingdings" w:hAnsi="Wingdings" w:hint="default"/>
      </w:rPr>
    </w:lvl>
    <w:lvl w:ilvl="3" w:tplc="080C0001" w:tentative="1">
      <w:start w:val="1"/>
      <w:numFmt w:val="bullet"/>
      <w:lvlText w:val=""/>
      <w:lvlJc w:val="left"/>
      <w:pPr>
        <w:ind w:left="3320" w:hanging="360"/>
      </w:pPr>
      <w:rPr>
        <w:rFonts w:ascii="Symbol" w:hAnsi="Symbol" w:hint="default"/>
      </w:rPr>
    </w:lvl>
    <w:lvl w:ilvl="4" w:tplc="080C0003" w:tentative="1">
      <w:start w:val="1"/>
      <w:numFmt w:val="bullet"/>
      <w:lvlText w:val="o"/>
      <w:lvlJc w:val="left"/>
      <w:pPr>
        <w:ind w:left="4040" w:hanging="360"/>
      </w:pPr>
      <w:rPr>
        <w:rFonts w:ascii="Courier New" w:hAnsi="Courier New" w:cs="Courier New" w:hint="default"/>
      </w:rPr>
    </w:lvl>
    <w:lvl w:ilvl="5" w:tplc="080C0005" w:tentative="1">
      <w:start w:val="1"/>
      <w:numFmt w:val="bullet"/>
      <w:lvlText w:val=""/>
      <w:lvlJc w:val="left"/>
      <w:pPr>
        <w:ind w:left="4760" w:hanging="360"/>
      </w:pPr>
      <w:rPr>
        <w:rFonts w:ascii="Wingdings" w:hAnsi="Wingdings" w:hint="default"/>
      </w:rPr>
    </w:lvl>
    <w:lvl w:ilvl="6" w:tplc="080C0001" w:tentative="1">
      <w:start w:val="1"/>
      <w:numFmt w:val="bullet"/>
      <w:lvlText w:val=""/>
      <w:lvlJc w:val="left"/>
      <w:pPr>
        <w:ind w:left="5480" w:hanging="360"/>
      </w:pPr>
      <w:rPr>
        <w:rFonts w:ascii="Symbol" w:hAnsi="Symbol" w:hint="default"/>
      </w:rPr>
    </w:lvl>
    <w:lvl w:ilvl="7" w:tplc="080C0003" w:tentative="1">
      <w:start w:val="1"/>
      <w:numFmt w:val="bullet"/>
      <w:lvlText w:val="o"/>
      <w:lvlJc w:val="left"/>
      <w:pPr>
        <w:ind w:left="6200" w:hanging="360"/>
      </w:pPr>
      <w:rPr>
        <w:rFonts w:ascii="Courier New" w:hAnsi="Courier New" w:cs="Courier New" w:hint="default"/>
      </w:rPr>
    </w:lvl>
    <w:lvl w:ilvl="8" w:tplc="080C0005" w:tentative="1">
      <w:start w:val="1"/>
      <w:numFmt w:val="bullet"/>
      <w:lvlText w:val=""/>
      <w:lvlJc w:val="left"/>
      <w:pPr>
        <w:ind w:left="6920" w:hanging="360"/>
      </w:pPr>
      <w:rPr>
        <w:rFonts w:ascii="Wingdings" w:hAnsi="Wingdings" w:hint="default"/>
      </w:rPr>
    </w:lvl>
  </w:abstractNum>
  <w:abstractNum w:abstractNumId="51" w15:restartNumberingAfterBreak="0">
    <w:nsid w:val="52361B9A"/>
    <w:multiLevelType w:val="hybridMultilevel"/>
    <w:tmpl w:val="416400E4"/>
    <w:lvl w:ilvl="0" w:tplc="D9DEC50E">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2" w15:restartNumberingAfterBreak="0">
    <w:nsid w:val="52570ABC"/>
    <w:multiLevelType w:val="hybridMultilevel"/>
    <w:tmpl w:val="196A6C54"/>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53" w15:restartNumberingAfterBreak="0">
    <w:nsid w:val="553819B0"/>
    <w:multiLevelType w:val="hybridMultilevel"/>
    <w:tmpl w:val="36D85D88"/>
    <w:lvl w:ilvl="0" w:tplc="0B146064">
      <w:start w:val="113"/>
      <w:numFmt w:val="bullet"/>
      <w:lvlText w:val="-"/>
      <w:lvlJc w:val="left"/>
      <w:pPr>
        <w:ind w:left="927" w:hanging="360"/>
      </w:pPr>
      <w:rPr>
        <w:rFonts w:ascii="Arial" w:eastAsia="Times New Roman" w:hAnsi="Arial" w:cs="Arial" w:hint="default"/>
      </w:rPr>
    </w:lvl>
    <w:lvl w:ilvl="1" w:tplc="080C0003">
      <w:start w:val="1"/>
      <w:numFmt w:val="bullet"/>
      <w:lvlText w:val="o"/>
      <w:lvlJc w:val="left"/>
      <w:pPr>
        <w:ind w:left="1647" w:hanging="360"/>
      </w:pPr>
      <w:rPr>
        <w:rFonts w:ascii="Courier New" w:hAnsi="Courier New" w:cs="Courier New" w:hint="default"/>
      </w:rPr>
    </w:lvl>
    <w:lvl w:ilvl="2" w:tplc="080C0005">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4" w15:restartNumberingAfterBreak="0">
    <w:nsid w:val="579C3DDB"/>
    <w:multiLevelType w:val="hybridMultilevel"/>
    <w:tmpl w:val="97D2E182"/>
    <w:lvl w:ilvl="0" w:tplc="080C0015">
      <w:start w:val="1"/>
      <w:numFmt w:val="upperLetter"/>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15:restartNumberingAfterBreak="0">
    <w:nsid w:val="5D1D6811"/>
    <w:multiLevelType w:val="hybridMultilevel"/>
    <w:tmpl w:val="40F09C9E"/>
    <w:lvl w:ilvl="0" w:tplc="D9DEC50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ECE5CC0"/>
    <w:multiLevelType w:val="hybridMultilevel"/>
    <w:tmpl w:val="F92E14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61084BB1"/>
    <w:multiLevelType w:val="hybridMultilevel"/>
    <w:tmpl w:val="2B244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8" w15:restartNumberingAfterBreak="0">
    <w:nsid w:val="614618DB"/>
    <w:multiLevelType w:val="hybridMultilevel"/>
    <w:tmpl w:val="85AA3D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67450162"/>
    <w:multiLevelType w:val="hybridMultilevel"/>
    <w:tmpl w:val="60A2B994"/>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60" w15:restartNumberingAfterBreak="0">
    <w:nsid w:val="6DE71670"/>
    <w:multiLevelType w:val="hybridMultilevel"/>
    <w:tmpl w:val="ACF60416"/>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61" w15:restartNumberingAfterBreak="0">
    <w:nsid w:val="6FCB0B42"/>
    <w:multiLevelType w:val="hybridMultilevel"/>
    <w:tmpl w:val="25768FD4"/>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62" w15:restartNumberingAfterBreak="0">
    <w:nsid w:val="745C2F84"/>
    <w:multiLevelType w:val="hybridMultilevel"/>
    <w:tmpl w:val="120CD420"/>
    <w:lvl w:ilvl="0" w:tplc="080C0001">
      <w:start w:val="1"/>
      <w:numFmt w:val="bullet"/>
      <w:lvlText w:val=""/>
      <w:lvlJc w:val="left"/>
      <w:pPr>
        <w:ind w:left="360" w:hanging="360"/>
      </w:pPr>
      <w:rPr>
        <w:rFonts w:ascii="Symbol" w:hAnsi="Symbol" w:hint="default"/>
      </w:rPr>
    </w:lvl>
    <w:lvl w:ilvl="1" w:tplc="546C12E4">
      <w:start w:val="1"/>
      <w:numFmt w:val="bullet"/>
      <w:lvlText w:val="o"/>
      <w:lvlJc w:val="left"/>
      <w:pPr>
        <w:ind w:left="1080" w:hanging="360"/>
      </w:pPr>
      <w:rPr>
        <w:rFonts w:ascii="Courier New" w:hAnsi="Courier New" w:cs="Courier New" w:hint="default"/>
      </w:rPr>
    </w:lvl>
    <w:lvl w:ilvl="2" w:tplc="1BB6770C">
      <w:start w:val="1"/>
      <w:numFmt w:val="bullet"/>
      <w:lvlText w:val=""/>
      <w:lvlJc w:val="left"/>
      <w:pPr>
        <w:ind w:left="1800" w:hanging="360"/>
      </w:pPr>
      <w:rPr>
        <w:rFonts w:ascii="Wingdings" w:hAnsi="Wingdings" w:hint="default"/>
      </w:rPr>
    </w:lvl>
    <w:lvl w:ilvl="3" w:tplc="9E48B122">
      <w:start w:val="1"/>
      <w:numFmt w:val="bullet"/>
      <w:lvlText w:val=""/>
      <w:lvlJc w:val="left"/>
      <w:pPr>
        <w:ind w:left="2520" w:hanging="360"/>
      </w:pPr>
      <w:rPr>
        <w:rFonts w:ascii="Symbol" w:hAnsi="Symbol" w:hint="default"/>
      </w:rPr>
    </w:lvl>
    <w:lvl w:ilvl="4" w:tplc="F5160BD4">
      <w:start w:val="1"/>
      <w:numFmt w:val="bullet"/>
      <w:lvlText w:val="o"/>
      <w:lvlJc w:val="left"/>
      <w:pPr>
        <w:ind w:left="3240" w:hanging="360"/>
      </w:pPr>
      <w:rPr>
        <w:rFonts w:ascii="Courier New" w:hAnsi="Courier New" w:cs="Courier New" w:hint="default"/>
      </w:rPr>
    </w:lvl>
    <w:lvl w:ilvl="5" w:tplc="1C147C82">
      <w:start w:val="1"/>
      <w:numFmt w:val="bullet"/>
      <w:lvlText w:val=""/>
      <w:lvlJc w:val="left"/>
      <w:pPr>
        <w:ind w:left="3960" w:hanging="360"/>
      </w:pPr>
      <w:rPr>
        <w:rFonts w:ascii="Wingdings" w:hAnsi="Wingdings" w:hint="default"/>
      </w:rPr>
    </w:lvl>
    <w:lvl w:ilvl="6" w:tplc="11C4D3FE">
      <w:start w:val="1"/>
      <w:numFmt w:val="bullet"/>
      <w:lvlText w:val=""/>
      <w:lvlJc w:val="left"/>
      <w:pPr>
        <w:ind w:left="4680" w:hanging="360"/>
      </w:pPr>
      <w:rPr>
        <w:rFonts w:ascii="Symbol" w:hAnsi="Symbol" w:hint="default"/>
      </w:rPr>
    </w:lvl>
    <w:lvl w:ilvl="7" w:tplc="595A4D42">
      <w:start w:val="1"/>
      <w:numFmt w:val="bullet"/>
      <w:lvlText w:val="o"/>
      <w:lvlJc w:val="left"/>
      <w:pPr>
        <w:ind w:left="5400" w:hanging="360"/>
      </w:pPr>
      <w:rPr>
        <w:rFonts w:ascii="Courier New" w:hAnsi="Courier New" w:cs="Courier New" w:hint="default"/>
      </w:rPr>
    </w:lvl>
    <w:lvl w:ilvl="8" w:tplc="3EBAE322">
      <w:start w:val="1"/>
      <w:numFmt w:val="bullet"/>
      <w:lvlText w:val=""/>
      <w:lvlJc w:val="left"/>
      <w:pPr>
        <w:ind w:left="6120" w:hanging="360"/>
      </w:pPr>
      <w:rPr>
        <w:rFonts w:ascii="Wingdings" w:hAnsi="Wingdings" w:hint="default"/>
      </w:rPr>
    </w:lvl>
  </w:abstractNum>
  <w:abstractNum w:abstractNumId="63" w15:restartNumberingAfterBreak="0">
    <w:nsid w:val="757C6939"/>
    <w:multiLevelType w:val="hybridMultilevel"/>
    <w:tmpl w:val="0D12C406"/>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4" w15:restartNumberingAfterBreak="0">
    <w:nsid w:val="76D05A8F"/>
    <w:multiLevelType w:val="hybridMultilevel"/>
    <w:tmpl w:val="CFC6561C"/>
    <w:lvl w:ilvl="0" w:tplc="D016852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5" w15:restartNumberingAfterBreak="0">
    <w:nsid w:val="7E251327"/>
    <w:multiLevelType w:val="hybridMultilevel"/>
    <w:tmpl w:val="C1BE4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0"/>
  </w:num>
  <w:num w:numId="4">
    <w:abstractNumId w:val="48"/>
  </w:num>
  <w:num w:numId="5">
    <w:abstractNumId w:val="8"/>
  </w:num>
  <w:num w:numId="6">
    <w:abstractNumId w:val="39"/>
  </w:num>
  <w:num w:numId="7">
    <w:abstractNumId w:val="46"/>
  </w:num>
  <w:num w:numId="8">
    <w:abstractNumId w:val="53"/>
  </w:num>
  <w:num w:numId="9">
    <w:abstractNumId w:val="55"/>
  </w:num>
  <w:num w:numId="10">
    <w:abstractNumId w:val="5"/>
  </w:num>
  <w:num w:numId="11">
    <w:abstractNumId w:val="24"/>
  </w:num>
  <w:num w:numId="12">
    <w:abstractNumId w:val="3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2"/>
  </w:num>
  <w:num w:numId="18">
    <w:abstractNumId w:val="54"/>
  </w:num>
  <w:num w:numId="19">
    <w:abstractNumId w:val="57"/>
  </w:num>
  <w:num w:numId="2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6"/>
  </w:num>
  <w:num w:numId="23">
    <w:abstractNumId w:val="27"/>
  </w:num>
  <w:num w:numId="24">
    <w:abstractNumId w:val="4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3"/>
  </w:num>
  <w:num w:numId="28">
    <w:abstractNumId w:val="9"/>
  </w:num>
  <w:num w:numId="29">
    <w:abstractNumId w:val="38"/>
  </w:num>
  <w:num w:numId="30">
    <w:abstractNumId w:val="15"/>
  </w:num>
  <w:num w:numId="31">
    <w:abstractNumId w:val="65"/>
  </w:num>
  <w:num w:numId="32">
    <w:abstractNumId w:val="34"/>
  </w:num>
  <w:num w:numId="33">
    <w:abstractNumId w:val="47"/>
  </w:num>
  <w:num w:numId="34">
    <w:abstractNumId w:val="7"/>
  </w:num>
  <w:num w:numId="35">
    <w:abstractNumId w:val="51"/>
  </w:num>
  <w:num w:numId="36">
    <w:abstractNumId w:val="4"/>
  </w:num>
  <w:num w:numId="37">
    <w:abstractNumId w:val="49"/>
  </w:num>
  <w:num w:numId="38">
    <w:abstractNumId w:val="1"/>
  </w:num>
  <w:num w:numId="39">
    <w:abstractNumId w:val="56"/>
  </w:num>
  <w:num w:numId="40">
    <w:abstractNumId w:val="30"/>
  </w:num>
  <w:num w:numId="41">
    <w:abstractNumId w:val="31"/>
  </w:num>
  <w:num w:numId="42">
    <w:abstractNumId w:val="44"/>
  </w:num>
  <w:num w:numId="43">
    <w:abstractNumId w:val="37"/>
  </w:num>
  <w:num w:numId="44">
    <w:abstractNumId w:val="6"/>
  </w:num>
  <w:num w:numId="45">
    <w:abstractNumId w:val="26"/>
  </w:num>
  <w:num w:numId="46">
    <w:abstractNumId w:val="35"/>
  </w:num>
  <w:num w:numId="47">
    <w:abstractNumId w:val="10"/>
  </w:num>
  <w:num w:numId="48">
    <w:abstractNumId w:val="42"/>
  </w:num>
  <w:num w:numId="49">
    <w:abstractNumId w:val="28"/>
  </w:num>
  <w:num w:numId="50">
    <w:abstractNumId w:val="20"/>
  </w:num>
  <w:num w:numId="51">
    <w:abstractNumId w:val="11"/>
  </w:num>
  <w:num w:numId="52">
    <w:abstractNumId w:val="63"/>
  </w:num>
  <w:num w:numId="53">
    <w:abstractNumId w:val="21"/>
  </w:num>
  <w:num w:numId="54">
    <w:abstractNumId w:val="25"/>
  </w:num>
  <w:num w:numId="55">
    <w:abstractNumId w:val="2"/>
  </w:num>
  <w:num w:numId="56">
    <w:abstractNumId w:val="41"/>
  </w:num>
  <w:num w:numId="57">
    <w:abstractNumId w:val="58"/>
  </w:num>
  <w:num w:numId="58">
    <w:abstractNumId w:val="13"/>
  </w:num>
  <w:num w:numId="59">
    <w:abstractNumId w:val="22"/>
  </w:num>
  <w:num w:numId="60">
    <w:abstractNumId w:val="29"/>
  </w:num>
  <w:num w:numId="61">
    <w:abstractNumId w:val="62"/>
  </w:num>
  <w:num w:numId="62">
    <w:abstractNumId w:val="61"/>
  </w:num>
  <w:num w:numId="63">
    <w:abstractNumId w:val="59"/>
  </w:num>
  <w:num w:numId="64">
    <w:abstractNumId w:val="19"/>
  </w:num>
  <w:num w:numId="65">
    <w:abstractNumId w:val="52"/>
  </w:num>
  <w:num w:numId="66">
    <w:abstractNumId w:val="23"/>
  </w:num>
  <w:num w:numId="67">
    <w:abstractNumId w:val="64"/>
  </w:num>
  <w:num w:numId="68">
    <w:abstractNumId w:val="45"/>
  </w:num>
  <w:num w:numId="69">
    <w:abstractNumId w:val="3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nne Duquesne">
    <w15:presenceInfo w15:providerId="AD" w15:userId="S::mdu@uvcw.be::aba50b59-b47d-4254-bcc5-276f8c4b2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73"/>
    <w:rsid w:val="00020CD4"/>
    <w:rsid w:val="00027D68"/>
    <w:rsid w:val="00034394"/>
    <w:rsid w:val="00047FCA"/>
    <w:rsid w:val="00063215"/>
    <w:rsid w:val="00070D8E"/>
    <w:rsid w:val="00086544"/>
    <w:rsid w:val="000B6E63"/>
    <w:rsid w:val="000C16CF"/>
    <w:rsid w:val="000C6566"/>
    <w:rsid w:val="000D22DF"/>
    <w:rsid w:val="000D7647"/>
    <w:rsid w:val="00141544"/>
    <w:rsid w:val="00146740"/>
    <w:rsid w:val="00152264"/>
    <w:rsid w:val="001553E7"/>
    <w:rsid w:val="001643C5"/>
    <w:rsid w:val="00172154"/>
    <w:rsid w:val="00193A92"/>
    <w:rsid w:val="00196EC6"/>
    <w:rsid w:val="001A2661"/>
    <w:rsid w:val="001B3447"/>
    <w:rsid w:val="001B6A52"/>
    <w:rsid w:val="001C1AB4"/>
    <w:rsid w:val="001C49EB"/>
    <w:rsid w:val="001E33B0"/>
    <w:rsid w:val="001E4EE9"/>
    <w:rsid w:val="00204C88"/>
    <w:rsid w:val="002051F8"/>
    <w:rsid w:val="00210769"/>
    <w:rsid w:val="002162BB"/>
    <w:rsid w:val="00230AC8"/>
    <w:rsid w:val="0025003E"/>
    <w:rsid w:val="002607AC"/>
    <w:rsid w:val="002874DC"/>
    <w:rsid w:val="002917A2"/>
    <w:rsid w:val="002950C9"/>
    <w:rsid w:val="002B4F48"/>
    <w:rsid w:val="002C3CEB"/>
    <w:rsid w:val="002D401C"/>
    <w:rsid w:val="002D4F45"/>
    <w:rsid w:val="002F7DE4"/>
    <w:rsid w:val="00301117"/>
    <w:rsid w:val="00317133"/>
    <w:rsid w:val="00365C83"/>
    <w:rsid w:val="00372D9C"/>
    <w:rsid w:val="00374AA6"/>
    <w:rsid w:val="00376936"/>
    <w:rsid w:val="00381AD7"/>
    <w:rsid w:val="00382797"/>
    <w:rsid w:val="003828CB"/>
    <w:rsid w:val="00385E47"/>
    <w:rsid w:val="00394E53"/>
    <w:rsid w:val="003A15B6"/>
    <w:rsid w:val="003A4702"/>
    <w:rsid w:val="003A7A13"/>
    <w:rsid w:val="003B3EDF"/>
    <w:rsid w:val="003B7153"/>
    <w:rsid w:val="003E68E4"/>
    <w:rsid w:val="00402A85"/>
    <w:rsid w:val="0040302F"/>
    <w:rsid w:val="00406E06"/>
    <w:rsid w:val="004114C1"/>
    <w:rsid w:val="00433B79"/>
    <w:rsid w:val="004362E3"/>
    <w:rsid w:val="00440B26"/>
    <w:rsid w:val="00447567"/>
    <w:rsid w:val="0046755F"/>
    <w:rsid w:val="004776D9"/>
    <w:rsid w:val="004900FA"/>
    <w:rsid w:val="004C1D00"/>
    <w:rsid w:val="004C499C"/>
    <w:rsid w:val="004C545B"/>
    <w:rsid w:val="004C65C2"/>
    <w:rsid w:val="004D6DBA"/>
    <w:rsid w:val="004F01E8"/>
    <w:rsid w:val="004F489F"/>
    <w:rsid w:val="004F7F48"/>
    <w:rsid w:val="00500A1F"/>
    <w:rsid w:val="005063F9"/>
    <w:rsid w:val="005066B9"/>
    <w:rsid w:val="00516A97"/>
    <w:rsid w:val="0052594E"/>
    <w:rsid w:val="00527E69"/>
    <w:rsid w:val="005422DD"/>
    <w:rsid w:val="00547A81"/>
    <w:rsid w:val="00547CD4"/>
    <w:rsid w:val="00550ED7"/>
    <w:rsid w:val="005536D9"/>
    <w:rsid w:val="005561FB"/>
    <w:rsid w:val="0058203E"/>
    <w:rsid w:val="005906EB"/>
    <w:rsid w:val="0059381C"/>
    <w:rsid w:val="00595793"/>
    <w:rsid w:val="005A0B58"/>
    <w:rsid w:val="005A11BD"/>
    <w:rsid w:val="005B1B92"/>
    <w:rsid w:val="005B4A64"/>
    <w:rsid w:val="005C52F4"/>
    <w:rsid w:val="005D3039"/>
    <w:rsid w:val="005E0321"/>
    <w:rsid w:val="005E16C1"/>
    <w:rsid w:val="005E246C"/>
    <w:rsid w:val="005E2ED2"/>
    <w:rsid w:val="006003A2"/>
    <w:rsid w:val="00615F45"/>
    <w:rsid w:val="00636467"/>
    <w:rsid w:val="006447A2"/>
    <w:rsid w:val="00653B10"/>
    <w:rsid w:val="00656A2D"/>
    <w:rsid w:val="006604CD"/>
    <w:rsid w:val="00660E3A"/>
    <w:rsid w:val="0067279D"/>
    <w:rsid w:val="00680786"/>
    <w:rsid w:val="006840D5"/>
    <w:rsid w:val="006B3271"/>
    <w:rsid w:val="006B6830"/>
    <w:rsid w:val="006C5837"/>
    <w:rsid w:val="006E5179"/>
    <w:rsid w:val="006E5773"/>
    <w:rsid w:val="007005EF"/>
    <w:rsid w:val="007223E4"/>
    <w:rsid w:val="00725152"/>
    <w:rsid w:val="0074019A"/>
    <w:rsid w:val="007663C3"/>
    <w:rsid w:val="00771711"/>
    <w:rsid w:val="007777E9"/>
    <w:rsid w:val="00793FAA"/>
    <w:rsid w:val="0079514F"/>
    <w:rsid w:val="007A1274"/>
    <w:rsid w:val="007A1741"/>
    <w:rsid w:val="007D2673"/>
    <w:rsid w:val="007D2950"/>
    <w:rsid w:val="007D6FD0"/>
    <w:rsid w:val="007F19DE"/>
    <w:rsid w:val="00810E74"/>
    <w:rsid w:val="00820DBB"/>
    <w:rsid w:val="0083255A"/>
    <w:rsid w:val="00846D38"/>
    <w:rsid w:val="00866AE4"/>
    <w:rsid w:val="00870E80"/>
    <w:rsid w:val="00885131"/>
    <w:rsid w:val="008928D5"/>
    <w:rsid w:val="008A6AD9"/>
    <w:rsid w:val="008B73F4"/>
    <w:rsid w:val="008C3715"/>
    <w:rsid w:val="008E381B"/>
    <w:rsid w:val="008E6BDB"/>
    <w:rsid w:val="008F14C8"/>
    <w:rsid w:val="009021D2"/>
    <w:rsid w:val="009024D6"/>
    <w:rsid w:val="00903E41"/>
    <w:rsid w:val="009150AA"/>
    <w:rsid w:val="0092784B"/>
    <w:rsid w:val="00933E14"/>
    <w:rsid w:val="00963838"/>
    <w:rsid w:val="009714ED"/>
    <w:rsid w:val="009715F6"/>
    <w:rsid w:val="00982D58"/>
    <w:rsid w:val="00984FC3"/>
    <w:rsid w:val="00986AB2"/>
    <w:rsid w:val="009942B0"/>
    <w:rsid w:val="009B4BC8"/>
    <w:rsid w:val="009B63B9"/>
    <w:rsid w:val="009B7786"/>
    <w:rsid w:val="009C05C5"/>
    <w:rsid w:val="009C0DCC"/>
    <w:rsid w:val="00A03858"/>
    <w:rsid w:val="00A07F51"/>
    <w:rsid w:val="00A20639"/>
    <w:rsid w:val="00A250BC"/>
    <w:rsid w:val="00A25B8B"/>
    <w:rsid w:val="00A309D1"/>
    <w:rsid w:val="00A40F65"/>
    <w:rsid w:val="00A42C4D"/>
    <w:rsid w:val="00A73454"/>
    <w:rsid w:val="00A8218D"/>
    <w:rsid w:val="00A86C71"/>
    <w:rsid w:val="00AA5A33"/>
    <w:rsid w:val="00AA7885"/>
    <w:rsid w:val="00AB0EC6"/>
    <w:rsid w:val="00AB16D5"/>
    <w:rsid w:val="00AC6E08"/>
    <w:rsid w:val="00AF15B9"/>
    <w:rsid w:val="00B06B98"/>
    <w:rsid w:val="00B1422C"/>
    <w:rsid w:val="00B30559"/>
    <w:rsid w:val="00B42203"/>
    <w:rsid w:val="00B4694E"/>
    <w:rsid w:val="00B5096F"/>
    <w:rsid w:val="00B649C4"/>
    <w:rsid w:val="00B8678A"/>
    <w:rsid w:val="00B86BCC"/>
    <w:rsid w:val="00B9303D"/>
    <w:rsid w:val="00BC2A4E"/>
    <w:rsid w:val="00BD2267"/>
    <w:rsid w:val="00BE43B5"/>
    <w:rsid w:val="00BE49B7"/>
    <w:rsid w:val="00C05313"/>
    <w:rsid w:val="00C24B4C"/>
    <w:rsid w:val="00C30383"/>
    <w:rsid w:val="00C34EBD"/>
    <w:rsid w:val="00C43AF0"/>
    <w:rsid w:val="00C56A77"/>
    <w:rsid w:val="00C56B8E"/>
    <w:rsid w:val="00C70632"/>
    <w:rsid w:val="00C75B9F"/>
    <w:rsid w:val="00C80164"/>
    <w:rsid w:val="00C81454"/>
    <w:rsid w:val="00C84CB2"/>
    <w:rsid w:val="00C90DF2"/>
    <w:rsid w:val="00C93015"/>
    <w:rsid w:val="00CC0F26"/>
    <w:rsid w:val="00CC46AD"/>
    <w:rsid w:val="00CC7749"/>
    <w:rsid w:val="00CD302F"/>
    <w:rsid w:val="00CE6E6A"/>
    <w:rsid w:val="00D066BC"/>
    <w:rsid w:val="00D13902"/>
    <w:rsid w:val="00D219DB"/>
    <w:rsid w:val="00D24ABA"/>
    <w:rsid w:val="00D25D03"/>
    <w:rsid w:val="00D35693"/>
    <w:rsid w:val="00D52204"/>
    <w:rsid w:val="00D548CE"/>
    <w:rsid w:val="00D65A74"/>
    <w:rsid w:val="00D708CD"/>
    <w:rsid w:val="00DA0F55"/>
    <w:rsid w:val="00DA5B6F"/>
    <w:rsid w:val="00DF5533"/>
    <w:rsid w:val="00DF7235"/>
    <w:rsid w:val="00E03AD2"/>
    <w:rsid w:val="00E304F7"/>
    <w:rsid w:val="00E3184F"/>
    <w:rsid w:val="00E40602"/>
    <w:rsid w:val="00E47BCF"/>
    <w:rsid w:val="00E550B5"/>
    <w:rsid w:val="00E72815"/>
    <w:rsid w:val="00E91B26"/>
    <w:rsid w:val="00ED5428"/>
    <w:rsid w:val="00EE4425"/>
    <w:rsid w:val="00EE515F"/>
    <w:rsid w:val="00F06B93"/>
    <w:rsid w:val="00F14EEE"/>
    <w:rsid w:val="00F31EB5"/>
    <w:rsid w:val="00F53C6E"/>
    <w:rsid w:val="00F6238C"/>
    <w:rsid w:val="00F74B7A"/>
    <w:rsid w:val="00F81535"/>
    <w:rsid w:val="00F879CA"/>
    <w:rsid w:val="00F90A55"/>
    <w:rsid w:val="00FA69E0"/>
    <w:rsid w:val="00FC5782"/>
    <w:rsid w:val="00FC6DA6"/>
    <w:rsid w:val="00FD55EE"/>
    <w:rsid w:val="00FE2C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643937"/>
  <w15:chartTrackingRefBased/>
  <w15:docId w15:val="{09BBC92C-5D69-42FB-ACAB-512DBA60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715"/>
    <w:pPr>
      <w:spacing w:after="200" w:line="276" w:lineRule="auto"/>
      <w:jc w:val="both"/>
    </w:pPr>
  </w:style>
  <w:style w:type="paragraph" w:styleId="Titre1">
    <w:name w:val="heading 1"/>
    <w:basedOn w:val="Normal"/>
    <w:next w:val="Normal"/>
    <w:link w:val="Titre1Car"/>
    <w:qFormat/>
    <w:rsid w:val="006E5773"/>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aliases w:val="2,Chapter x.x,H2,Header 2,Heading 2a,UNDERRUBRIK 1-2,h2,l2"/>
    <w:basedOn w:val="Normal"/>
    <w:next w:val="Normal"/>
    <w:link w:val="Titre2Car"/>
    <w:unhideWhenUsed/>
    <w:qFormat/>
    <w:rsid w:val="006E57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aliases w:val="Chapter x.x.x,H3,Underrubrik2,heading 3"/>
    <w:basedOn w:val="Normal"/>
    <w:next w:val="Normal"/>
    <w:link w:val="Titre3Car"/>
    <w:semiHidden/>
    <w:unhideWhenUsed/>
    <w:qFormat/>
    <w:rsid w:val="00063215"/>
    <w:pPr>
      <w:keepNext/>
      <w:spacing w:before="240" w:after="60" w:line="240" w:lineRule="auto"/>
      <w:ind w:left="1588" w:hanging="1588"/>
      <w:outlineLvl w:val="2"/>
    </w:pPr>
    <w:rPr>
      <w:rFonts w:ascii="Times New Roman" w:eastAsia="Times New Roman" w:hAnsi="Times New Roman" w:cs="Times New Roman"/>
      <w:color w:val="000080"/>
      <w:sz w:val="24"/>
      <w:szCs w:val="20"/>
      <w:lang w:val="nl-BE"/>
    </w:rPr>
  </w:style>
  <w:style w:type="paragraph" w:styleId="Titre4">
    <w:name w:val="heading 4"/>
    <w:basedOn w:val="Normal"/>
    <w:next w:val="Normal"/>
    <w:link w:val="Titre4Car"/>
    <w:semiHidden/>
    <w:unhideWhenUsed/>
    <w:qFormat/>
    <w:rsid w:val="000632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773"/>
    <w:rPr>
      <w:rFonts w:asciiTheme="majorHAnsi" w:eastAsiaTheme="majorEastAsia" w:hAnsiTheme="majorHAnsi" w:cstheme="majorBidi"/>
      <w:b/>
      <w:bCs/>
      <w:sz w:val="28"/>
      <w:szCs w:val="28"/>
    </w:rPr>
  </w:style>
  <w:style w:type="character" w:customStyle="1" w:styleId="Titre2Car">
    <w:name w:val="Titre 2 Car"/>
    <w:aliases w:val="2 Car,Chapter x.x Car,H2 Car,Header 2 Car,Heading 2a Car,UNDERRUBRIK 1-2 Car,h2 Car,l2 Car"/>
    <w:basedOn w:val="Policepardfaut"/>
    <w:link w:val="Titre2"/>
    <w:uiPriority w:val="9"/>
    <w:rsid w:val="006E5773"/>
    <w:rPr>
      <w:rFonts w:asciiTheme="majorHAnsi" w:eastAsiaTheme="majorEastAsia" w:hAnsiTheme="majorHAnsi" w:cstheme="majorBidi"/>
      <w:b/>
      <w:bCs/>
      <w:color w:val="4472C4" w:themeColor="accent1"/>
      <w:sz w:val="26"/>
      <w:szCs w:val="26"/>
    </w:rPr>
  </w:style>
  <w:style w:type="paragraph" w:styleId="Paragraphedeliste">
    <w:name w:val="List Paragraph"/>
    <w:basedOn w:val="Normal"/>
    <w:uiPriority w:val="34"/>
    <w:qFormat/>
    <w:rsid w:val="006E5773"/>
    <w:pPr>
      <w:ind w:left="720"/>
      <w:contextualSpacing/>
    </w:pPr>
  </w:style>
  <w:style w:type="paragraph" w:customStyle="1" w:styleId="ParagraphWithBorder">
    <w:name w:val="ParagraphWithBorder"/>
    <w:basedOn w:val="Normal"/>
    <w:link w:val="ParagraphWithBorderChar"/>
    <w:qFormat/>
    <w:rsid w:val="006E5773"/>
    <w:pPr>
      <w:pBdr>
        <w:top w:val="single" w:sz="4" w:space="1" w:color="auto"/>
        <w:left w:val="single" w:sz="4" w:space="4" w:color="auto"/>
        <w:bottom w:val="single" w:sz="4" w:space="1" w:color="auto"/>
        <w:right w:val="single" w:sz="4" w:space="4" w:color="auto"/>
      </w:pBdr>
      <w:spacing w:after="0" w:line="240" w:lineRule="auto"/>
      <w:contextualSpacing/>
    </w:pPr>
    <w:rPr>
      <w:rFonts w:ascii="Calibri" w:eastAsia="Calibri" w:hAnsi="Calibri" w:cs="Times New Roman"/>
      <w:sz w:val="20"/>
    </w:rPr>
  </w:style>
  <w:style w:type="character" w:customStyle="1" w:styleId="ParagraphWithBorderChar">
    <w:name w:val="ParagraphWithBorder Char"/>
    <w:basedOn w:val="Policepardfaut"/>
    <w:link w:val="ParagraphWithBorder"/>
    <w:rsid w:val="006E5773"/>
    <w:rPr>
      <w:rFonts w:ascii="Calibri" w:eastAsia="Calibri" w:hAnsi="Calibri" w:cs="Times New Roman"/>
      <w:sz w:val="20"/>
    </w:rPr>
  </w:style>
  <w:style w:type="paragraph" w:styleId="En-tte">
    <w:name w:val="header"/>
    <w:basedOn w:val="Normal"/>
    <w:link w:val="En-tteCar"/>
    <w:rsid w:val="005B1B92"/>
    <w:pPr>
      <w:tabs>
        <w:tab w:val="center" w:pos="4536"/>
        <w:tab w:val="right" w:pos="9072"/>
      </w:tabs>
      <w:spacing w:after="0" w:line="240" w:lineRule="auto"/>
    </w:pPr>
    <w:rPr>
      <w:rFonts w:ascii="Arial" w:eastAsia="Times New Roman" w:hAnsi="Arial" w:cs="Times New Roman"/>
      <w:szCs w:val="20"/>
      <w:lang w:eastAsia="fr-FR"/>
    </w:rPr>
  </w:style>
  <w:style w:type="character" w:customStyle="1" w:styleId="En-tteCar">
    <w:name w:val="En-tête Car"/>
    <w:basedOn w:val="Policepardfaut"/>
    <w:link w:val="En-tte"/>
    <w:rsid w:val="005B1B92"/>
    <w:rPr>
      <w:rFonts w:ascii="Arial" w:eastAsia="Times New Roman" w:hAnsi="Arial" w:cs="Times New Roman"/>
      <w:szCs w:val="20"/>
      <w:lang w:eastAsia="fr-FR"/>
    </w:rPr>
  </w:style>
  <w:style w:type="paragraph" w:styleId="Pieddepage">
    <w:name w:val="footer"/>
    <w:basedOn w:val="Normal"/>
    <w:link w:val="PieddepageCar"/>
    <w:uiPriority w:val="99"/>
    <w:rsid w:val="005B1B92"/>
    <w:pPr>
      <w:tabs>
        <w:tab w:val="center" w:pos="4536"/>
        <w:tab w:val="right" w:pos="9072"/>
      </w:tabs>
      <w:spacing w:after="0" w:line="240" w:lineRule="auto"/>
      <w:jc w:val="center"/>
    </w:pPr>
    <w:rPr>
      <w:rFonts w:ascii="Arial" w:eastAsia="Times New Roman" w:hAnsi="Arial" w:cs="Times New Roman"/>
      <w:sz w:val="14"/>
      <w:szCs w:val="20"/>
      <w:lang w:eastAsia="fr-FR"/>
    </w:rPr>
  </w:style>
  <w:style w:type="character" w:customStyle="1" w:styleId="PieddepageCar">
    <w:name w:val="Pied de page Car"/>
    <w:basedOn w:val="Policepardfaut"/>
    <w:link w:val="Pieddepage"/>
    <w:uiPriority w:val="99"/>
    <w:rsid w:val="005B1B92"/>
    <w:rPr>
      <w:rFonts w:ascii="Arial" w:eastAsia="Times New Roman" w:hAnsi="Arial" w:cs="Times New Roman"/>
      <w:sz w:val="14"/>
      <w:szCs w:val="20"/>
      <w:lang w:eastAsia="fr-FR"/>
    </w:rPr>
  </w:style>
  <w:style w:type="character" w:customStyle="1" w:styleId="CharacterStyle3">
    <w:name w:val="Character Style 3"/>
    <w:uiPriority w:val="99"/>
    <w:rsid w:val="005B1B92"/>
    <w:rPr>
      <w:rFonts w:ascii="Arial" w:hAnsi="Arial" w:cs="Arial"/>
      <w:sz w:val="18"/>
      <w:szCs w:val="18"/>
    </w:rPr>
  </w:style>
  <w:style w:type="paragraph" w:customStyle="1" w:styleId="Style1">
    <w:name w:val="Style 1"/>
    <w:uiPriority w:val="99"/>
    <w:rsid w:val="005B1B9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fr-BE"/>
    </w:rPr>
  </w:style>
  <w:style w:type="paragraph" w:customStyle="1" w:styleId="NormalArial">
    <w:name w:val="Normal Arial"/>
    <w:basedOn w:val="Normal"/>
    <w:link w:val="NormalArialCar"/>
    <w:qFormat/>
    <w:rsid w:val="005B1B92"/>
    <w:pPr>
      <w:keepLines/>
      <w:suppressAutoHyphens/>
      <w:spacing w:after="0" w:line="240" w:lineRule="auto"/>
    </w:pPr>
    <w:rPr>
      <w:rFonts w:ascii="Arial" w:eastAsia="Times New Roman" w:hAnsi="Arial" w:cs="Arial"/>
      <w:spacing w:val="3"/>
      <w:sz w:val="20"/>
      <w:szCs w:val="20"/>
      <w:lang w:val="fr-FR" w:eastAsia="fr-FR"/>
    </w:rPr>
  </w:style>
  <w:style w:type="character" w:styleId="lev">
    <w:name w:val="Strong"/>
    <w:aliases w:val="Gras italique"/>
    <w:qFormat/>
    <w:rsid w:val="005B1B92"/>
    <w:rPr>
      <w:rFonts w:ascii="Arial" w:hAnsi="Arial"/>
      <w:b/>
      <w:bCs/>
      <w:i/>
      <w:sz w:val="20"/>
    </w:rPr>
  </w:style>
  <w:style w:type="character" w:customStyle="1" w:styleId="NormalArialCar">
    <w:name w:val="Normal Arial Car"/>
    <w:link w:val="NormalArial"/>
    <w:rsid w:val="005B1B92"/>
    <w:rPr>
      <w:rFonts w:ascii="Arial" w:eastAsia="Times New Roman" w:hAnsi="Arial" w:cs="Arial"/>
      <w:spacing w:val="3"/>
      <w:sz w:val="20"/>
      <w:szCs w:val="20"/>
      <w:lang w:val="fr-FR" w:eastAsia="fr-FR"/>
    </w:rPr>
  </w:style>
  <w:style w:type="paragraph" w:customStyle="1" w:styleId="petittiret">
    <w:name w:val="petit tiret"/>
    <w:basedOn w:val="Normal"/>
    <w:link w:val="petittiretCar"/>
    <w:qFormat/>
    <w:rsid w:val="005B1B92"/>
    <w:pPr>
      <w:numPr>
        <w:numId w:val="4"/>
      </w:numPr>
      <w:suppressAutoHyphens/>
      <w:spacing w:after="0" w:line="240" w:lineRule="auto"/>
    </w:pPr>
    <w:rPr>
      <w:rFonts w:ascii="Arial" w:eastAsia="Times New Roman" w:hAnsi="Arial" w:cs="Times New Roman"/>
      <w:sz w:val="20"/>
      <w:szCs w:val="20"/>
      <w:lang w:val="fr-FR" w:eastAsia="fr-FR"/>
    </w:rPr>
  </w:style>
  <w:style w:type="character" w:customStyle="1" w:styleId="petittiretCar">
    <w:name w:val="petit tiret Car"/>
    <w:link w:val="petittiret"/>
    <w:rsid w:val="005B1B92"/>
    <w:rPr>
      <w:rFonts w:ascii="Arial" w:eastAsia="Times New Roman" w:hAnsi="Arial" w:cs="Times New Roman"/>
      <w:sz w:val="20"/>
      <w:szCs w:val="20"/>
      <w:lang w:val="fr-FR" w:eastAsia="fr-FR"/>
    </w:rPr>
  </w:style>
  <w:style w:type="paragraph" w:customStyle="1" w:styleId="Bulletsniv1">
    <w:name w:val="Bullets niv 1"/>
    <w:basedOn w:val="Normal"/>
    <w:qFormat/>
    <w:rsid w:val="005B1B92"/>
    <w:pPr>
      <w:widowControl w:val="0"/>
      <w:numPr>
        <w:numId w:val="5"/>
      </w:numPr>
      <w:suppressAutoHyphens/>
      <w:spacing w:after="0" w:line="240" w:lineRule="auto"/>
    </w:pPr>
    <w:rPr>
      <w:rFonts w:ascii="Arial" w:eastAsia="Times New Roman" w:hAnsi="Arial" w:cs="Times New Roman"/>
      <w:snapToGrid w:val="0"/>
      <w:sz w:val="20"/>
      <w:szCs w:val="20"/>
      <w:lang w:val="fr-FR" w:eastAsia="fr-FR"/>
    </w:rPr>
  </w:style>
  <w:style w:type="paragraph" w:customStyle="1" w:styleId="Bulletsniv2">
    <w:name w:val="Bullets niv 2"/>
    <w:basedOn w:val="Bulletsniv1"/>
    <w:link w:val="Bulletsniv2Car"/>
    <w:qFormat/>
    <w:rsid w:val="005B1B92"/>
    <w:pPr>
      <w:keepLines/>
      <w:widowControl/>
      <w:numPr>
        <w:ilvl w:val="1"/>
      </w:numPr>
      <w:tabs>
        <w:tab w:val="left" w:pos="993"/>
      </w:tabs>
    </w:pPr>
  </w:style>
  <w:style w:type="character" w:customStyle="1" w:styleId="Bulletsniv2Car">
    <w:name w:val="Bullets niv 2 Car"/>
    <w:basedOn w:val="Policepardfaut"/>
    <w:link w:val="Bulletsniv2"/>
    <w:rsid w:val="005B1B92"/>
    <w:rPr>
      <w:rFonts w:ascii="Arial" w:eastAsia="Times New Roman" w:hAnsi="Arial" w:cs="Times New Roman"/>
      <w:snapToGrid w:val="0"/>
      <w:sz w:val="20"/>
      <w:szCs w:val="20"/>
      <w:lang w:val="fr-FR" w:eastAsia="fr-FR"/>
    </w:rPr>
  </w:style>
  <w:style w:type="paragraph" w:customStyle="1" w:styleId="Default">
    <w:name w:val="Default"/>
    <w:rsid w:val="005B1B92"/>
    <w:pPr>
      <w:autoSpaceDE w:val="0"/>
      <w:autoSpaceDN w:val="0"/>
      <w:adjustRightInd w:val="0"/>
      <w:spacing w:after="0" w:line="240" w:lineRule="auto"/>
    </w:pPr>
    <w:rPr>
      <w:rFonts w:ascii="Arial" w:eastAsia="Times New Roman" w:hAnsi="Arial" w:cs="Arial"/>
      <w:color w:val="000000"/>
      <w:sz w:val="24"/>
      <w:szCs w:val="24"/>
      <w:lang w:eastAsia="fr-BE"/>
    </w:rPr>
  </w:style>
  <w:style w:type="paragraph" w:styleId="Lgende">
    <w:name w:val="caption"/>
    <w:basedOn w:val="Normal"/>
    <w:next w:val="Normal"/>
    <w:unhideWhenUsed/>
    <w:qFormat/>
    <w:rsid w:val="005B1B92"/>
    <w:pPr>
      <w:spacing w:after="0" w:line="240" w:lineRule="auto"/>
    </w:pPr>
    <w:rPr>
      <w:rFonts w:ascii="Times New Roman" w:eastAsia="Times New Roman" w:hAnsi="Times New Roman" w:cs="Times New Roman"/>
      <w:b/>
      <w:bCs/>
      <w:sz w:val="20"/>
      <w:szCs w:val="20"/>
      <w:lang w:val="fr-FR" w:eastAsia="fr-FR"/>
    </w:rPr>
  </w:style>
  <w:style w:type="character" w:customStyle="1" w:styleId="Titre4Car">
    <w:name w:val="Titre 4 Car"/>
    <w:basedOn w:val="Policepardfaut"/>
    <w:link w:val="Titre4"/>
    <w:uiPriority w:val="9"/>
    <w:semiHidden/>
    <w:rsid w:val="00063215"/>
    <w:rPr>
      <w:rFonts w:asciiTheme="majorHAnsi" w:eastAsiaTheme="majorEastAsia" w:hAnsiTheme="majorHAnsi" w:cstheme="majorBidi"/>
      <w:i/>
      <w:iCs/>
      <w:color w:val="2F5496" w:themeColor="accent1" w:themeShade="BF"/>
    </w:rPr>
  </w:style>
  <w:style w:type="character" w:customStyle="1" w:styleId="Titre3Car">
    <w:name w:val="Titre 3 Car"/>
    <w:aliases w:val="Chapter x.x.x Car,H3 Car,Underrubrik2 Car,heading 3 Car"/>
    <w:basedOn w:val="Policepardfaut"/>
    <w:link w:val="Titre3"/>
    <w:semiHidden/>
    <w:rsid w:val="00063215"/>
    <w:rPr>
      <w:rFonts w:ascii="Times New Roman" w:eastAsia="Times New Roman" w:hAnsi="Times New Roman" w:cs="Times New Roman"/>
      <w:color w:val="000080"/>
      <w:sz w:val="24"/>
      <w:szCs w:val="20"/>
      <w:lang w:val="nl-BE"/>
    </w:rPr>
  </w:style>
  <w:style w:type="paragraph" w:styleId="Rvision">
    <w:name w:val="Revision"/>
    <w:hidden/>
    <w:uiPriority w:val="99"/>
    <w:semiHidden/>
    <w:rsid w:val="00B06B98"/>
    <w:pPr>
      <w:spacing w:after="0" w:line="240" w:lineRule="auto"/>
    </w:pPr>
  </w:style>
  <w:style w:type="paragraph" w:styleId="Textedebulles">
    <w:name w:val="Balloon Text"/>
    <w:basedOn w:val="Normal"/>
    <w:link w:val="TextedebullesCar"/>
    <w:uiPriority w:val="99"/>
    <w:semiHidden/>
    <w:unhideWhenUsed/>
    <w:rsid w:val="00B06B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B98"/>
    <w:rPr>
      <w:rFonts w:ascii="Segoe UI" w:hAnsi="Segoe UI" w:cs="Segoe UI"/>
      <w:sz w:val="18"/>
      <w:szCs w:val="18"/>
    </w:rPr>
  </w:style>
  <w:style w:type="paragraph" w:styleId="En-ttedetabledesmatires">
    <w:name w:val="TOC Heading"/>
    <w:basedOn w:val="Titre1"/>
    <w:next w:val="Normal"/>
    <w:uiPriority w:val="39"/>
    <w:unhideWhenUsed/>
    <w:qFormat/>
    <w:rsid w:val="008B73F4"/>
    <w:pPr>
      <w:spacing w:before="240" w:line="259" w:lineRule="auto"/>
      <w:outlineLvl w:val="9"/>
    </w:pPr>
    <w:rPr>
      <w:b w:val="0"/>
      <w:bCs w:val="0"/>
      <w:color w:val="2F5496" w:themeColor="accent1" w:themeShade="BF"/>
      <w:sz w:val="32"/>
      <w:szCs w:val="32"/>
      <w:lang w:eastAsia="fr-BE"/>
    </w:rPr>
  </w:style>
  <w:style w:type="paragraph" w:styleId="TM1">
    <w:name w:val="toc 1"/>
    <w:basedOn w:val="Normal"/>
    <w:next w:val="Normal"/>
    <w:autoRedefine/>
    <w:uiPriority w:val="39"/>
    <w:unhideWhenUsed/>
    <w:rsid w:val="008B73F4"/>
    <w:pPr>
      <w:spacing w:after="100"/>
    </w:pPr>
  </w:style>
  <w:style w:type="paragraph" w:styleId="TM2">
    <w:name w:val="toc 2"/>
    <w:basedOn w:val="Normal"/>
    <w:next w:val="Normal"/>
    <w:autoRedefine/>
    <w:uiPriority w:val="39"/>
    <w:unhideWhenUsed/>
    <w:rsid w:val="008B73F4"/>
    <w:pPr>
      <w:spacing w:after="100"/>
      <w:ind w:left="220"/>
    </w:pPr>
  </w:style>
  <w:style w:type="character" w:styleId="Lienhypertexte">
    <w:name w:val="Hyperlink"/>
    <w:basedOn w:val="Policepardfaut"/>
    <w:uiPriority w:val="99"/>
    <w:unhideWhenUsed/>
    <w:rsid w:val="008B73F4"/>
    <w:rPr>
      <w:color w:val="0563C1" w:themeColor="hyperlink"/>
      <w:u w:val="single"/>
    </w:rPr>
  </w:style>
  <w:style w:type="character" w:styleId="Marquedecommentaire">
    <w:name w:val="annotation reference"/>
    <w:basedOn w:val="Policepardfaut"/>
    <w:uiPriority w:val="99"/>
    <w:semiHidden/>
    <w:unhideWhenUsed/>
    <w:rsid w:val="005063F9"/>
    <w:rPr>
      <w:sz w:val="16"/>
      <w:szCs w:val="16"/>
    </w:rPr>
  </w:style>
  <w:style w:type="paragraph" w:styleId="Commentaire">
    <w:name w:val="annotation text"/>
    <w:basedOn w:val="Normal"/>
    <w:link w:val="CommentaireCar"/>
    <w:uiPriority w:val="99"/>
    <w:semiHidden/>
    <w:unhideWhenUsed/>
    <w:rsid w:val="005063F9"/>
    <w:pPr>
      <w:spacing w:line="240" w:lineRule="auto"/>
    </w:pPr>
    <w:rPr>
      <w:sz w:val="20"/>
      <w:szCs w:val="20"/>
    </w:rPr>
  </w:style>
  <w:style w:type="character" w:customStyle="1" w:styleId="CommentaireCar">
    <w:name w:val="Commentaire Car"/>
    <w:basedOn w:val="Policepardfaut"/>
    <w:link w:val="Commentaire"/>
    <w:uiPriority w:val="99"/>
    <w:semiHidden/>
    <w:rsid w:val="005063F9"/>
    <w:rPr>
      <w:sz w:val="20"/>
      <w:szCs w:val="20"/>
    </w:rPr>
  </w:style>
  <w:style w:type="paragraph" w:styleId="Objetducommentaire">
    <w:name w:val="annotation subject"/>
    <w:basedOn w:val="Commentaire"/>
    <w:next w:val="Commentaire"/>
    <w:link w:val="ObjetducommentaireCar"/>
    <w:uiPriority w:val="99"/>
    <w:semiHidden/>
    <w:unhideWhenUsed/>
    <w:rsid w:val="005063F9"/>
    <w:rPr>
      <w:b/>
      <w:bCs/>
    </w:rPr>
  </w:style>
  <w:style w:type="character" w:customStyle="1" w:styleId="ObjetducommentaireCar">
    <w:name w:val="Objet du commentaire Car"/>
    <w:basedOn w:val="CommentaireCar"/>
    <w:link w:val="Objetducommentaire"/>
    <w:uiPriority w:val="99"/>
    <w:semiHidden/>
    <w:rsid w:val="005063F9"/>
    <w:rPr>
      <w:b/>
      <w:bCs/>
      <w:sz w:val="20"/>
      <w:szCs w:val="20"/>
    </w:rPr>
  </w:style>
  <w:style w:type="paragraph" w:styleId="Notedebasdepage">
    <w:name w:val="footnote text"/>
    <w:basedOn w:val="Normal"/>
    <w:link w:val="NotedebasdepageCar"/>
    <w:uiPriority w:val="99"/>
    <w:semiHidden/>
    <w:unhideWhenUsed/>
    <w:rsid w:val="007005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05EF"/>
    <w:rPr>
      <w:sz w:val="20"/>
      <w:szCs w:val="20"/>
    </w:rPr>
  </w:style>
  <w:style w:type="character" w:styleId="Appelnotedebasdep">
    <w:name w:val="footnote reference"/>
    <w:basedOn w:val="Policepardfaut"/>
    <w:uiPriority w:val="99"/>
    <w:semiHidden/>
    <w:unhideWhenUsed/>
    <w:rsid w:val="00700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970">
      <w:bodyDiv w:val="1"/>
      <w:marLeft w:val="0"/>
      <w:marRight w:val="0"/>
      <w:marTop w:val="0"/>
      <w:marBottom w:val="0"/>
      <w:divBdr>
        <w:top w:val="none" w:sz="0" w:space="0" w:color="auto"/>
        <w:left w:val="none" w:sz="0" w:space="0" w:color="auto"/>
        <w:bottom w:val="none" w:sz="0" w:space="0" w:color="auto"/>
        <w:right w:val="none" w:sz="0" w:space="0" w:color="auto"/>
      </w:divBdr>
    </w:div>
    <w:div w:id="509367929">
      <w:bodyDiv w:val="1"/>
      <w:marLeft w:val="0"/>
      <w:marRight w:val="0"/>
      <w:marTop w:val="0"/>
      <w:marBottom w:val="0"/>
      <w:divBdr>
        <w:top w:val="none" w:sz="0" w:space="0" w:color="auto"/>
        <w:left w:val="none" w:sz="0" w:space="0" w:color="auto"/>
        <w:bottom w:val="none" w:sz="0" w:space="0" w:color="auto"/>
        <w:right w:val="none" w:sz="0" w:space="0" w:color="auto"/>
      </w:divBdr>
    </w:div>
    <w:div w:id="647520648">
      <w:bodyDiv w:val="1"/>
      <w:marLeft w:val="0"/>
      <w:marRight w:val="0"/>
      <w:marTop w:val="0"/>
      <w:marBottom w:val="0"/>
      <w:divBdr>
        <w:top w:val="none" w:sz="0" w:space="0" w:color="auto"/>
        <w:left w:val="none" w:sz="0" w:space="0" w:color="auto"/>
        <w:bottom w:val="none" w:sz="0" w:space="0" w:color="auto"/>
        <w:right w:val="none" w:sz="0" w:space="0" w:color="auto"/>
      </w:divBdr>
    </w:div>
    <w:div w:id="730229490">
      <w:bodyDiv w:val="1"/>
      <w:marLeft w:val="0"/>
      <w:marRight w:val="0"/>
      <w:marTop w:val="0"/>
      <w:marBottom w:val="0"/>
      <w:divBdr>
        <w:top w:val="none" w:sz="0" w:space="0" w:color="auto"/>
        <w:left w:val="none" w:sz="0" w:space="0" w:color="auto"/>
        <w:bottom w:val="none" w:sz="0" w:space="0" w:color="auto"/>
        <w:right w:val="none" w:sz="0" w:space="0" w:color="auto"/>
      </w:divBdr>
    </w:div>
    <w:div w:id="997541937">
      <w:bodyDiv w:val="1"/>
      <w:marLeft w:val="0"/>
      <w:marRight w:val="0"/>
      <w:marTop w:val="0"/>
      <w:marBottom w:val="0"/>
      <w:divBdr>
        <w:top w:val="none" w:sz="0" w:space="0" w:color="auto"/>
        <w:left w:val="none" w:sz="0" w:space="0" w:color="auto"/>
        <w:bottom w:val="none" w:sz="0" w:space="0" w:color="auto"/>
        <w:right w:val="none" w:sz="0" w:space="0" w:color="auto"/>
      </w:divBdr>
    </w:div>
    <w:div w:id="1163545785">
      <w:bodyDiv w:val="1"/>
      <w:marLeft w:val="0"/>
      <w:marRight w:val="0"/>
      <w:marTop w:val="0"/>
      <w:marBottom w:val="0"/>
      <w:divBdr>
        <w:top w:val="none" w:sz="0" w:space="0" w:color="auto"/>
        <w:left w:val="none" w:sz="0" w:space="0" w:color="auto"/>
        <w:bottom w:val="none" w:sz="0" w:space="0" w:color="auto"/>
        <w:right w:val="none" w:sz="0" w:space="0" w:color="auto"/>
      </w:divBdr>
    </w:div>
    <w:div w:id="1181748362">
      <w:bodyDiv w:val="1"/>
      <w:marLeft w:val="0"/>
      <w:marRight w:val="0"/>
      <w:marTop w:val="0"/>
      <w:marBottom w:val="0"/>
      <w:divBdr>
        <w:top w:val="none" w:sz="0" w:space="0" w:color="auto"/>
        <w:left w:val="none" w:sz="0" w:space="0" w:color="auto"/>
        <w:bottom w:val="none" w:sz="0" w:space="0" w:color="auto"/>
        <w:right w:val="none" w:sz="0" w:space="0" w:color="auto"/>
      </w:divBdr>
    </w:div>
    <w:div w:id="1256134058">
      <w:bodyDiv w:val="1"/>
      <w:marLeft w:val="0"/>
      <w:marRight w:val="0"/>
      <w:marTop w:val="0"/>
      <w:marBottom w:val="0"/>
      <w:divBdr>
        <w:top w:val="none" w:sz="0" w:space="0" w:color="auto"/>
        <w:left w:val="none" w:sz="0" w:space="0" w:color="auto"/>
        <w:bottom w:val="none" w:sz="0" w:space="0" w:color="auto"/>
        <w:right w:val="none" w:sz="0" w:space="0" w:color="auto"/>
      </w:divBdr>
    </w:div>
    <w:div w:id="1318993678">
      <w:bodyDiv w:val="1"/>
      <w:marLeft w:val="0"/>
      <w:marRight w:val="0"/>
      <w:marTop w:val="0"/>
      <w:marBottom w:val="0"/>
      <w:divBdr>
        <w:top w:val="none" w:sz="0" w:space="0" w:color="auto"/>
        <w:left w:val="none" w:sz="0" w:space="0" w:color="auto"/>
        <w:bottom w:val="none" w:sz="0" w:space="0" w:color="auto"/>
        <w:right w:val="none" w:sz="0" w:space="0" w:color="auto"/>
      </w:divBdr>
    </w:div>
    <w:div w:id="19867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2EE2-B47D-49A0-82E6-E62A7D6EC334}"/>
</file>

<file path=customXml/itemProps2.xml><?xml version="1.0" encoding="utf-8"?>
<ds:datastoreItem xmlns:ds="http://schemas.openxmlformats.org/officeDocument/2006/customXml" ds:itemID="{9A9B6DB2-16B0-4116-A1F6-2923248BCDF0}">
  <ds:schemaRefs>
    <ds:schemaRef ds:uri="http://schemas.microsoft.com/sharepoint/v3/contenttype/forms"/>
  </ds:schemaRefs>
</ds:datastoreItem>
</file>

<file path=customXml/itemProps3.xml><?xml version="1.0" encoding="utf-8"?>
<ds:datastoreItem xmlns:ds="http://schemas.openxmlformats.org/officeDocument/2006/customXml" ds:itemID="{BB247F1D-9DBE-42EA-B6B2-27B0F909E994}">
  <ds:schemaRefs>
    <ds:schemaRef ds:uri="http://schemas.microsoft.com/office/2006/metadata/properties"/>
    <ds:schemaRef ds:uri="http://schemas.microsoft.com/office/2006/documentManagement/types"/>
    <ds:schemaRef ds:uri="http://www.w3.org/XML/1998/namespace"/>
    <ds:schemaRef ds:uri="http://purl.org/dc/dcmitype/"/>
    <ds:schemaRef ds:uri="c1a3df3e-33cb-4260-8132-609fc1ecef07"/>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76DAB4A-E8CD-4091-A798-A376427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7288</Words>
  <Characters>40085</Characters>
  <Application>Microsoft Office Word</Application>
  <DocSecurity>4</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BARTIAUX Benoît</cp:lastModifiedBy>
  <cp:revision>2</cp:revision>
  <cp:lastPrinted>2018-08-10T08:12:00Z</cp:lastPrinted>
  <dcterms:created xsi:type="dcterms:W3CDTF">2020-07-16T08:22:00Z</dcterms:created>
  <dcterms:modified xsi:type="dcterms:W3CDTF">2020-07-16T08:22:00Z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sara.piccirilli@spw.wallonie.be</vt:lpwstr>
  </property>
  <property fmtid="{D5CDD505-2E9C-101B-9397-08002B2CF9AE}" pid="5" name="MSIP_Label_e72a09c5-6e26-4737-a926-47ef1ab198ae_SetDate">
    <vt:lpwstr>2020-04-06T14:13:59.1826829Z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c6be1bce-11b5-42c6-a060-1f064905769f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0x010100559A65A2DD5DF44A80A654981849549B</vt:lpwstr>
  </property>
</Properties>
</file>