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AE3" w:rsidRDefault="00D53D10">
      <w:pPr>
        <w:pBdr>
          <w:top w:val="single" w:sz="4" w:space="1" w:color="auto"/>
          <w:left w:val="single" w:sz="4" w:space="4" w:color="auto"/>
          <w:bottom w:val="single" w:sz="4" w:space="1" w:color="auto"/>
          <w:right w:val="single" w:sz="4" w:space="4" w:color="auto"/>
        </w:pBdr>
        <w:shd w:val="pct10" w:color="000000" w:fill="FFFFFF"/>
        <w:jc w:val="center"/>
        <w:rPr>
          <w:b/>
          <w:sz w:val="36"/>
        </w:rPr>
      </w:pPr>
      <w:r>
        <w:rPr>
          <w:b/>
          <w:sz w:val="36"/>
        </w:rPr>
        <w:t>VADE MECUM relatif</w:t>
      </w:r>
      <w:r w:rsidR="003B3AE3">
        <w:rPr>
          <w:b/>
          <w:sz w:val="36"/>
        </w:rPr>
        <w:t xml:space="preserve"> à la mise en œuvre des commissions consultatives communales d’aménagement du territoire et de mobilité</w:t>
      </w:r>
    </w:p>
    <w:p w:rsidR="002B585B" w:rsidRDefault="002B585B">
      <w:pPr>
        <w:rPr>
          <w:sz w:val="24"/>
        </w:rPr>
      </w:pPr>
    </w:p>
    <w:p w:rsidR="00445A09" w:rsidRDefault="00445A09">
      <w:pPr>
        <w:rPr>
          <w:sz w:val="24"/>
        </w:rPr>
      </w:pPr>
    </w:p>
    <w:p w:rsidR="003B3AE3" w:rsidRDefault="003B3AE3">
      <w:pPr>
        <w:pBdr>
          <w:top w:val="single" w:sz="4" w:space="1" w:color="auto"/>
          <w:left w:val="single" w:sz="4" w:space="4" w:color="auto"/>
          <w:bottom w:val="single" w:sz="4" w:space="1" w:color="auto"/>
          <w:right w:val="single" w:sz="4" w:space="4" w:color="auto"/>
        </w:pBdr>
        <w:rPr>
          <w:b/>
          <w:sz w:val="24"/>
        </w:rPr>
      </w:pPr>
      <w:r>
        <w:rPr>
          <w:b/>
          <w:sz w:val="24"/>
        </w:rPr>
        <w:t>I. REFERENCES LEGALES</w:t>
      </w:r>
    </w:p>
    <w:p w:rsidR="003B3AE3" w:rsidRDefault="003B3AE3">
      <w:pPr>
        <w:rPr>
          <w:sz w:val="24"/>
        </w:rPr>
      </w:pPr>
    </w:p>
    <w:p w:rsidR="00754061" w:rsidRDefault="00754061" w:rsidP="006A1880">
      <w:pPr>
        <w:suppressAutoHyphens/>
        <w:jc w:val="both"/>
        <w:rPr>
          <w:rFonts w:cs="Arial"/>
          <w:sz w:val="24"/>
          <w:szCs w:val="24"/>
        </w:rPr>
      </w:pPr>
      <w:r w:rsidRPr="00063DDF">
        <w:rPr>
          <w:rFonts w:cs="Arial"/>
          <w:sz w:val="24"/>
          <w:szCs w:val="24"/>
        </w:rPr>
        <w:t>Articles D.I.7 à D.I.10 - R.I.10-1 à R.I.10-5 et R.I.12-6 du Code du Développ</w:t>
      </w:r>
      <w:r w:rsidR="002B585B">
        <w:rPr>
          <w:rFonts w:cs="Arial"/>
          <w:sz w:val="24"/>
          <w:szCs w:val="24"/>
        </w:rPr>
        <w:t>e</w:t>
      </w:r>
      <w:r w:rsidRPr="00063DDF">
        <w:rPr>
          <w:rFonts w:cs="Arial"/>
          <w:sz w:val="24"/>
          <w:szCs w:val="24"/>
        </w:rPr>
        <w:t xml:space="preserve">ment </w:t>
      </w:r>
      <w:r w:rsidR="004579F4">
        <w:rPr>
          <w:rFonts w:cs="Arial"/>
          <w:sz w:val="24"/>
          <w:szCs w:val="24"/>
        </w:rPr>
        <w:t>T</w:t>
      </w:r>
      <w:r w:rsidRPr="00063DDF">
        <w:rPr>
          <w:rFonts w:cs="Arial"/>
          <w:sz w:val="24"/>
          <w:szCs w:val="24"/>
        </w:rPr>
        <w:t>erritorial</w:t>
      </w:r>
    </w:p>
    <w:p w:rsidR="00FD2C3D" w:rsidRDefault="00FD2C3D">
      <w:pPr>
        <w:rPr>
          <w:sz w:val="24"/>
        </w:rPr>
      </w:pPr>
    </w:p>
    <w:p w:rsidR="003B3AE3" w:rsidRDefault="003B3AE3">
      <w:pPr>
        <w:pBdr>
          <w:top w:val="single" w:sz="4" w:space="1" w:color="auto"/>
          <w:left w:val="single" w:sz="4" w:space="4" w:color="auto"/>
          <w:bottom w:val="single" w:sz="4" w:space="1" w:color="auto"/>
          <w:right w:val="single" w:sz="4" w:space="4" w:color="auto"/>
        </w:pBdr>
        <w:rPr>
          <w:b/>
          <w:sz w:val="24"/>
        </w:rPr>
      </w:pPr>
      <w:r>
        <w:rPr>
          <w:b/>
          <w:sz w:val="24"/>
        </w:rPr>
        <w:t>II.  INTRODUCTION</w:t>
      </w:r>
    </w:p>
    <w:p w:rsidR="003B3AE3" w:rsidRDefault="003B3AE3" w:rsidP="009A4E45">
      <w:pPr>
        <w:suppressAutoHyphens/>
        <w:jc w:val="both"/>
        <w:rPr>
          <w:sz w:val="24"/>
        </w:rPr>
      </w:pPr>
    </w:p>
    <w:p w:rsidR="001A0B64" w:rsidRPr="001A0B64" w:rsidRDefault="00BE03EC" w:rsidP="001A0B64">
      <w:pPr>
        <w:pStyle w:val="Corpsdetexte"/>
        <w:widowControl w:val="0"/>
        <w:tabs>
          <w:tab w:val="clear" w:pos="0"/>
        </w:tabs>
        <w:suppressAutoHyphens/>
        <w:rPr>
          <w:rFonts w:ascii="Arial" w:hAnsi="Arial" w:cs="Arial"/>
        </w:rPr>
      </w:pPr>
      <w:r w:rsidRPr="001A0B64">
        <w:rPr>
          <w:rFonts w:ascii="Arial" w:hAnsi="Arial" w:cs="Arial"/>
        </w:rPr>
        <w:t>Ce document</w:t>
      </w:r>
      <w:r w:rsidR="003B3AE3" w:rsidRPr="001A0B64">
        <w:rPr>
          <w:rFonts w:ascii="Arial" w:hAnsi="Arial" w:cs="Arial"/>
        </w:rPr>
        <w:t xml:space="preserve"> a pour objet de préciser les modalités d’application des règles de composition et de fonctionnement des commissions consultatives communales d’aménagement du territoire et de mobilité </w:t>
      </w:r>
      <w:r w:rsidR="001A0B64" w:rsidRPr="001A0B64">
        <w:rPr>
          <w:rFonts w:ascii="Arial" w:hAnsi="Arial" w:cs="Arial"/>
        </w:rPr>
        <w:t>suit</w:t>
      </w:r>
      <w:r w:rsidR="004579F4">
        <w:rPr>
          <w:rFonts w:ascii="Arial" w:hAnsi="Arial" w:cs="Arial"/>
        </w:rPr>
        <w:t>e</w:t>
      </w:r>
      <w:r w:rsidR="001A0B64" w:rsidRPr="001A0B64">
        <w:rPr>
          <w:rFonts w:ascii="Arial" w:hAnsi="Arial" w:cs="Arial"/>
        </w:rPr>
        <w:t xml:space="preserve"> à l’entrée en vigueur du Code du </w:t>
      </w:r>
      <w:r w:rsidR="00EE5162" w:rsidRPr="001A0B64">
        <w:rPr>
          <w:rFonts w:ascii="Arial" w:hAnsi="Arial" w:cs="Arial"/>
        </w:rPr>
        <w:t>Dé</w:t>
      </w:r>
      <w:r w:rsidR="00CC2C42" w:rsidRPr="001A0B64">
        <w:rPr>
          <w:rFonts w:ascii="Arial" w:hAnsi="Arial" w:cs="Arial"/>
        </w:rPr>
        <w:t xml:space="preserve">veloppement Territorial, </w:t>
      </w:r>
      <w:r w:rsidR="001A0B64" w:rsidRPr="001A0B64">
        <w:rPr>
          <w:rFonts w:ascii="Arial" w:hAnsi="Arial" w:cs="Arial"/>
        </w:rPr>
        <w:t xml:space="preserve">en </w:t>
      </w:r>
      <w:r w:rsidR="00CC2C42" w:rsidRPr="001A0B64">
        <w:rPr>
          <w:rFonts w:ascii="Arial" w:hAnsi="Arial" w:cs="Arial"/>
        </w:rPr>
        <w:t xml:space="preserve">date </w:t>
      </w:r>
      <w:r w:rsidRPr="001A0B64">
        <w:rPr>
          <w:rFonts w:ascii="Arial" w:hAnsi="Arial" w:cs="Arial"/>
        </w:rPr>
        <w:t>du 1</w:t>
      </w:r>
      <w:r w:rsidRPr="001A0B64">
        <w:rPr>
          <w:rFonts w:ascii="Arial" w:hAnsi="Arial" w:cs="Arial"/>
          <w:vertAlign w:val="superscript"/>
        </w:rPr>
        <w:t>er</w:t>
      </w:r>
      <w:r w:rsidR="00CC2C42" w:rsidRPr="001A0B64">
        <w:rPr>
          <w:rFonts w:ascii="Arial" w:hAnsi="Arial" w:cs="Arial"/>
        </w:rPr>
        <w:t xml:space="preserve"> juin 2017</w:t>
      </w:r>
      <w:r w:rsidR="001A0B64" w:rsidRPr="001A0B64">
        <w:rPr>
          <w:rFonts w:ascii="Arial" w:hAnsi="Arial" w:cs="Arial"/>
        </w:rPr>
        <w:t>.</w:t>
      </w:r>
    </w:p>
    <w:p w:rsidR="001A0B64" w:rsidRPr="001A0B64" w:rsidRDefault="001A0B64" w:rsidP="001A0B64">
      <w:pPr>
        <w:pStyle w:val="Corpsdetexte"/>
        <w:widowControl w:val="0"/>
        <w:tabs>
          <w:tab w:val="clear" w:pos="0"/>
        </w:tabs>
        <w:suppressAutoHyphens/>
        <w:rPr>
          <w:rFonts w:ascii="Arial" w:hAnsi="Arial" w:cs="Arial"/>
        </w:rPr>
      </w:pPr>
    </w:p>
    <w:p w:rsidR="001A0B64" w:rsidRPr="001A0B64" w:rsidRDefault="001A0B64" w:rsidP="001A0B64">
      <w:pPr>
        <w:pStyle w:val="Corpsdetexte"/>
        <w:widowControl w:val="0"/>
        <w:tabs>
          <w:tab w:val="clear" w:pos="0"/>
        </w:tabs>
        <w:suppressAutoHyphens/>
        <w:rPr>
          <w:rFonts w:ascii="Arial" w:hAnsi="Arial" w:cs="Arial"/>
        </w:rPr>
      </w:pPr>
      <w:r w:rsidRPr="001A0B64">
        <w:rPr>
          <w:rFonts w:ascii="Arial" w:hAnsi="Arial" w:cs="Arial"/>
        </w:rPr>
        <w:t xml:space="preserve">Ces nouvelles modalités seront applicables dès le renouvellement des conseils communaux. </w:t>
      </w:r>
    </w:p>
    <w:p w:rsidR="001A0B64" w:rsidRPr="001A0B64" w:rsidRDefault="001A0B64" w:rsidP="001A0B64">
      <w:pPr>
        <w:pStyle w:val="Corpsdetexte"/>
        <w:widowControl w:val="0"/>
        <w:tabs>
          <w:tab w:val="clear" w:pos="0"/>
        </w:tabs>
        <w:suppressAutoHyphens/>
        <w:rPr>
          <w:rFonts w:ascii="Arial" w:hAnsi="Arial" w:cs="Arial"/>
        </w:rPr>
      </w:pPr>
    </w:p>
    <w:p w:rsidR="000F317B" w:rsidRPr="001A0B64" w:rsidRDefault="001A0B64" w:rsidP="000F317B">
      <w:pPr>
        <w:pStyle w:val="Corpsdetexte"/>
        <w:widowControl w:val="0"/>
        <w:tabs>
          <w:tab w:val="clear" w:pos="0"/>
        </w:tabs>
        <w:suppressAutoHyphens/>
        <w:rPr>
          <w:rFonts w:ascii="Arial" w:hAnsi="Arial" w:cs="Arial"/>
        </w:rPr>
      </w:pPr>
      <w:r>
        <w:rPr>
          <w:rFonts w:ascii="Arial" w:hAnsi="Arial" w:cs="Arial"/>
        </w:rPr>
        <w:t xml:space="preserve">Le </w:t>
      </w:r>
      <w:r w:rsidRPr="001A0B64">
        <w:rPr>
          <w:rFonts w:ascii="Arial" w:hAnsi="Arial" w:cs="Arial"/>
        </w:rPr>
        <w:t>CoDT</w:t>
      </w:r>
      <w:r w:rsidR="00B17CD5">
        <w:rPr>
          <w:rFonts w:ascii="Arial" w:hAnsi="Arial" w:cs="Arial"/>
        </w:rPr>
        <w:t xml:space="preserve"> </w:t>
      </w:r>
      <w:r w:rsidR="00BE03EC" w:rsidRPr="001A0B64">
        <w:rPr>
          <w:rFonts w:ascii="Arial" w:hAnsi="Arial" w:cs="Arial"/>
        </w:rPr>
        <w:t xml:space="preserve">a </w:t>
      </w:r>
      <w:r w:rsidR="003B3AE3" w:rsidRPr="001A0B64">
        <w:rPr>
          <w:rFonts w:ascii="Arial" w:hAnsi="Arial" w:cs="Arial"/>
        </w:rPr>
        <w:t>modifié les règles relatives aux commissions consultatives communales d’aménagement du territoi</w:t>
      </w:r>
      <w:r w:rsidR="00063DDF" w:rsidRPr="001A0B64">
        <w:rPr>
          <w:rFonts w:ascii="Arial" w:hAnsi="Arial" w:cs="Arial"/>
        </w:rPr>
        <w:t xml:space="preserve">re quant </w:t>
      </w:r>
      <w:r w:rsidRPr="001A0B64">
        <w:rPr>
          <w:rFonts w:ascii="Arial" w:hAnsi="Arial" w:cs="Arial"/>
        </w:rPr>
        <w:t>aux modalités de composition, de procédure et de fonctionnement</w:t>
      </w:r>
      <w:r w:rsidR="000F317B">
        <w:rPr>
          <w:rFonts w:ascii="Arial" w:hAnsi="Arial" w:cs="Arial"/>
        </w:rPr>
        <w:t xml:space="preserve">. </w:t>
      </w:r>
      <w:r w:rsidR="000F317B" w:rsidRPr="001A0B64">
        <w:rPr>
          <w:rFonts w:ascii="Arial" w:hAnsi="Arial" w:cs="Arial"/>
        </w:rPr>
        <w:t>La circulaire ministérielle du 06 juin 2007 établie sur base de l’article 7 du CWATUP est donc devenue obsolète.</w:t>
      </w:r>
    </w:p>
    <w:p w:rsidR="003B3AE3" w:rsidRDefault="003B3AE3" w:rsidP="009A4E45">
      <w:pPr>
        <w:suppressAutoHyphens/>
        <w:jc w:val="both"/>
        <w:rPr>
          <w:sz w:val="24"/>
        </w:rPr>
      </w:pPr>
    </w:p>
    <w:p w:rsidR="003B3AE3" w:rsidRPr="00BB6AA2" w:rsidRDefault="003B3AE3" w:rsidP="009A4E45">
      <w:pPr>
        <w:suppressAutoHyphens/>
        <w:jc w:val="both"/>
        <w:rPr>
          <w:strike/>
          <w:sz w:val="24"/>
        </w:rPr>
      </w:pPr>
    </w:p>
    <w:p w:rsidR="003B3AE3" w:rsidRPr="0095445D" w:rsidRDefault="003B3AE3" w:rsidP="009A4E45">
      <w:pPr>
        <w:pBdr>
          <w:top w:val="single" w:sz="4" w:space="1" w:color="auto"/>
          <w:left w:val="single" w:sz="4" w:space="4" w:color="auto"/>
          <w:bottom w:val="single" w:sz="4" w:space="1" w:color="auto"/>
          <w:right w:val="single" w:sz="4" w:space="4" w:color="auto"/>
        </w:pBdr>
        <w:suppressAutoHyphens/>
        <w:jc w:val="both"/>
        <w:rPr>
          <w:b/>
          <w:sz w:val="24"/>
        </w:rPr>
      </w:pPr>
      <w:r w:rsidRPr="0095445D">
        <w:rPr>
          <w:b/>
          <w:sz w:val="24"/>
        </w:rPr>
        <w:t>III. COMPOSITION</w:t>
      </w:r>
    </w:p>
    <w:p w:rsidR="00445A09" w:rsidRPr="0095445D" w:rsidRDefault="00445A09" w:rsidP="009A4E45">
      <w:pPr>
        <w:suppressAutoHyphens/>
        <w:jc w:val="both"/>
        <w:rPr>
          <w:sz w:val="24"/>
        </w:rPr>
      </w:pPr>
    </w:p>
    <w:p w:rsidR="003B3AE3" w:rsidRPr="0095445D" w:rsidRDefault="003B3AE3" w:rsidP="009A4E45">
      <w:pPr>
        <w:suppressAutoHyphens/>
        <w:jc w:val="both"/>
        <w:rPr>
          <w:sz w:val="24"/>
          <w:u w:val="single"/>
        </w:rPr>
      </w:pPr>
      <w:r w:rsidRPr="0095445D">
        <w:rPr>
          <w:sz w:val="24"/>
          <w:u w:val="single"/>
        </w:rPr>
        <w:t>Généralités</w:t>
      </w:r>
    </w:p>
    <w:p w:rsidR="003B3AE3" w:rsidRPr="0095445D" w:rsidRDefault="003B3AE3" w:rsidP="009A4E45">
      <w:pPr>
        <w:suppressAutoHyphens/>
        <w:jc w:val="both"/>
        <w:rPr>
          <w:sz w:val="24"/>
        </w:rPr>
      </w:pPr>
    </w:p>
    <w:p w:rsidR="00BB6AA2" w:rsidRDefault="000F317B" w:rsidP="009A4E45">
      <w:pPr>
        <w:suppressAutoHyphens/>
        <w:jc w:val="both"/>
        <w:rPr>
          <w:sz w:val="24"/>
        </w:rPr>
      </w:pPr>
      <w:r>
        <w:rPr>
          <w:sz w:val="24"/>
        </w:rPr>
        <w:t>T</w:t>
      </w:r>
      <w:r w:rsidR="003B3AE3" w:rsidRPr="0095445D">
        <w:rPr>
          <w:sz w:val="24"/>
        </w:rPr>
        <w:t xml:space="preserve">out membre de la commission communale ne peut exercer plus de deux mandats </w:t>
      </w:r>
      <w:r w:rsidR="008D4C44">
        <w:rPr>
          <w:sz w:val="24"/>
        </w:rPr>
        <w:t>exécutifs</w:t>
      </w:r>
      <w:r w:rsidR="003B3AE3" w:rsidRPr="0095445D">
        <w:rPr>
          <w:sz w:val="24"/>
        </w:rPr>
        <w:t xml:space="preserve"> consécutifs</w:t>
      </w:r>
      <w:r w:rsidR="00BB6AA2">
        <w:rPr>
          <w:sz w:val="24"/>
        </w:rPr>
        <w:t>.</w:t>
      </w:r>
      <w:r>
        <w:rPr>
          <w:sz w:val="24"/>
        </w:rPr>
        <w:t xml:space="preserve"> Il en va de même pour le président.</w:t>
      </w:r>
    </w:p>
    <w:p w:rsidR="008D4C44" w:rsidRDefault="008D4C44" w:rsidP="009A4E45">
      <w:pPr>
        <w:suppressAutoHyphens/>
        <w:jc w:val="both"/>
        <w:rPr>
          <w:sz w:val="24"/>
        </w:rPr>
      </w:pPr>
    </w:p>
    <w:p w:rsidR="00FC6983" w:rsidRDefault="00FC6983" w:rsidP="009A4E45">
      <w:pPr>
        <w:tabs>
          <w:tab w:val="left" w:pos="0"/>
        </w:tabs>
        <w:suppressAutoHyphens/>
        <w:jc w:val="both"/>
        <w:rPr>
          <w:sz w:val="24"/>
        </w:rPr>
      </w:pPr>
      <w:r w:rsidRPr="00DB3C7F">
        <w:rPr>
          <w:sz w:val="24"/>
        </w:rPr>
        <w:t>Le membre exerce un mandat exécutif lorsqu’il siège en tant que membre effectif ou en tant que membre suppléa</w:t>
      </w:r>
      <w:r>
        <w:rPr>
          <w:sz w:val="24"/>
        </w:rPr>
        <w:t>nt remplaçant le membre effectif lors de plus de la moitié des réunions annuelles.</w:t>
      </w:r>
    </w:p>
    <w:p w:rsidR="008D4C44" w:rsidRPr="007558C1" w:rsidRDefault="008D4C44" w:rsidP="008D4C44">
      <w:pPr>
        <w:suppressAutoHyphens/>
        <w:jc w:val="both"/>
        <w:rPr>
          <w:sz w:val="24"/>
          <w:szCs w:val="24"/>
        </w:rPr>
      </w:pPr>
    </w:p>
    <w:p w:rsidR="00765850" w:rsidRDefault="007558C1" w:rsidP="00765850">
      <w:pPr>
        <w:jc w:val="both"/>
        <w:rPr>
          <w:rFonts w:cs="Arial"/>
          <w:szCs w:val="22"/>
        </w:rPr>
      </w:pPr>
      <w:r w:rsidRPr="00765850">
        <w:rPr>
          <w:rFonts w:cs="Arial"/>
          <w:sz w:val="24"/>
          <w:szCs w:val="24"/>
        </w:rPr>
        <w:t xml:space="preserve">Un </w:t>
      </w:r>
      <w:r w:rsidRPr="00765850">
        <w:rPr>
          <w:rFonts w:cs="Arial"/>
          <w:b/>
          <w:sz w:val="24"/>
          <w:szCs w:val="24"/>
        </w:rPr>
        <w:t>membre effectif</w:t>
      </w:r>
      <w:r w:rsidRPr="00765850">
        <w:rPr>
          <w:rFonts w:cs="Arial"/>
          <w:sz w:val="24"/>
          <w:szCs w:val="24"/>
        </w:rPr>
        <w:t xml:space="preserve"> ayant exercé deux mandats consécutifs de membre effectif – dans ou hors quart communal - ne peut pas être désigné comme membre effectif mais il peut être désigné comme membre suppléant ou président</w:t>
      </w:r>
      <w:r w:rsidR="00765850" w:rsidRPr="00765850">
        <w:rPr>
          <w:rFonts w:cs="Arial"/>
          <w:szCs w:val="22"/>
        </w:rPr>
        <w:t xml:space="preserve"> </w:t>
      </w:r>
    </w:p>
    <w:p w:rsidR="00765850" w:rsidRDefault="00765850" w:rsidP="00765850">
      <w:pPr>
        <w:jc w:val="both"/>
        <w:rPr>
          <w:rFonts w:cs="Arial"/>
          <w:szCs w:val="22"/>
        </w:rPr>
      </w:pPr>
    </w:p>
    <w:p w:rsidR="00765850" w:rsidRPr="00765850" w:rsidRDefault="00765850" w:rsidP="00765850">
      <w:pPr>
        <w:jc w:val="both"/>
        <w:rPr>
          <w:rFonts w:cs="Arial"/>
          <w:sz w:val="24"/>
          <w:szCs w:val="24"/>
        </w:rPr>
      </w:pPr>
      <w:r w:rsidRPr="00765850">
        <w:rPr>
          <w:rFonts w:cs="Arial"/>
          <w:sz w:val="24"/>
          <w:szCs w:val="24"/>
        </w:rPr>
        <w:t xml:space="preserve">Un </w:t>
      </w:r>
      <w:r w:rsidRPr="00765850">
        <w:rPr>
          <w:rFonts w:cs="Arial"/>
          <w:b/>
          <w:sz w:val="24"/>
          <w:szCs w:val="24"/>
        </w:rPr>
        <w:t>membre suppléant</w:t>
      </w:r>
      <w:r w:rsidRPr="00765850">
        <w:rPr>
          <w:rFonts w:cs="Arial"/>
          <w:sz w:val="24"/>
          <w:szCs w:val="24"/>
        </w:rPr>
        <w:t xml:space="preserve"> ayant exercé deux mandats </w:t>
      </w:r>
      <w:r w:rsidRPr="00765850">
        <w:rPr>
          <w:rFonts w:cs="Arial"/>
          <w:sz w:val="24"/>
          <w:szCs w:val="24"/>
          <w:u w:val="single"/>
        </w:rPr>
        <w:t>exécutifs</w:t>
      </w:r>
      <w:r w:rsidRPr="00765850">
        <w:rPr>
          <w:rFonts w:cs="Arial"/>
          <w:sz w:val="24"/>
          <w:szCs w:val="24"/>
        </w:rPr>
        <w:t xml:space="preserve"> consécutifs de membre suppléant (c’est-à dire deux mandats en tant que membre suppléant re</w:t>
      </w:r>
      <w:r w:rsidRPr="00765850">
        <w:rPr>
          <w:rFonts w:cs="Arial"/>
          <w:sz w:val="24"/>
          <w:szCs w:val="24"/>
        </w:rPr>
        <w:t>m</w:t>
      </w:r>
      <w:r w:rsidRPr="00765850">
        <w:rPr>
          <w:rFonts w:cs="Arial"/>
          <w:sz w:val="24"/>
          <w:szCs w:val="24"/>
        </w:rPr>
        <w:t xml:space="preserve">plaçant le membre effectif lors de plus de la moitié des  réunions annuelles) – dans ou hors quart communal - ne peut pas être désigné comme membre effectif mais il peut être désigné comme membre suppléant ou président. Un </w:t>
      </w:r>
      <w:r w:rsidRPr="00765850">
        <w:rPr>
          <w:rFonts w:cs="Arial"/>
          <w:b/>
          <w:sz w:val="24"/>
          <w:szCs w:val="24"/>
        </w:rPr>
        <w:t>membre suppléant</w:t>
      </w:r>
      <w:r w:rsidRPr="00765850">
        <w:rPr>
          <w:rFonts w:cs="Arial"/>
          <w:sz w:val="24"/>
          <w:szCs w:val="24"/>
        </w:rPr>
        <w:t xml:space="preserve"> qui n’a pas exercé deux mandats </w:t>
      </w:r>
      <w:r w:rsidRPr="00765850">
        <w:rPr>
          <w:rFonts w:cs="Arial"/>
          <w:sz w:val="24"/>
          <w:szCs w:val="24"/>
          <w:u w:val="single"/>
        </w:rPr>
        <w:t>exécutifs</w:t>
      </w:r>
      <w:r w:rsidRPr="00765850">
        <w:rPr>
          <w:rFonts w:cs="Arial"/>
          <w:sz w:val="24"/>
          <w:szCs w:val="24"/>
        </w:rPr>
        <w:t xml:space="preserve"> consécutifs peut également se représenter comme membre e</w:t>
      </w:r>
      <w:r w:rsidRPr="00765850">
        <w:rPr>
          <w:rFonts w:cs="Arial"/>
          <w:sz w:val="24"/>
          <w:szCs w:val="24"/>
        </w:rPr>
        <w:t>f</w:t>
      </w:r>
      <w:r w:rsidRPr="00765850">
        <w:rPr>
          <w:rFonts w:cs="Arial"/>
          <w:sz w:val="24"/>
          <w:szCs w:val="24"/>
        </w:rPr>
        <w:t>fectif, suppléant ou comme président.</w:t>
      </w:r>
    </w:p>
    <w:p w:rsidR="007558C1" w:rsidRPr="007558C1" w:rsidRDefault="007558C1" w:rsidP="007558C1">
      <w:pPr>
        <w:jc w:val="both"/>
        <w:rPr>
          <w:rFonts w:cs="Arial"/>
          <w:sz w:val="24"/>
          <w:szCs w:val="24"/>
        </w:rPr>
      </w:pPr>
      <w:r w:rsidRPr="00765850">
        <w:rPr>
          <w:rFonts w:cs="Arial"/>
          <w:sz w:val="24"/>
          <w:szCs w:val="24"/>
        </w:rPr>
        <w:t xml:space="preserve">Un </w:t>
      </w:r>
      <w:r w:rsidRPr="00765850">
        <w:rPr>
          <w:rFonts w:cs="Arial"/>
          <w:b/>
          <w:sz w:val="24"/>
          <w:szCs w:val="24"/>
        </w:rPr>
        <w:t>président</w:t>
      </w:r>
      <w:r w:rsidRPr="00765850">
        <w:rPr>
          <w:rFonts w:cs="Arial"/>
          <w:sz w:val="24"/>
          <w:szCs w:val="24"/>
        </w:rPr>
        <w:t xml:space="preserve"> ayant exercé deux mandats consécutifs de président ne peut pas être </w:t>
      </w:r>
      <w:proofErr w:type="gramStart"/>
      <w:r w:rsidRPr="00765850">
        <w:rPr>
          <w:rFonts w:cs="Arial"/>
          <w:sz w:val="24"/>
          <w:szCs w:val="24"/>
        </w:rPr>
        <w:t>désigné</w:t>
      </w:r>
      <w:proofErr w:type="gramEnd"/>
      <w:r w:rsidRPr="00765850">
        <w:rPr>
          <w:rFonts w:cs="Arial"/>
          <w:sz w:val="24"/>
          <w:szCs w:val="24"/>
        </w:rPr>
        <w:t xml:space="preserve"> comme président mais il peut être désigné comme membre effectif ou suppléant</w:t>
      </w:r>
      <w:r w:rsidR="00484A3A">
        <w:rPr>
          <w:rFonts w:cs="Arial"/>
          <w:sz w:val="24"/>
          <w:szCs w:val="24"/>
        </w:rPr>
        <w:t>.</w:t>
      </w:r>
    </w:p>
    <w:p w:rsidR="007558C1" w:rsidRPr="007558C1" w:rsidRDefault="007558C1" w:rsidP="007558C1">
      <w:pPr>
        <w:jc w:val="both"/>
        <w:rPr>
          <w:rFonts w:ascii="Century Gothic" w:hAnsi="Century Gothic" w:cs="Arial"/>
          <w:bCs/>
        </w:rPr>
      </w:pPr>
    </w:p>
    <w:p w:rsidR="003B3AE3" w:rsidRDefault="00006888" w:rsidP="009A4E45">
      <w:pPr>
        <w:suppressAutoHyphens/>
        <w:jc w:val="both"/>
        <w:rPr>
          <w:sz w:val="24"/>
        </w:rPr>
      </w:pPr>
      <w:r w:rsidRPr="00006888">
        <w:rPr>
          <w:sz w:val="24"/>
        </w:rPr>
        <w:t xml:space="preserve">Le </w:t>
      </w:r>
      <w:r w:rsidR="00AE18D1">
        <w:rPr>
          <w:sz w:val="24"/>
        </w:rPr>
        <w:t>collège</w:t>
      </w:r>
      <w:r w:rsidRPr="00006888">
        <w:rPr>
          <w:sz w:val="24"/>
        </w:rPr>
        <w:t xml:space="preserve"> communal communique  la</w:t>
      </w:r>
      <w:r w:rsidR="00FC6983" w:rsidRPr="00006888">
        <w:rPr>
          <w:sz w:val="24"/>
        </w:rPr>
        <w:t xml:space="preserve"> liste des candidatures reçues</w:t>
      </w:r>
      <w:r w:rsidRPr="00006888">
        <w:rPr>
          <w:sz w:val="24"/>
        </w:rPr>
        <w:t xml:space="preserve"> au </w:t>
      </w:r>
      <w:r w:rsidR="003B3AE3" w:rsidRPr="00006888">
        <w:rPr>
          <w:sz w:val="24"/>
        </w:rPr>
        <w:t xml:space="preserve"> conseil communal </w:t>
      </w:r>
      <w:r w:rsidRPr="00006888">
        <w:rPr>
          <w:sz w:val="24"/>
        </w:rPr>
        <w:t xml:space="preserve">qui </w:t>
      </w:r>
      <w:r w:rsidR="00F61B2A">
        <w:rPr>
          <w:sz w:val="24"/>
        </w:rPr>
        <w:t xml:space="preserve">désigne </w:t>
      </w:r>
      <w:r w:rsidR="003B3AE3" w:rsidRPr="00006888">
        <w:rPr>
          <w:sz w:val="24"/>
        </w:rPr>
        <w:t>le président et</w:t>
      </w:r>
      <w:r w:rsidR="00F61B2A">
        <w:rPr>
          <w:sz w:val="24"/>
        </w:rPr>
        <w:t xml:space="preserve"> choisit </w:t>
      </w:r>
      <w:r w:rsidR="003B3AE3" w:rsidRPr="00006888">
        <w:rPr>
          <w:sz w:val="24"/>
        </w:rPr>
        <w:t xml:space="preserve"> les membres en respectant :</w:t>
      </w:r>
    </w:p>
    <w:p w:rsidR="00632F2C" w:rsidRPr="00006888" w:rsidRDefault="00632F2C" w:rsidP="009A4E45">
      <w:pPr>
        <w:suppressAutoHyphens/>
        <w:jc w:val="both"/>
        <w:rPr>
          <w:sz w:val="24"/>
        </w:rPr>
      </w:pPr>
    </w:p>
    <w:p w:rsidR="003B3AE3" w:rsidRPr="0095445D" w:rsidRDefault="003B3AE3" w:rsidP="009A4E45">
      <w:pPr>
        <w:numPr>
          <w:ilvl w:val="0"/>
          <w:numId w:val="2"/>
        </w:numPr>
        <w:suppressAutoHyphens/>
        <w:jc w:val="both"/>
        <w:rPr>
          <w:sz w:val="24"/>
        </w:rPr>
      </w:pPr>
      <w:r w:rsidRPr="0095445D">
        <w:rPr>
          <w:sz w:val="24"/>
        </w:rPr>
        <w:t xml:space="preserve">une répartition géographique équilibrée sur l’ensemble du territoire </w:t>
      </w:r>
      <w:r w:rsidR="001A0B64">
        <w:rPr>
          <w:sz w:val="24"/>
        </w:rPr>
        <w:t>communal</w:t>
      </w:r>
      <w:r w:rsidRPr="0095445D">
        <w:rPr>
          <w:sz w:val="24"/>
        </w:rPr>
        <w:t>;</w:t>
      </w:r>
    </w:p>
    <w:p w:rsidR="003B3AE3" w:rsidRPr="0095445D" w:rsidRDefault="003B3AE3" w:rsidP="009A4E45">
      <w:pPr>
        <w:suppressAutoHyphens/>
        <w:jc w:val="both"/>
        <w:rPr>
          <w:sz w:val="24"/>
        </w:rPr>
      </w:pPr>
    </w:p>
    <w:p w:rsidR="003B3AE3" w:rsidRPr="0095445D" w:rsidRDefault="003B3AE3" w:rsidP="009A4E45">
      <w:pPr>
        <w:numPr>
          <w:ilvl w:val="0"/>
          <w:numId w:val="2"/>
        </w:numPr>
        <w:suppressAutoHyphens/>
        <w:jc w:val="both"/>
        <w:rPr>
          <w:sz w:val="24"/>
        </w:rPr>
      </w:pPr>
      <w:r w:rsidRPr="0095445D">
        <w:rPr>
          <w:sz w:val="24"/>
        </w:rPr>
        <w:t>une représentativité des intérêts économiques, sociaux, patrimonia</w:t>
      </w:r>
      <w:r w:rsidR="00006888">
        <w:rPr>
          <w:sz w:val="24"/>
        </w:rPr>
        <w:t xml:space="preserve">ux, environnementaux, </w:t>
      </w:r>
      <w:r w:rsidRPr="0095445D">
        <w:rPr>
          <w:sz w:val="24"/>
        </w:rPr>
        <w:t>de mobilité</w:t>
      </w:r>
      <w:r w:rsidR="00006888">
        <w:rPr>
          <w:sz w:val="24"/>
        </w:rPr>
        <w:t xml:space="preserve"> et énergétique</w:t>
      </w:r>
      <w:r w:rsidR="001A0B64">
        <w:rPr>
          <w:sz w:val="24"/>
        </w:rPr>
        <w:t>s</w:t>
      </w:r>
      <w:r w:rsidRPr="0095445D">
        <w:rPr>
          <w:sz w:val="24"/>
        </w:rPr>
        <w:t xml:space="preserve"> doit être assurée ; </w:t>
      </w:r>
    </w:p>
    <w:p w:rsidR="003B3AE3" w:rsidRPr="0095445D" w:rsidRDefault="003B3AE3" w:rsidP="009A4E45">
      <w:pPr>
        <w:suppressAutoHyphens/>
        <w:jc w:val="both"/>
        <w:rPr>
          <w:sz w:val="24"/>
        </w:rPr>
      </w:pPr>
    </w:p>
    <w:p w:rsidR="003B3AE3" w:rsidRDefault="003B3AE3" w:rsidP="009A4E45">
      <w:pPr>
        <w:numPr>
          <w:ilvl w:val="0"/>
          <w:numId w:val="2"/>
        </w:numPr>
        <w:suppressAutoHyphens/>
        <w:jc w:val="both"/>
        <w:rPr>
          <w:sz w:val="24"/>
        </w:rPr>
      </w:pPr>
      <w:r w:rsidRPr="0095445D">
        <w:rPr>
          <w:sz w:val="24"/>
        </w:rPr>
        <w:t>une représentation de la pyramide des âges spécifique à la commune.</w:t>
      </w:r>
    </w:p>
    <w:p w:rsidR="008D71AB" w:rsidRDefault="008D71AB" w:rsidP="009A4E45">
      <w:pPr>
        <w:pStyle w:val="Paragraphedeliste"/>
        <w:suppressAutoHyphens/>
        <w:rPr>
          <w:sz w:val="24"/>
        </w:rPr>
      </w:pPr>
    </w:p>
    <w:p w:rsidR="00F25C81" w:rsidRPr="00F25C81" w:rsidRDefault="004A1F11" w:rsidP="00F25C81">
      <w:pPr>
        <w:numPr>
          <w:ilvl w:val="0"/>
          <w:numId w:val="2"/>
        </w:numPr>
        <w:suppressAutoHyphens/>
        <w:jc w:val="both"/>
        <w:rPr>
          <w:sz w:val="24"/>
        </w:rPr>
      </w:pPr>
      <w:r w:rsidRPr="00677838">
        <w:rPr>
          <w:sz w:val="24"/>
        </w:rPr>
        <w:t>une répartition équilibrée hommes/femmes</w:t>
      </w:r>
      <w:r w:rsidR="0074018A" w:rsidRPr="00677838">
        <w:rPr>
          <w:sz w:val="24"/>
        </w:rPr>
        <w:t xml:space="preserve">. </w:t>
      </w:r>
      <w:r w:rsidR="000F317B">
        <w:rPr>
          <w:sz w:val="24"/>
        </w:rPr>
        <w:t xml:space="preserve">Par rapport au CWATUP, ce critère est nouveau. Il ne requiert cependant pas la parité mais un équilibre dans la représentation des sexes. </w:t>
      </w:r>
      <w:r w:rsidR="0074018A" w:rsidRPr="00677838">
        <w:rPr>
          <w:sz w:val="24"/>
        </w:rPr>
        <w:t>Pour ce faire, le conseil communal</w:t>
      </w:r>
      <w:r w:rsidR="000F317B">
        <w:rPr>
          <w:sz w:val="24"/>
        </w:rPr>
        <w:t xml:space="preserve"> est invité à s’inspirer</w:t>
      </w:r>
      <w:r w:rsidR="0074018A" w:rsidRPr="00677838">
        <w:rPr>
          <w:sz w:val="24"/>
        </w:rPr>
        <w:t xml:space="preserve"> du décret du 27 mars 2014</w:t>
      </w:r>
      <w:r w:rsidR="009A4E45">
        <w:rPr>
          <w:sz w:val="24"/>
        </w:rPr>
        <w:t xml:space="preserve"> visant à promouvoir une représentation équilibrée des hommes et des femmes dans les organes consultatifs</w:t>
      </w:r>
      <w:r w:rsidR="00F25C81">
        <w:rPr>
          <w:sz w:val="24"/>
        </w:rPr>
        <w:t xml:space="preserve">, </w:t>
      </w:r>
      <w:r w:rsidR="00F25C81" w:rsidRPr="00F25C81">
        <w:rPr>
          <w:sz w:val="24"/>
        </w:rPr>
        <w:t>notamment l’article 3 qui précise que deux tiers au maximum des membres d’un organe consultatif sont du même sexe.</w:t>
      </w:r>
    </w:p>
    <w:p w:rsidR="004A1F11" w:rsidRDefault="004A1F11" w:rsidP="009A4E45">
      <w:pPr>
        <w:pStyle w:val="Paragraphedeliste"/>
        <w:suppressAutoHyphens/>
        <w:rPr>
          <w:sz w:val="24"/>
        </w:rPr>
      </w:pPr>
    </w:p>
    <w:p w:rsidR="006A1880" w:rsidRDefault="006A1880" w:rsidP="009A4E45">
      <w:pPr>
        <w:pStyle w:val="Paragraphedeliste"/>
        <w:suppressAutoHyphens/>
        <w:rPr>
          <w:sz w:val="24"/>
        </w:rPr>
      </w:pPr>
    </w:p>
    <w:p w:rsidR="003B3AE3" w:rsidRPr="006A1880" w:rsidRDefault="003B3AE3" w:rsidP="006A1880">
      <w:pPr>
        <w:pStyle w:val="Paragraphedeliste"/>
        <w:numPr>
          <w:ilvl w:val="0"/>
          <w:numId w:val="23"/>
        </w:numPr>
        <w:suppressAutoHyphens/>
        <w:ind w:left="426" w:hanging="426"/>
        <w:jc w:val="both"/>
        <w:rPr>
          <w:sz w:val="24"/>
        </w:rPr>
      </w:pPr>
      <w:r w:rsidRPr="006A1880">
        <w:rPr>
          <w:sz w:val="24"/>
          <w:u w:val="single"/>
        </w:rPr>
        <w:t>Nombre de membres</w:t>
      </w:r>
    </w:p>
    <w:p w:rsidR="003B3AE3" w:rsidRDefault="003B3AE3" w:rsidP="009A4E45">
      <w:pPr>
        <w:suppressAutoHyphens/>
        <w:jc w:val="both"/>
        <w:rPr>
          <w:sz w:val="24"/>
          <w:highlight w:val="yellow"/>
        </w:rPr>
      </w:pPr>
    </w:p>
    <w:p w:rsidR="00CB0C8B" w:rsidRDefault="003B3AE3" w:rsidP="009A4E45">
      <w:pPr>
        <w:suppressAutoHyphens/>
        <w:jc w:val="both"/>
        <w:rPr>
          <w:sz w:val="24"/>
        </w:rPr>
      </w:pPr>
      <w:r w:rsidRPr="0095445D">
        <w:rPr>
          <w:sz w:val="24"/>
        </w:rPr>
        <w:t xml:space="preserve">Le nombre de membres composant la </w:t>
      </w:r>
      <w:r w:rsidR="0023609A">
        <w:rPr>
          <w:sz w:val="24"/>
        </w:rPr>
        <w:t>CCATM</w:t>
      </w:r>
      <w:r w:rsidR="001A0B64">
        <w:rPr>
          <w:sz w:val="24"/>
        </w:rPr>
        <w:t xml:space="preserve"> est fonction </w:t>
      </w:r>
      <w:r w:rsidRPr="0095445D">
        <w:rPr>
          <w:sz w:val="24"/>
        </w:rPr>
        <w:t xml:space="preserve">de </w:t>
      </w:r>
      <w:r w:rsidR="008F4AD8">
        <w:rPr>
          <w:sz w:val="24"/>
        </w:rPr>
        <w:t xml:space="preserve">la </w:t>
      </w:r>
      <w:r w:rsidRPr="0095445D">
        <w:rPr>
          <w:sz w:val="24"/>
        </w:rPr>
        <w:t xml:space="preserve">population </w:t>
      </w:r>
      <w:r w:rsidR="001A0B64">
        <w:rPr>
          <w:sz w:val="24"/>
        </w:rPr>
        <w:t xml:space="preserve">totale communale </w:t>
      </w:r>
      <w:r w:rsidRPr="0095445D">
        <w:rPr>
          <w:sz w:val="24"/>
        </w:rPr>
        <w:t xml:space="preserve">à la date de la délibération du conseil communal relative à la constitution ou au renouvellement de la </w:t>
      </w:r>
      <w:r w:rsidR="0023609A">
        <w:rPr>
          <w:sz w:val="24"/>
        </w:rPr>
        <w:t>CCATM</w:t>
      </w:r>
      <w:r w:rsidRPr="0095445D">
        <w:rPr>
          <w:sz w:val="24"/>
        </w:rPr>
        <w:t xml:space="preserve">.  </w:t>
      </w:r>
    </w:p>
    <w:p w:rsidR="003B3AE3" w:rsidRDefault="003B3AE3" w:rsidP="009A4E45">
      <w:pPr>
        <w:suppressAutoHyphens/>
        <w:jc w:val="both"/>
        <w:rPr>
          <w:sz w:val="24"/>
        </w:rPr>
      </w:pPr>
      <w:r w:rsidRPr="0095445D">
        <w:rPr>
          <w:sz w:val="24"/>
        </w:rPr>
        <w:t xml:space="preserve">Le nombre de membres reste invariable quelle que soit l’évolution de la population en cours de mandature. </w:t>
      </w:r>
    </w:p>
    <w:p w:rsidR="001A0B64" w:rsidRDefault="001A0B64" w:rsidP="001A0B64">
      <w:pPr>
        <w:suppressAutoHyphens/>
        <w:jc w:val="both"/>
        <w:rPr>
          <w:sz w:val="24"/>
        </w:rPr>
      </w:pPr>
    </w:p>
    <w:p w:rsidR="001A0B64" w:rsidRDefault="001A0B64" w:rsidP="001A0B64">
      <w:pPr>
        <w:suppressAutoHyphens/>
        <w:jc w:val="both"/>
        <w:rPr>
          <w:sz w:val="24"/>
        </w:rPr>
      </w:pPr>
      <w:r w:rsidRPr="0095445D">
        <w:rPr>
          <w:sz w:val="24"/>
        </w:rPr>
        <w:t xml:space="preserve">Outre le président, la </w:t>
      </w:r>
      <w:r>
        <w:rPr>
          <w:sz w:val="24"/>
        </w:rPr>
        <w:t>CCATM</w:t>
      </w:r>
      <w:r w:rsidRPr="0095445D">
        <w:rPr>
          <w:sz w:val="24"/>
        </w:rPr>
        <w:t xml:space="preserve"> est composée de :</w:t>
      </w:r>
    </w:p>
    <w:p w:rsidR="001A0B64" w:rsidRPr="0095445D" w:rsidRDefault="001A0B64" w:rsidP="001A0B64">
      <w:pPr>
        <w:suppressAutoHyphens/>
        <w:ind w:left="284"/>
        <w:jc w:val="both"/>
        <w:rPr>
          <w:sz w:val="24"/>
        </w:rPr>
      </w:pPr>
    </w:p>
    <w:p w:rsidR="001A0B64" w:rsidRPr="00006888" w:rsidRDefault="001A0B64" w:rsidP="001A0B64">
      <w:pPr>
        <w:numPr>
          <w:ilvl w:val="0"/>
          <w:numId w:val="5"/>
        </w:numPr>
        <w:suppressAutoHyphens/>
        <w:ind w:left="284"/>
        <w:jc w:val="both"/>
        <w:rPr>
          <w:sz w:val="24"/>
        </w:rPr>
      </w:pPr>
      <w:r w:rsidRPr="00006888">
        <w:rPr>
          <w:sz w:val="24"/>
        </w:rPr>
        <w:t xml:space="preserve">huit membres pour une population de moins de </w:t>
      </w:r>
      <w:r w:rsidR="00495F2D">
        <w:rPr>
          <w:sz w:val="24"/>
        </w:rPr>
        <w:t>dix</w:t>
      </w:r>
      <w:r w:rsidRPr="00006888">
        <w:rPr>
          <w:sz w:val="24"/>
        </w:rPr>
        <w:t xml:space="preserve"> mille habitants</w:t>
      </w:r>
      <w:r>
        <w:rPr>
          <w:sz w:val="24"/>
        </w:rPr>
        <w:t> ;</w:t>
      </w:r>
    </w:p>
    <w:p w:rsidR="001A0B64" w:rsidRPr="00006888" w:rsidRDefault="001A0B64" w:rsidP="001A0B64">
      <w:pPr>
        <w:numPr>
          <w:ilvl w:val="0"/>
          <w:numId w:val="5"/>
        </w:numPr>
        <w:suppressAutoHyphens/>
        <w:ind w:left="284"/>
        <w:jc w:val="both"/>
        <w:rPr>
          <w:sz w:val="24"/>
        </w:rPr>
      </w:pPr>
      <w:r w:rsidRPr="00006888">
        <w:rPr>
          <w:sz w:val="24"/>
        </w:rPr>
        <w:t>douze membres pour une population entre dix mille et vingt mille habitants ;</w:t>
      </w:r>
    </w:p>
    <w:p w:rsidR="001A0B64" w:rsidRPr="00006888" w:rsidRDefault="001A0B64" w:rsidP="001A0B64">
      <w:pPr>
        <w:numPr>
          <w:ilvl w:val="0"/>
          <w:numId w:val="5"/>
        </w:numPr>
        <w:suppressAutoHyphens/>
        <w:ind w:left="284"/>
        <w:jc w:val="both"/>
        <w:rPr>
          <w:sz w:val="24"/>
        </w:rPr>
      </w:pPr>
      <w:r w:rsidRPr="00006888">
        <w:rPr>
          <w:sz w:val="24"/>
        </w:rPr>
        <w:t>seize membres pour une population d’au moins vingt mille habitants.</w:t>
      </w:r>
    </w:p>
    <w:p w:rsidR="00006888" w:rsidRDefault="00006888" w:rsidP="009A4E45">
      <w:pPr>
        <w:suppressAutoHyphens/>
        <w:jc w:val="both"/>
        <w:rPr>
          <w:sz w:val="24"/>
        </w:rPr>
      </w:pPr>
    </w:p>
    <w:p w:rsidR="00E417E9" w:rsidRPr="00E417E9" w:rsidRDefault="00E417E9" w:rsidP="00E417E9">
      <w:pPr>
        <w:pStyle w:val="Paragraphedeliste"/>
        <w:ind w:left="0"/>
        <w:jc w:val="both"/>
        <w:rPr>
          <w:rFonts w:cs="Arial"/>
          <w:bCs/>
          <w:sz w:val="24"/>
          <w:szCs w:val="24"/>
        </w:rPr>
      </w:pPr>
      <w:r w:rsidRPr="00765850">
        <w:rPr>
          <w:rFonts w:cs="Arial"/>
          <w:bCs/>
          <w:sz w:val="24"/>
          <w:szCs w:val="24"/>
        </w:rPr>
        <w:t xml:space="preserve">Aucune disposition dans le </w:t>
      </w:r>
      <w:proofErr w:type="spellStart"/>
      <w:r w:rsidRPr="00765850">
        <w:rPr>
          <w:rFonts w:cs="Arial"/>
          <w:bCs/>
          <w:sz w:val="24"/>
          <w:szCs w:val="24"/>
        </w:rPr>
        <w:t>CoDT</w:t>
      </w:r>
      <w:proofErr w:type="spellEnd"/>
      <w:r w:rsidRPr="00765850">
        <w:rPr>
          <w:rFonts w:cs="Arial"/>
          <w:bCs/>
          <w:sz w:val="24"/>
          <w:szCs w:val="24"/>
        </w:rPr>
        <w:t xml:space="preserve"> ne permet de déroger à cette règle qu’il s’agisse d’augmenter ou de diminuer le nombre de membres.</w:t>
      </w:r>
    </w:p>
    <w:p w:rsidR="00E417E9" w:rsidRPr="0095445D" w:rsidRDefault="00E417E9" w:rsidP="009A4E45">
      <w:pPr>
        <w:suppressAutoHyphens/>
        <w:jc w:val="both"/>
        <w:rPr>
          <w:sz w:val="24"/>
        </w:rPr>
      </w:pPr>
    </w:p>
    <w:p w:rsidR="003B3AE3" w:rsidRPr="0095445D" w:rsidRDefault="003B3AE3" w:rsidP="009A4E45">
      <w:pPr>
        <w:suppressAutoHyphens/>
        <w:jc w:val="both"/>
        <w:rPr>
          <w:sz w:val="24"/>
        </w:rPr>
      </w:pPr>
      <w:r w:rsidRPr="0095445D">
        <w:rPr>
          <w:sz w:val="24"/>
        </w:rPr>
        <w:t>Pour chaque membre, le conseil communal peut désigner un ou plusieurs suppléants, lequel ou lesquels doivent alors représenter les mêmes intérêts que le membre effectif concerné.</w:t>
      </w:r>
    </w:p>
    <w:p w:rsidR="003B3AE3" w:rsidRDefault="003B3AE3" w:rsidP="009A4E45">
      <w:pPr>
        <w:suppressAutoHyphens/>
        <w:jc w:val="both"/>
        <w:rPr>
          <w:sz w:val="24"/>
        </w:rPr>
      </w:pPr>
      <w:r w:rsidRPr="0095445D">
        <w:rPr>
          <w:sz w:val="24"/>
        </w:rPr>
        <w:tab/>
      </w:r>
    </w:p>
    <w:p w:rsidR="003B3AE3" w:rsidRPr="0095445D" w:rsidRDefault="003B3AE3" w:rsidP="009A4E45">
      <w:pPr>
        <w:numPr>
          <w:ilvl w:val="0"/>
          <w:numId w:val="21"/>
        </w:numPr>
        <w:suppressAutoHyphens/>
        <w:jc w:val="both"/>
        <w:rPr>
          <w:sz w:val="24"/>
        </w:rPr>
      </w:pPr>
      <w:r w:rsidRPr="0095445D">
        <w:rPr>
          <w:sz w:val="24"/>
          <w:u w:val="single"/>
        </w:rPr>
        <w:t>Présidence</w:t>
      </w:r>
    </w:p>
    <w:p w:rsidR="003B3AE3" w:rsidRPr="0095445D" w:rsidRDefault="003B3AE3" w:rsidP="009A4E45">
      <w:pPr>
        <w:suppressAutoHyphens/>
        <w:jc w:val="both"/>
        <w:rPr>
          <w:sz w:val="24"/>
        </w:rPr>
      </w:pPr>
    </w:p>
    <w:p w:rsidR="003B3AE3" w:rsidRPr="00D1178B" w:rsidRDefault="003B3AE3" w:rsidP="009A4E45">
      <w:pPr>
        <w:suppressAutoHyphens/>
        <w:jc w:val="both"/>
        <w:rPr>
          <w:rFonts w:cs="Arial"/>
          <w:sz w:val="24"/>
        </w:rPr>
      </w:pPr>
      <w:r w:rsidRPr="0095445D">
        <w:rPr>
          <w:sz w:val="24"/>
        </w:rPr>
        <w:t>Le conseil communal choisit le président de la commission communale parmi les personnes qui ont posé leur candidature, conformément aux modalités de l’appel public</w:t>
      </w:r>
      <w:r w:rsidRPr="00CB0C8B">
        <w:rPr>
          <w:rFonts w:cs="Arial"/>
          <w:sz w:val="24"/>
        </w:rPr>
        <w:t>.</w:t>
      </w:r>
      <w:r w:rsidR="00006888" w:rsidRPr="00CB0C8B">
        <w:rPr>
          <w:rFonts w:cs="Arial"/>
          <w:sz w:val="24"/>
          <w:szCs w:val="24"/>
        </w:rPr>
        <w:t xml:space="preserve"> Le</w:t>
      </w:r>
      <w:r w:rsidR="00006888" w:rsidRPr="007241F7">
        <w:rPr>
          <w:rFonts w:ascii="Calibri" w:hAnsi="Calibri"/>
          <w:sz w:val="24"/>
          <w:szCs w:val="24"/>
        </w:rPr>
        <w:t xml:space="preserve"> </w:t>
      </w:r>
      <w:r w:rsidR="00006888" w:rsidRPr="00D1178B">
        <w:rPr>
          <w:rFonts w:cs="Arial"/>
          <w:sz w:val="24"/>
          <w:szCs w:val="24"/>
        </w:rPr>
        <w:t xml:space="preserve">conseil communal désigne un président </w:t>
      </w:r>
      <w:r w:rsidR="000F317B">
        <w:rPr>
          <w:rFonts w:cs="Arial"/>
          <w:sz w:val="24"/>
          <w:szCs w:val="24"/>
        </w:rPr>
        <w:t>« </w:t>
      </w:r>
      <w:r w:rsidR="00006888" w:rsidRPr="000F317B">
        <w:rPr>
          <w:rFonts w:cs="Arial"/>
          <w:i/>
          <w:sz w:val="24"/>
          <w:szCs w:val="24"/>
        </w:rPr>
        <w:t xml:space="preserve">dont l’expérience ou </w:t>
      </w:r>
      <w:r w:rsidR="00006888" w:rsidRPr="000F317B">
        <w:rPr>
          <w:rFonts w:cs="Arial"/>
          <w:i/>
          <w:sz w:val="24"/>
          <w:szCs w:val="24"/>
        </w:rPr>
        <w:lastRenderedPageBreak/>
        <w:t>les compétences font autorité en matière d’aménagement du territoire et d’urbanisme</w:t>
      </w:r>
      <w:r w:rsidR="000F317B">
        <w:rPr>
          <w:rFonts w:cs="Arial"/>
          <w:sz w:val="24"/>
          <w:szCs w:val="24"/>
        </w:rPr>
        <w:t> »</w:t>
      </w:r>
      <w:r w:rsidR="00006888" w:rsidRPr="00D1178B">
        <w:rPr>
          <w:rFonts w:cs="Arial"/>
          <w:sz w:val="24"/>
          <w:szCs w:val="24"/>
        </w:rPr>
        <w:t>.</w:t>
      </w:r>
    </w:p>
    <w:p w:rsidR="003B3AE3" w:rsidRPr="0095445D" w:rsidRDefault="003B3AE3" w:rsidP="009A4E45">
      <w:pPr>
        <w:suppressAutoHyphens/>
        <w:jc w:val="both"/>
        <w:rPr>
          <w:sz w:val="24"/>
        </w:rPr>
      </w:pPr>
    </w:p>
    <w:p w:rsidR="003B3AE3" w:rsidRDefault="003B3AE3" w:rsidP="009A4E45">
      <w:pPr>
        <w:suppressAutoHyphens/>
        <w:jc w:val="both"/>
        <w:rPr>
          <w:sz w:val="24"/>
        </w:rPr>
      </w:pPr>
      <w:r w:rsidRPr="0095445D">
        <w:rPr>
          <w:sz w:val="24"/>
        </w:rPr>
        <w:t xml:space="preserve">Le président ne peut être un membre du </w:t>
      </w:r>
      <w:r w:rsidR="008D71AB">
        <w:rPr>
          <w:sz w:val="24"/>
        </w:rPr>
        <w:t xml:space="preserve">conseil </w:t>
      </w:r>
      <w:r w:rsidRPr="0095445D">
        <w:rPr>
          <w:sz w:val="24"/>
        </w:rPr>
        <w:t>communal.</w:t>
      </w:r>
    </w:p>
    <w:p w:rsidR="00006888" w:rsidRDefault="00006888" w:rsidP="009A4E45">
      <w:pPr>
        <w:suppressAutoHyphens/>
        <w:jc w:val="both"/>
        <w:rPr>
          <w:sz w:val="24"/>
        </w:rPr>
      </w:pPr>
    </w:p>
    <w:p w:rsidR="00632F2C" w:rsidRDefault="00632F2C" w:rsidP="009A4E45">
      <w:pPr>
        <w:suppressAutoHyphens/>
        <w:jc w:val="both"/>
        <w:rPr>
          <w:sz w:val="24"/>
        </w:rPr>
      </w:pPr>
      <w:r w:rsidRPr="0095445D">
        <w:rPr>
          <w:sz w:val="24"/>
        </w:rPr>
        <w:t>Le président n’est ni un membre</w:t>
      </w:r>
      <w:r w:rsidR="009E3821">
        <w:rPr>
          <w:sz w:val="24"/>
        </w:rPr>
        <w:t xml:space="preserve"> effectif</w:t>
      </w:r>
      <w:r w:rsidRPr="0095445D">
        <w:rPr>
          <w:sz w:val="24"/>
        </w:rPr>
        <w:t xml:space="preserve"> ni un suppléant et ne peut en conséquence être repris parmi ceux-ci.  </w:t>
      </w:r>
      <w:r w:rsidR="00CB0C8B" w:rsidRPr="00CB0C8B">
        <w:rPr>
          <w:sz w:val="24"/>
        </w:rPr>
        <w:t xml:space="preserve"> Aucun suppléant n’est prévu</w:t>
      </w:r>
      <w:r w:rsidR="000F317B">
        <w:rPr>
          <w:sz w:val="24"/>
        </w:rPr>
        <w:t xml:space="preserve"> en ce qui concerne le mandat de président de CCATM.</w:t>
      </w:r>
    </w:p>
    <w:p w:rsidR="00AA137B" w:rsidRDefault="00AA137B" w:rsidP="009A4E45">
      <w:pPr>
        <w:suppressAutoHyphens/>
        <w:jc w:val="both"/>
        <w:rPr>
          <w:sz w:val="24"/>
        </w:rPr>
      </w:pPr>
    </w:p>
    <w:p w:rsidR="00AA137B" w:rsidRPr="00AA137B" w:rsidRDefault="00AA137B" w:rsidP="00AA137B">
      <w:pPr>
        <w:jc w:val="both"/>
        <w:rPr>
          <w:rFonts w:cs="Arial"/>
          <w:bCs/>
          <w:sz w:val="24"/>
          <w:szCs w:val="24"/>
        </w:rPr>
      </w:pPr>
      <w:r w:rsidRPr="00765850">
        <w:rPr>
          <w:rFonts w:cs="Arial"/>
          <w:bCs/>
          <w:sz w:val="24"/>
          <w:szCs w:val="24"/>
        </w:rPr>
        <w:t>En cas d’absence du président d’une CCATM, c’est un vice-président, choisi par la commission parmi ses membres effectifs lors d’un vote à bulletin secret, qui préside la séance.</w:t>
      </w:r>
    </w:p>
    <w:p w:rsidR="009E3821" w:rsidRPr="0095445D" w:rsidRDefault="009E3821" w:rsidP="009A4E45">
      <w:pPr>
        <w:suppressAutoHyphens/>
        <w:ind w:left="567"/>
        <w:jc w:val="both"/>
        <w:rPr>
          <w:sz w:val="24"/>
        </w:rPr>
      </w:pPr>
    </w:p>
    <w:p w:rsidR="003B3AE3" w:rsidRPr="0095445D" w:rsidRDefault="003B3AE3" w:rsidP="009A4E45">
      <w:pPr>
        <w:numPr>
          <w:ilvl w:val="0"/>
          <w:numId w:val="21"/>
        </w:numPr>
        <w:suppressAutoHyphens/>
        <w:jc w:val="both"/>
        <w:rPr>
          <w:sz w:val="24"/>
        </w:rPr>
      </w:pPr>
      <w:r w:rsidRPr="0095445D">
        <w:rPr>
          <w:sz w:val="24"/>
          <w:u w:val="single"/>
        </w:rPr>
        <w:t>Quart communal</w:t>
      </w:r>
    </w:p>
    <w:p w:rsidR="003B3AE3" w:rsidRDefault="003B3AE3" w:rsidP="009A4E45">
      <w:pPr>
        <w:suppressAutoHyphens/>
        <w:jc w:val="both"/>
        <w:rPr>
          <w:sz w:val="24"/>
          <w:highlight w:val="yellow"/>
        </w:rPr>
      </w:pPr>
    </w:p>
    <w:p w:rsidR="003B3AE3" w:rsidRPr="0095445D" w:rsidRDefault="003B3AE3" w:rsidP="009A4E45">
      <w:pPr>
        <w:suppressAutoHyphens/>
        <w:jc w:val="both"/>
        <w:rPr>
          <w:sz w:val="24"/>
        </w:rPr>
      </w:pPr>
      <w:r w:rsidRPr="0095445D">
        <w:rPr>
          <w:sz w:val="24"/>
        </w:rPr>
        <w:t xml:space="preserve">En ce qui concerne le quart communal, </w:t>
      </w:r>
      <w:r w:rsidRPr="00006888">
        <w:rPr>
          <w:sz w:val="24"/>
        </w:rPr>
        <w:t xml:space="preserve">l’article </w:t>
      </w:r>
      <w:r w:rsidR="000F317B">
        <w:rPr>
          <w:sz w:val="24"/>
        </w:rPr>
        <w:t xml:space="preserve">R.I.10-3, </w:t>
      </w:r>
      <w:r w:rsidR="00837CF9" w:rsidRPr="00006888">
        <w:rPr>
          <w:sz w:val="24"/>
        </w:rPr>
        <w:t>§3</w:t>
      </w:r>
      <w:r w:rsidR="008F4AD8">
        <w:rPr>
          <w:sz w:val="24"/>
        </w:rPr>
        <w:t>,</w:t>
      </w:r>
      <w:r w:rsidR="00837CF9" w:rsidRPr="00006888">
        <w:rPr>
          <w:sz w:val="24"/>
        </w:rPr>
        <w:t xml:space="preserve"> du </w:t>
      </w:r>
      <w:r w:rsidRPr="0095445D">
        <w:rPr>
          <w:sz w:val="24"/>
        </w:rPr>
        <w:t xml:space="preserve">Code dispose que la commission communale comprend un quart de membres délégués par le conseil communal. Ce quart </w:t>
      </w:r>
      <w:r w:rsidR="001A0B64">
        <w:rPr>
          <w:sz w:val="24"/>
        </w:rPr>
        <w:t>doit se répartir</w:t>
      </w:r>
      <w:r w:rsidRPr="0095445D">
        <w:rPr>
          <w:sz w:val="24"/>
        </w:rPr>
        <w:t xml:space="preserve"> selon une représentation proportionnelle à l’importance de la majorité et de la minorité au sein du conseil communal et est choisi respectivement par les conseillers communaux de l’une et de l’autre.</w:t>
      </w:r>
    </w:p>
    <w:p w:rsidR="003B3AE3" w:rsidRPr="0095445D" w:rsidRDefault="003B3AE3" w:rsidP="009A4E45">
      <w:pPr>
        <w:suppressAutoHyphens/>
        <w:jc w:val="both"/>
        <w:rPr>
          <w:sz w:val="24"/>
        </w:rPr>
      </w:pPr>
    </w:p>
    <w:p w:rsidR="00006888" w:rsidRPr="00586C29" w:rsidRDefault="003B3AE3" w:rsidP="00AE18D1">
      <w:pPr>
        <w:pStyle w:val="Paragraphedeliste"/>
        <w:suppressAutoHyphens/>
        <w:ind w:left="0"/>
        <w:jc w:val="both"/>
        <w:rPr>
          <w:rFonts w:cs="Arial"/>
          <w:sz w:val="24"/>
          <w:szCs w:val="24"/>
        </w:rPr>
      </w:pPr>
      <w:r w:rsidRPr="00586C29">
        <w:rPr>
          <w:rFonts w:cs="Arial"/>
          <w:sz w:val="24"/>
          <w:szCs w:val="24"/>
        </w:rPr>
        <w:t xml:space="preserve">A la demande du conseil communal, il peut être dérogé à la règle de </w:t>
      </w:r>
      <w:r w:rsidR="0021261A">
        <w:rPr>
          <w:rFonts w:cs="Arial"/>
          <w:sz w:val="24"/>
          <w:szCs w:val="24"/>
        </w:rPr>
        <w:t>p</w:t>
      </w:r>
      <w:r w:rsidRPr="00586C29">
        <w:rPr>
          <w:rFonts w:cs="Arial"/>
          <w:sz w:val="24"/>
          <w:szCs w:val="24"/>
        </w:rPr>
        <w:t>ropor</w:t>
      </w:r>
      <w:r w:rsidR="0021261A">
        <w:rPr>
          <w:rFonts w:cs="Arial"/>
          <w:sz w:val="24"/>
          <w:szCs w:val="24"/>
        </w:rPr>
        <w:t>t</w:t>
      </w:r>
      <w:r w:rsidRPr="00586C29">
        <w:rPr>
          <w:rFonts w:cs="Arial"/>
          <w:sz w:val="24"/>
          <w:szCs w:val="24"/>
        </w:rPr>
        <w:t>ionnalité en faveur de la minorité</w:t>
      </w:r>
      <w:r w:rsidR="00006888" w:rsidRPr="00586C29">
        <w:rPr>
          <w:rFonts w:cs="Arial"/>
          <w:sz w:val="24"/>
          <w:szCs w:val="24"/>
        </w:rPr>
        <w:t xml:space="preserve">. </w:t>
      </w:r>
    </w:p>
    <w:p w:rsidR="003B3AE3" w:rsidRPr="0095445D" w:rsidRDefault="003B3AE3" w:rsidP="009A4E45">
      <w:pPr>
        <w:suppressAutoHyphens/>
        <w:ind w:left="567"/>
        <w:jc w:val="both"/>
        <w:rPr>
          <w:sz w:val="24"/>
        </w:rPr>
      </w:pPr>
      <w:r w:rsidRPr="0095445D">
        <w:rPr>
          <w:sz w:val="24"/>
        </w:rPr>
        <w:tab/>
      </w:r>
    </w:p>
    <w:p w:rsidR="00C47DAC" w:rsidRDefault="003B3AE3" w:rsidP="009A4E45">
      <w:pPr>
        <w:suppressAutoHyphens/>
        <w:jc w:val="both"/>
        <w:rPr>
          <w:sz w:val="24"/>
        </w:rPr>
      </w:pPr>
      <w:r w:rsidRPr="0095445D">
        <w:rPr>
          <w:sz w:val="24"/>
        </w:rPr>
        <w:t>Les conseillers communaux de la majorité, d’une part, et de la minorité, d’autre part, désignent respectivement leurs représentants.  Le conseil communal entérine ces décisions</w:t>
      </w:r>
      <w:r w:rsidRPr="00006888">
        <w:rPr>
          <w:sz w:val="24"/>
        </w:rPr>
        <w:t xml:space="preserve">. </w:t>
      </w:r>
      <w:r w:rsidR="00837CF9" w:rsidRPr="00006888">
        <w:rPr>
          <w:sz w:val="24"/>
        </w:rPr>
        <w:t xml:space="preserve"> </w:t>
      </w:r>
    </w:p>
    <w:p w:rsidR="00C47DAC" w:rsidRDefault="00C47DAC" w:rsidP="009A4E45">
      <w:pPr>
        <w:suppressAutoHyphens/>
        <w:jc w:val="both"/>
        <w:rPr>
          <w:sz w:val="24"/>
        </w:rPr>
      </w:pPr>
    </w:p>
    <w:p w:rsidR="003B3AE3" w:rsidRDefault="00837CF9" w:rsidP="009A4E45">
      <w:pPr>
        <w:suppressAutoHyphens/>
        <w:jc w:val="both"/>
        <w:rPr>
          <w:sz w:val="24"/>
        </w:rPr>
      </w:pPr>
      <w:r w:rsidRPr="00006888">
        <w:rPr>
          <w:sz w:val="24"/>
        </w:rPr>
        <w:t>En cas de désaccord politique au sein de la minorité, la représentation peut être reprise par la majorité.</w:t>
      </w:r>
    </w:p>
    <w:p w:rsidR="00677838" w:rsidRPr="0095445D" w:rsidRDefault="00677838" w:rsidP="009A4E45">
      <w:pPr>
        <w:suppressAutoHyphens/>
        <w:jc w:val="both"/>
        <w:rPr>
          <w:sz w:val="24"/>
        </w:rPr>
      </w:pPr>
    </w:p>
    <w:p w:rsidR="003B3AE3" w:rsidRPr="0021261A" w:rsidRDefault="003B3AE3" w:rsidP="009A4E45">
      <w:pPr>
        <w:numPr>
          <w:ilvl w:val="0"/>
          <w:numId w:val="21"/>
        </w:numPr>
        <w:suppressAutoHyphens/>
        <w:jc w:val="both"/>
        <w:rPr>
          <w:sz w:val="24"/>
        </w:rPr>
      </w:pPr>
      <w:r w:rsidRPr="0095445D">
        <w:rPr>
          <w:sz w:val="24"/>
          <w:u w:val="single"/>
        </w:rPr>
        <w:t>Autres membres</w:t>
      </w:r>
    </w:p>
    <w:p w:rsidR="003B3AE3" w:rsidRPr="0095445D" w:rsidRDefault="003B3AE3" w:rsidP="009A4E45">
      <w:pPr>
        <w:suppressAutoHyphens/>
        <w:jc w:val="both"/>
        <w:rPr>
          <w:sz w:val="24"/>
        </w:rPr>
      </w:pPr>
    </w:p>
    <w:p w:rsidR="003B3AE3" w:rsidRPr="0095445D" w:rsidRDefault="003B3AE3" w:rsidP="009A4E45">
      <w:pPr>
        <w:suppressAutoHyphens/>
        <w:jc w:val="both"/>
        <w:rPr>
          <w:sz w:val="24"/>
        </w:rPr>
      </w:pPr>
      <w:r w:rsidRPr="0095445D">
        <w:rPr>
          <w:sz w:val="24"/>
        </w:rPr>
        <w:t xml:space="preserve">Les autres membres et leurs suppléants éventuels sont choisis parmi les personnes ayant déposé leur candidature dans les délais prévus par l’appel public. </w:t>
      </w:r>
    </w:p>
    <w:p w:rsidR="003B3AE3" w:rsidRPr="0095445D" w:rsidRDefault="003B3AE3" w:rsidP="009A4E45">
      <w:pPr>
        <w:suppressAutoHyphens/>
        <w:jc w:val="both"/>
        <w:rPr>
          <w:sz w:val="24"/>
        </w:rPr>
      </w:pPr>
    </w:p>
    <w:p w:rsidR="003B3AE3" w:rsidRPr="0095445D" w:rsidRDefault="003B3AE3" w:rsidP="009A4E45">
      <w:pPr>
        <w:pStyle w:val="Corpsdetexte"/>
        <w:tabs>
          <w:tab w:val="clear" w:pos="0"/>
        </w:tabs>
        <w:suppressAutoHyphens/>
        <w:rPr>
          <w:rFonts w:ascii="Arial" w:hAnsi="Arial"/>
        </w:rPr>
      </w:pPr>
      <w:r w:rsidRPr="0095445D">
        <w:rPr>
          <w:rFonts w:ascii="Arial" w:hAnsi="Arial"/>
        </w:rPr>
        <w:t>Si le conseil communal choisit de désigner pour chaque membre un ou plusieurs suppléants, ceux-ci doivent représenter le même centre d’intérêt ou, à défaut, un centre d’intérêt similaire.</w:t>
      </w:r>
    </w:p>
    <w:p w:rsidR="003B3AE3" w:rsidRDefault="003B3AE3" w:rsidP="009A4E45">
      <w:pPr>
        <w:suppressAutoHyphens/>
        <w:ind w:left="567"/>
        <w:jc w:val="both"/>
        <w:rPr>
          <w:sz w:val="24"/>
          <w:highlight w:val="yellow"/>
        </w:rPr>
      </w:pPr>
    </w:p>
    <w:p w:rsidR="003B3AE3" w:rsidRPr="0095445D" w:rsidRDefault="003B3AE3" w:rsidP="009A4E45">
      <w:pPr>
        <w:suppressAutoHyphens/>
        <w:jc w:val="both"/>
        <w:rPr>
          <w:sz w:val="24"/>
        </w:rPr>
      </w:pPr>
      <w:r w:rsidRPr="0095445D">
        <w:rPr>
          <w:sz w:val="24"/>
        </w:rPr>
        <w:t xml:space="preserve">Le conseil communal choisit les membres sur la </w:t>
      </w:r>
      <w:r w:rsidRPr="00006888">
        <w:rPr>
          <w:sz w:val="24"/>
        </w:rPr>
        <w:t>base d’une présentat</w:t>
      </w:r>
      <w:r w:rsidR="00006888" w:rsidRPr="00006888">
        <w:rPr>
          <w:sz w:val="24"/>
        </w:rPr>
        <w:t>ion de l’ensemble des candidat</w:t>
      </w:r>
      <w:r w:rsidR="00AE03A6">
        <w:rPr>
          <w:sz w:val="24"/>
        </w:rPr>
        <w:t>ure</w:t>
      </w:r>
      <w:r w:rsidR="00006888" w:rsidRPr="00006888">
        <w:rPr>
          <w:sz w:val="24"/>
        </w:rPr>
        <w:t xml:space="preserve">s </w:t>
      </w:r>
      <w:r w:rsidR="00AE03A6">
        <w:rPr>
          <w:sz w:val="24"/>
        </w:rPr>
        <w:t xml:space="preserve">reçues et </w:t>
      </w:r>
      <w:r w:rsidR="00006888" w:rsidRPr="00006888">
        <w:rPr>
          <w:sz w:val="24"/>
        </w:rPr>
        <w:t xml:space="preserve">communiquée par le </w:t>
      </w:r>
      <w:r w:rsidR="00AE18D1">
        <w:rPr>
          <w:sz w:val="24"/>
        </w:rPr>
        <w:t>collège</w:t>
      </w:r>
      <w:r w:rsidR="00006888" w:rsidRPr="00006888">
        <w:rPr>
          <w:sz w:val="24"/>
        </w:rPr>
        <w:t xml:space="preserve"> communal.</w:t>
      </w:r>
    </w:p>
    <w:p w:rsidR="003B3AE3" w:rsidRPr="0095445D" w:rsidRDefault="003B3AE3" w:rsidP="009A4E45">
      <w:pPr>
        <w:suppressAutoHyphens/>
        <w:jc w:val="both"/>
        <w:rPr>
          <w:sz w:val="24"/>
        </w:rPr>
      </w:pPr>
    </w:p>
    <w:p w:rsidR="003B3AE3" w:rsidRPr="0095445D" w:rsidRDefault="003B3AE3" w:rsidP="009A4E45">
      <w:pPr>
        <w:suppressAutoHyphens/>
        <w:jc w:val="both"/>
        <w:rPr>
          <w:sz w:val="24"/>
        </w:rPr>
      </w:pPr>
      <w:r w:rsidRPr="0095445D">
        <w:rPr>
          <w:sz w:val="24"/>
        </w:rPr>
        <w:t>La détermination des intérêts se f</w:t>
      </w:r>
      <w:r w:rsidR="00AE03A6">
        <w:rPr>
          <w:sz w:val="24"/>
        </w:rPr>
        <w:t>ait</w:t>
      </w:r>
      <w:r w:rsidRPr="0095445D">
        <w:rPr>
          <w:sz w:val="24"/>
        </w:rPr>
        <w:t xml:space="preserve"> en fonction des motivations consignées dans les actes de candidature.</w:t>
      </w:r>
    </w:p>
    <w:p w:rsidR="003B3AE3" w:rsidRDefault="003B3AE3" w:rsidP="009A4E45">
      <w:pPr>
        <w:suppressAutoHyphens/>
        <w:jc w:val="both"/>
        <w:rPr>
          <w:sz w:val="24"/>
        </w:rPr>
      </w:pPr>
    </w:p>
    <w:p w:rsidR="00F25C81" w:rsidRDefault="0081254F" w:rsidP="009A4E45">
      <w:pPr>
        <w:suppressAutoHyphens/>
        <w:jc w:val="both"/>
        <w:rPr>
          <w:sz w:val="24"/>
        </w:rPr>
      </w:pPr>
      <w:r w:rsidRPr="00D10AF9">
        <w:rPr>
          <w:sz w:val="24"/>
        </w:rPr>
        <w:t xml:space="preserve">L’acte de candidature reprend au minimum les nom, prénom, domicile, âge, sexe et profession du candidat.  Ce dernier y précise le ou les intérêts qu’il souhaite représenter parmi les intérêts sociaux, économiques, patrimoniaux, environnementaux, de mobilité et énergétiques ainsi que ses motivations au regard de ceux-ci. A défaut d’une </w:t>
      </w:r>
      <w:r w:rsidR="00531DDF" w:rsidRPr="00D10AF9">
        <w:rPr>
          <w:sz w:val="24"/>
        </w:rPr>
        <w:t>due</w:t>
      </w:r>
      <w:r w:rsidRPr="00D10AF9">
        <w:rPr>
          <w:sz w:val="24"/>
        </w:rPr>
        <w:t xml:space="preserve"> motivation, l’acte de candidature est irrecevable</w:t>
      </w:r>
      <w:r w:rsidR="00D1178B" w:rsidRPr="00D10AF9">
        <w:rPr>
          <w:sz w:val="24"/>
        </w:rPr>
        <w:t xml:space="preserve">. </w:t>
      </w:r>
    </w:p>
    <w:p w:rsidR="006F1AF3" w:rsidRDefault="006F1AF3" w:rsidP="009A4E45">
      <w:pPr>
        <w:suppressAutoHyphens/>
        <w:jc w:val="both"/>
        <w:rPr>
          <w:sz w:val="24"/>
        </w:rPr>
      </w:pPr>
    </w:p>
    <w:p w:rsidR="0081254F" w:rsidRPr="00D10AF9" w:rsidRDefault="00D1178B" w:rsidP="009A4E45">
      <w:pPr>
        <w:suppressAutoHyphens/>
        <w:jc w:val="both"/>
        <w:rPr>
          <w:sz w:val="24"/>
        </w:rPr>
      </w:pPr>
      <w:r w:rsidRPr="00C47DAC">
        <w:rPr>
          <w:sz w:val="24"/>
        </w:rPr>
        <w:t>Un acte de candid</w:t>
      </w:r>
      <w:r w:rsidR="00C47DAC" w:rsidRPr="00C47DAC">
        <w:rPr>
          <w:sz w:val="24"/>
        </w:rPr>
        <w:t xml:space="preserve">ature type est </w:t>
      </w:r>
      <w:r w:rsidR="00F25C81">
        <w:rPr>
          <w:sz w:val="24"/>
        </w:rPr>
        <w:t>joint en annexe</w:t>
      </w:r>
      <w:r w:rsidR="00CB0C8B">
        <w:rPr>
          <w:sz w:val="24"/>
        </w:rPr>
        <w:t xml:space="preserve"> </w:t>
      </w:r>
      <w:r w:rsidR="00CB0C8B" w:rsidRPr="00CB0C8B">
        <w:rPr>
          <w:sz w:val="24"/>
        </w:rPr>
        <w:t>II</w:t>
      </w:r>
      <w:r w:rsidR="00F25C81" w:rsidRPr="00CB0C8B">
        <w:rPr>
          <w:sz w:val="24"/>
        </w:rPr>
        <w:t xml:space="preserve"> </w:t>
      </w:r>
      <w:r w:rsidR="00F25C81">
        <w:rPr>
          <w:sz w:val="24"/>
        </w:rPr>
        <w:t xml:space="preserve">et est également </w:t>
      </w:r>
      <w:r w:rsidR="00C47DAC" w:rsidRPr="00C47DAC">
        <w:rPr>
          <w:sz w:val="24"/>
        </w:rPr>
        <w:t>disponible sur</w:t>
      </w:r>
      <w:r w:rsidR="00C47DAC">
        <w:rPr>
          <w:sz w:val="24"/>
        </w:rPr>
        <w:t xml:space="preserve"> le site internet de la DG04.</w:t>
      </w:r>
    </w:p>
    <w:p w:rsidR="0081254F" w:rsidRPr="00D10AF9" w:rsidRDefault="0081254F" w:rsidP="009A4E45">
      <w:pPr>
        <w:suppressAutoHyphens/>
        <w:jc w:val="both"/>
        <w:rPr>
          <w:sz w:val="24"/>
        </w:rPr>
      </w:pPr>
    </w:p>
    <w:p w:rsidR="003B3AE3" w:rsidRPr="00D10AF9" w:rsidRDefault="003B3AE3" w:rsidP="009A4E45">
      <w:pPr>
        <w:suppressAutoHyphens/>
        <w:jc w:val="both"/>
        <w:rPr>
          <w:sz w:val="24"/>
        </w:rPr>
      </w:pPr>
      <w:r w:rsidRPr="00D10AF9">
        <w:rPr>
          <w:sz w:val="24"/>
        </w:rPr>
        <w:t xml:space="preserve">Si une association désire être représentée, elle doit appuyer une candidature personnelle consentante.  Si un membre désire représenter une association, il doit fournir un mandat express de celle-ci.  </w:t>
      </w:r>
    </w:p>
    <w:p w:rsidR="00D1178B" w:rsidRPr="00D10AF9" w:rsidRDefault="00D1178B" w:rsidP="009A4E45">
      <w:pPr>
        <w:suppressAutoHyphens/>
        <w:jc w:val="both"/>
        <w:rPr>
          <w:sz w:val="24"/>
        </w:rPr>
      </w:pPr>
    </w:p>
    <w:p w:rsidR="00D1178B" w:rsidRPr="00D10AF9" w:rsidRDefault="00C47DAC" w:rsidP="009A4E45">
      <w:pPr>
        <w:suppressAutoHyphens/>
        <w:jc w:val="both"/>
        <w:rPr>
          <w:sz w:val="24"/>
        </w:rPr>
      </w:pPr>
      <w:r>
        <w:rPr>
          <w:sz w:val="24"/>
        </w:rPr>
        <w:t>Le candidat est domicilié</w:t>
      </w:r>
      <w:r w:rsidR="00D1178B" w:rsidRPr="00D10AF9">
        <w:rPr>
          <w:sz w:val="24"/>
        </w:rPr>
        <w:t xml:space="preserve"> dans la commune ou le siège social de l’association que le candidat représente est </w:t>
      </w:r>
      <w:r w:rsidR="00484A3A" w:rsidRPr="00D10AF9">
        <w:rPr>
          <w:sz w:val="24"/>
        </w:rPr>
        <w:t>situé</w:t>
      </w:r>
      <w:r w:rsidR="00D1178B" w:rsidRPr="00D10AF9">
        <w:rPr>
          <w:sz w:val="24"/>
        </w:rPr>
        <w:t xml:space="preserve"> dans la commune.</w:t>
      </w:r>
    </w:p>
    <w:p w:rsidR="000F317B" w:rsidRDefault="000F317B" w:rsidP="009A4E45">
      <w:pPr>
        <w:suppressAutoHyphens/>
        <w:jc w:val="both"/>
        <w:rPr>
          <w:sz w:val="24"/>
        </w:rPr>
      </w:pPr>
    </w:p>
    <w:p w:rsidR="00D1178B" w:rsidRPr="00D10AF9" w:rsidRDefault="00D1178B" w:rsidP="009A4E45">
      <w:pPr>
        <w:suppressAutoHyphens/>
        <w:jc w:val="both"/>
        <w:rPr>
          <w:sz w:val="24"/>
        </w:rPr>
      </w:pPr>
      <w:r w:rsidRPr="00D10AF9">
        <w:rPr>
          <w:sz w:val="24"/>
        </w:rPr>
        <w:t>Lorsqu’il ne remplit plus la condition de domicil</w:t>
      </w:r>
      <w:r w:rsidR="00C47DAC">
        <w:rPr>
          <w:sz w:val="24"/>
        </w:rPr>
        <w:t>i</w:t>
      </w:r>
      <w:r w:rsidRPr="00D10AF9">
        <w:rPr>
          <w:sz w:val="24"/>
        </w:rPr>
        <w:t xml:space="preserve">ation imposée,  </w:t>
      </w:r>
      <w:r w:rsidR="00D10AF9" w:rsidRPr="00D10AF9">
        <w:rPr>
          <w:sz w:val="24"/>
        </w:rPr>
        <w:t xml:space="preserve">le président, le membre </w:t>
      </w:r>
      <w:r w:rsidR="00AE03A6">
        <w:rPr>
          <w:sz w:val="24"/>
        </w:rPr>
        <w:t xml:space="preserve">effectif </w:t>
      </w:r>
      <w:r w:rsidR="00D10AF9" w:rsidRPr="00D10AF9">
        <w:rPr>
          <w:sz w:val="24"/>
        </w:rPr>
        <w:t>ou</w:t>
      </w:r>
      <w:r w:rsidR="00AE03A6">
        <w:rPr>
          <w:sz w:val="24"/>
        </w:rPr>
        <w:t xml:space="preserve"> </w:t>
      </w:r>
      <w:r w:rsidR="00D10AF9" w:rsidRPr="00D10AF9">
        <w:rPr>
          <w:sz w:val="24"/>
        </w:rPr>
        <w:t>suppléant est réputé démissionnaire de plein droit.</w:t>
      </w:r>
    </w:p>
    <w:p w:rsidR="003B3AE3" w:rsidRPr="00D10AF9" w:rsidRDefault="003B3AE3" w:rsidP="009A4E45">
      <w:pPr>
        <w:suppressAutoHyphens/>
        <w:jc w:val="both"/>
        <w:rPr>
          <w:sz w:val="24"/>
          <w:u w:val="single"/>
        </w:rPr>
      </w:pPr>
    </w:p>
    <w:p w:rsidR="000F317B" w:rsidRPr="000F317B" w:rsidRDefault="000F317B" w:rsidP="000F317B">
      <w:pPr>
        <w:pStyle w:val="Paragraphedeliste"/>
        <w:numPr>
          <w:ilvl w:val="0"/>
          <w:numId w:val="21"/>
        </w:numPr>
        <w:suppressAutoHyphens/>
        <w:jc w:val="both"/>
        <w:rPr>
          <w:sz w:val="24"/>
          <w:u w:val="single"/>
        </w:rPr>
      </w:pPr>
      <w:r w:rsidRPr="000F317B">
        <w:rPr>
          <w:sz w:val="24"/>
          <w:u w:val="single"/>
        </w:rPr>
        <w:t>Autres participants</w:t>
      </w:r>
    </w:p>
    <w:p w:rsidR="000F317B" w:rsidRDefault="000F317B" w:rsidP="009A4E45">
      <w:pPr>
        <w:suppressAutoHyphens/>
        <w:jc w:val="both"/>
        <w:rPr>
          <w:sz w:val="24"/>
          <w:u w:val="single"/>
        </w:rPr>
      </w:pPr>
    </w:p>
    <w:p w:rsidR="000F317B" w:rsidRDefault="000F317B" w:rsidP="000F317B">
      <w:pPr>
        <w:suppressAutoHyphens/>
        <w:jc w:val="both"/>
        <w:rPr>
          <w:sz w:val="24"/>
        </w:rPr>
      </w:pPr>
      <w:r w:rsidRPr="0095445D">
        <w:rPr>
          <w:sz w:val="24"/>
        </w:rPr>
        <w:t xml:space="preserve">Le </w:t>
      </w:r>
      <w:r>
        <w:rPr>
          <w:sz w:val="24"/>
        </w:rPr>
        <w:t xml:space="preserve">ou les </w:t>
      </w:r>
      <w:r w:rsidRPr="0095445D">
        <w:rPr>
          <w:sz w:val="24"/>
        </w:rPr>
        <w:t>membre</w:t>
      </w:r>
      <w:r>
        <w:rPr>
          <w:sz w:val="24"/>
        </w:rPr>
        <w:t>s</w:t>
      </w:r>
      <w:r w:rsidRPr="0095445D">
        <w:rPr>
          <w:sz w:val="24"/>
        </w:rPr>
        <w:t xml:space="preserve"> du </w:t>
      </w:r>
      <w:r>
        <w:rPr>
          <w:sz w:val="24"/>
        </w:rPr>
        <w:t>collège</w:t>
      </w:r>
      <w:r w:rsidRPr="0095445D">
        <w:rPr>
          <w:sz w:val="24"/>
        </w:rPr>
        <w:t xml:space="preserve"> communal ayant l’aménagement du territoire et l’urbanisme </w:t>
      </w:r>
      <w:r>
        <w:rPr>
          <w:sz w:val="24"/>
        </w:rPr>
        <w:t xml:space="preserve">ainsi que </w:t>
      </w:r>
      <w:r w:rsidRPr="00006888">
        <w:rPr>
          <w:sz w:val="24"/>
        </w:rPr>
        <w:t>la mobilité</w:t>
      </w:r>
      <w:r>
        <w:rPr>
          <w:sz w:val="24"/>
        </w:rPr>
        <w:t xml:space="preserve"> dans leurs </w:t>
      </w:r>
      <w:r w:rsidRPr="0095445D">
        <w:rPr>
          <w:sz w:val="24"/>
        </w:rPr>
        <w:t xml:space="preserve">attributions et le conseiller en aménagement du territoire et urbanisme </w:t>
      </w:r>
      <w:r w:rsidRPr="00006888">
        <w:rPr>
          <w:sz w:val="24"/>
        </w:rPr>
        <w:t>visé à l’article R.I.10-3, §5</w:t>
      </w:r>
      <w:r>
        <w:rPr>
          <w:sz w:val="24"/>
        </w:rPr>
        <w:t>,</w:t>
      </w:r>
      <w:r w:rsidRPr="00006888">
        <w:rPr>
          <w:sz w:val="24"/>
        </w:rPr>
        <w:t xml:space="preserve">  du CoDT siègent</w:t>
      </w:r>
      <w:r w:rsidRPr="0095445D">
        <w:rPr>
          <w:sz w:val="24"/>
        </w:rPr>
        <w:t xml:space="preserve"> d’office auprès de  la commission communale avec voix consultative.</w:t>
      </w:r>
    </w:p>
    <w:p w:rsidR="000F317B" w:rsidRDefault="000F317B" w:rsidP="000F317B">
      <w:pPr>
        <w:suppressAutoHyphens/>
        <w:jc w:val="both"/>
        <w:rPr>
          <w:sz w:val="24"/>
        </w:rPr>
      </w:pPr>
    </w:p>
    <w:p w:rsidR="000F317B" w:rsidRDefault="000F317B" w:rsidP="000F317B">
      <w:pPr>
        <w:suppressAutoHyphens/>
        <w:jc w:val="both"/>
        <w:rPr>
          <w:sz w:val="24"/>
        </w:rPr>
      </w:pPr>
      <w:r>
        <w:rPr>
          <w:sz w:val="24"/>
        </w:rPr>
        <w:t>Par ailleurs, les fonctionnaires de la DGO4 qui auraient été désignés par le Gouvernement wallon disposent également d’une voix consultative.</w:t>
      </w:r>
    </w:p>
    <w:p w:rsidR="000F317B" w:rsidRDefault="000F317B" w:rsidP="009A4E45">
      <w:pPr>
        <w:suppressAutoHyphens/>
        <w:jc w:val="both"/>
        <w:rPr>
          <w:sz w:val="24"/>
          <w:u w:val="single"/>
        </w:rPr>
      </w:pPr>
    </w:p>
    <w:p w:rsidR="003B3AE3" w:rsidRPr="000F317B" w:rsidRDefault="003B3AE3" w:rsidP="000F317B">
      <w:pPr>
        <w:pStyle w:val="Paragraphedeliste"/>
        <w:numPr>
          <w:ilvl w:val="0"/>
          <w:numId w:val="21"/>
        </w:numPr>
        <w:suppressAutoHyphens/>
        <w:jc w:val="both"/>
        <w:rPr>
          <w:i/>
          <w:sz w:val="24"/>
        </w:rPr>
      </w:pPr>
      <w:r w:rsidRPr="000F317B">
        <w:rPr>
          <w:sz w:val="24"/>
          <w:u w:val="single"/>
        </w:rPr>
        <w:t>Incompatibilité</w:t>
      </w:r>
    </w:p>
    <w:p w:rsidR="003B3AE3" w:rsidRPr="0095445D" w:rsidRDefault="003B3AE3" w:rsidP="009A4E45">
      <w:pPr>
        <w:tabs>
          <w:tab w:val="num" w:pos="0"/>
        </w:tabs>
        <w:suppressAutoHyphens/>
        <w:jc w:val="both"/>
        <w:rPr>
          <w:i/>
          <w:sz w:val="24"/>
        </w:rPr>
      </w:pPr>
    </w:p>
    <w:p w:rsidR="003B3AE3" w:rsidRDefault="003B3AE3" w:rsidP="009A4E45">
      <w:pPr>
        <w:tabs>
          <w:tab w:val="num" w:pos="0"/>
        </w:tabs>
        <w:suppressAutoHyphens/>
        <w:jc w:val="both"/>
        <w:rPr>
          <w:sz w:val="24"/>
        </w:rPr>
      </w:pPr>
      <w:r w:rsidRPr="0095445D">
        <w:rPr>
          <w:sz w:val="24"/>
        </w:rPr>
        <w:t xml:space="preserve">Le principe général </w:t>
      </w:r>
      <w:r w:rsidR="000F317B">
        <w:rPr>
          <w:sz w:val="24"/>
        </w:rPr>
        <w:t xml:space="preserve">d’incompatibilité est d’application au fonctionnement de la CCATM. </w:t>
      </w:r>
    </w:p>
    <w:p w:rsidR="003B3AE3" w:rsidRDefault="003B3AE3" w:rsidP="009A4E45">
      <w:pPr>
        <w:tabs>
          <w:tab w:val="num" w:pos="0"/>
        </w:tabs>
        <w:suppressAutoHyphens/>
        <w:jc w:val="both"/>
        <w:rPr>
          <w:sz w:val="24"/>
          <w:highlight w:val="yellow"/>
        </w:rPr>
      </w:pPr>
    </w:p>
    <w:p w:rsidR="003B3AE3" w:rsidRPr="0095445D" w:rsidRDefault="003B3AE3" w:rsidP="009A4E45">
      <w:pPr>
        <w:tabs>
          <w:tab w:val="num" w:pos="0"/>
        </w:tabs>
        <w:suppressAutoHyphens/>
        <w:jc w:val="both"/>
        <w:rPr>
          <w:sz w:val="24"/>
        </w:rPr>
      </w:pPr>
      <w:r w:rsidRPr="0095445D">
        <w:rPr>
          <w:sz w:val="24"/>
        </w:rPr>
        <w:t xml:space="preserve">En conséquence, tous les fonctionnaires appelés, dans leur cadre professionnel, à instruire ou à statuer sur les dossiers relatifs à la commune en matière d’aménagement </w:t>
      </w:r>
      <w:r w:rsidRPr="00006888">
        <w:rPr>
          <w:sz w:val="24"/>
        </w:rPr>
        <w:t>du territoire, d’urbanisme et de mobilité</w:t>
      </w:r>
      <w:r w:rsidR="00EE221E">
        <w:rPr>
          <w:sz w:val="24"/>
        </w:rPr>
        <w:t xml:space="preserve"> </w:t>
      </w:r>
      <w:r w:rsidRPr="0095445D">
        <w:rPr>
          <w:sz w:val="24"/>
        </w:rPr>
        <w:t xml:space="preserve">ne peuvent être président, membre ou suppléant de la  </w:t>
      </w:r>
      <w:r w:rsidR="0023609A">
        <w:rPr>
          <w:sz w:val="24"/>
        </w:rPr>
        <w:t>CCATM</w:t>
      </w:r>
      <w:r w:rsidRPr="0095445D">
        <w:rPr>
          <w:sz w:val="24"/>
        </w:rPr>
        <w:t>.  Une attestation du supérieur hiérarchique précisera les fonctions du fonctionnaire ayant éventuellement fait acte de candidature.  Les incompatibilités en matière d’instruction des dossiers de mobilité sont limitées aux seules demandes</w:t>
      </w:r>
      <w:r w:rsidR="00C47DAC">
        <w:rPr>
          <w:sz w:val="24"/>
        </w:rPr>
        <w:t xml:space="preserve"> instruites sur la base du CoDT.</w:t>
      </w:r>
    </w:p>
    <w:p w:rsidR="003B3AE3" w:rsidRPr="0095445D" w:rsidRDefault="003B3AE3" w:rsidP="009A4E45">
      <w:pPr>
        <w:tabs>
          <w:tab w:val="num" w:pos="0"/>
        </w:tabs>
        <w:suppressAutoHyphens/>
        <w:jc w:val="both"/>
        <w:rPr>
          <w:sz w:val="24"/>
        </w:rPr>
      </w:pPr>
    </w:p>
    <w:p w:rsidR="003B3AE3" w:rsidRDefault="003B3AE3" w:rsidP="009A4E45">
      <w:pPr>
        <w:tabs>
          <w:tab w:val="num" w:pos="0"/>
        </w:tabs>
        <w:suppressAutoHyphens/>
        <w:jc w:val="both"/>
        <w:rPr>
          <w:sz w:val="24"/>
        </w:rPr>
      </w:pPr>
      <w:r w:rsidRPr="0095445D">
        <w:rPr>
          <w:sz w:val="24"/>
        </w:rPr>
        <w:t>Des personnes peuvent être appelées au titre d’expert</w:t>
      </w:r>
      <w:r w:rsidR="0021261A">
        <w:rPr>
          <w:sz w:val="24"/>
        </w:rPr>
        <w:t xml:space="preserve"> par la </w:t>
      </w:r>
      <w:r w:rsidR="0023609A">
        <w:rPr>
          <w:sz w:val="24"/>
        </w:rPr>
        <w:t>CCATM</w:t>
      </w:r>
      <w:r w:rsidRPr="0095445D">
        <w:rPr>
          <w:sz w:val="24"/>
        </w:rPr>
        <w:t xml:space="preserve"> en fonction de l’ordre du jour. </w:t>
      </w:r>
      <w:r w:rsidR="005A3E84">
        <w:rPr>
          <w:sz w:val="24"/>
        </w:rPr>
        <w:t>Ce dernier ne peut</w:t>
      </w:r>
      <w:r w:rsidR="00CB0C8B">
        <w:rPr>
          <w:sz w:val="24"/>
        </w:rPr>
        <w:t xml:space="preserve"> toutefois pas prendre part aux délibérations. </w:t>
      </w:r>
      <w:r w:rsidRPr="0095445D">
        <w:rPr>
          <w:sz w:val="24"/>
        </w:rPr>
        <w:t xml:space="preserve">Il n’y a pas d’expert permanent.  </w:t>
      </w:r>
    </w:p>
    <w:p w:rsidR="00CB0C8B" w:rsidRPr="0095445D" w:rsidRDefault="00CB0C8B" w:rsidP="009A4E45">
      <w:pPr>
        <w:tabs>
          <w:tab w:val="num" w:pos="0"/>
        </w:tabs>
        <w:suppressAutoHyphens/>
        <w:jc w:val="both"/>
        <w:rPr>
          <w:sz w:val="24"/>
        </w:rPr>
      </w:pPr>
    </w:p>
    <w:p w:rsidR="003B3AE3" w:rsidRDefault="005A3E84" w:rsidP="009A4E45">
      <w:pPr>
        <w:suppressAutoHyphens/>
        <w:jc w:val="both"/>
        <w:rPr>
          <w:sz w:val="24"/>
        </w:rPr>
      </w:pPr>
      <w:r>
        <w:rPr>
          <w:sz w:val="24"/>
        </w:rPr>
        <w:t xml:space="preserve">Les règles d’incompatibilités concernent autant les membres de la CCATM que la personne qui en est désignée président. </w:t>
      </w:r>
    </w:p>
    <w:p w:rsidR="003B3AE3" w:rsidRDefault="003B3AE3" w:rsidP="009A4E45">
      <w:pPr>
        <w:suppressAutoHyphens/>
        <w:ind w:left="284"/>
        <w:jc w:val="both"/>
        <w:rPr>
          <w:sz w:val="24"/>
        </w:rPr>
      </w:pPr>
    </w:p>
    <w:p w:rsidR="00E417E9" w:rsidRDefault="00E417E9" w:rsidP="009A4E45">
      <w:pPr>
        <w:suppressAutoHyphens/>
        <w:ind w:left="284"/>
        <w:jc w:val="both"/>
        <w:rPr>
          <w:sz w:val="24"/>
        </w:rPr>
      </w:pPr>
    </w:p>
    <w:p w:rsidR="00DF5C83" w:rsidRDefault="00DF5C83" w:rsidP="009A4E45">
      <w:pPr>
        <w:suppressAutoHyphens/>
        <w:ind w:left="284"/>
        <w:jc w:val="both"/>
        <w:rPr>
          <w:sz w:val="24"/>
        </w:rPr>
      </w:pPr>
    </w:p>
    <w:p w:rsidR="00445A09" w:rsidRDefault="00445A09" w:rsidP="009A4E45">
      <w:pPr>
        <w:suppressAutoHyphens/>
        <w:ind w:left="284"/>
        <w:jc w:val="both"/>
        <w:rPr>
          <w:sz w:val="24"/>
        </w:rPr>
      </w:pPr>
    </w:p>
    <w:p w:rsidR="003B3AE3" w:rsidRPr="0095445D" w:rsidRDefault="003B3AE3" w:rsidP="009A4E45">
      <w:pPr>
        <w:pBdr>
          <w:top w:val="single" w:sz="4" w:space="1" w:color="auto"/>
          <w:left w:val="single" w:sz="4" w:space="4" w:color="auto"/>
          <w:bottom w:val="single" w:sz="4" w:space="1" w:color="auto"/>
          <w:right w:val="single" w:sz="4" w:space="4" w:color="auto"/>
        </w:pBdr>
        <w:suppressAutoHyphens/>
        <w:jc w:val="both"/>
        <w:rPr>
          <w:b/>
          <w:sz w:val="24"/>
        </w:rPr>
      </w:pPr>
      <w:r w:rsidRPr="0095445D">
        <w:rPr>
          <w:b/>
          <w:sz w:val="24"/>
        </w:rPr>
        <w:t>IV. COMPETENCES</w:t>
      </w:r>
    </w:p>
    <w:p w:rsidR="003B3AE3" w:rsidRPr="0095445D" w:rsidRDefault="003B3AE3" w:rsidP="009A4E45">
      <w:pPr>
        <w:suppressAutoHyphens/>
        <w:jc w:val="both"/>
      </w:pPr>
    </w:p>
    <w:p w:rsidR="00CB0C8B" w:rsidRDefault="00CB0C8B" w:rsidP="00CB0C8B">
      <w:pPr>
        <w:suppressAutoHyphens/>
        <w:jc w:val="both"/>
        <w:rPr>
          <w:rFonts w:cs="Arial"/>
          <w:i/>
          <w:sz w:val="24"/>
          <w:szCs w:val="24"/>
        </w:rPr>
      </w:pPr>
      <w:r w:rsidRPr="00513BA0">
        <w:rPr>
          <w:rFonts w:cs="Arial"/>
          <w:i/>
          <w:sz w:val="24"/>
          <w:szCs w:val="24"/>
          <w:u w:val="single"/>
        </w:rPr>
        <w:t>Références légales</w:t>
      </w:r>
      <w:r w:rsidRPr="00513BA0">
        <w:rPr>
          <w:rFonts w:cs="Arial"/>
          <w:i/>
          <w:sz w:val="24"/>
          <w:szCs w:val="24"/>
        </w:rPr>
        <w:t xml:space="preserve"> : </w:t>
      </w:r>
    </w:p>
    <w:p w:rsidR="00445A09" w:rsidRPr="00513BA0" w:rsidRDefault="00445A09" w:rsidP="00CB0C8B">
      <w:pPr>
        <w:suppressAutoHyphens/>
        <w:jc w:val="both"/>
        <w:rPr>
          <w:rFonts w:cs="Arial"/>
          <w:i/>
          <w:sz w:val="24"/>
          <w:szCs w:val="24"/>
        </w:rPr>
      </w:pPr>
    </w:p>
    <w:p w:rsidR="00CB0C8B" w:rsidRPr="00513BA0" w:rsidRDefault="00CB0C8B" w:rsidP="00CB0C8B">
      <w:pPr>
        <w:numPr>
          <w:ilvl w:val="0"/>
          <w:numId w:val="17"/>
        </w:numPr>
        <w:suppressAutoHyphens/>
        <w:ind w:left="284" w:hanging="284"/>
        <w:jc w:val="both"/>
        <w:rPr>
          <w:rFonts w:cs="Arial"/>
          <w:i/>
          <w:sz w:val="24"/>
          <w:szCs w:val="24"/>
        </w:rPr>
      </w:pPr>
      <w:r w:rsidRPr="00513BA0">
        <w:rPr>
          <w:rFonts w:cs="Arial"/>
          <w:i/>
          <w:sz w:val="24"/>
          <w:szCs w:val="24"/>
        </w:rPr>
        <w:t>Livre 1</w:t>
      </w:r>
      <w:r w:rsidRPr="00513BA0">
        <w:rPr>
          <w:rFonts w:cs="Arial"/>
          <w:i/>
          <w:sz w:val="24"/>
          <w:szCs w:val="24"/>
          <w:vertAlign w:val="superscript"/>
        </w:rPr>
        <w:t>er</w:t>
      </w:r>
      <w:r w:rsidRPr="00513BA0">
        <w:rPr>
          <w:rFonts w:cs="Arial"/>
          <w:i/>
          <w:sz w:val="24"/>
          <w:szCs w:val="24"/>
        </w:rPr>
        <w:t xml:space="preserve"> – </w:t>
      </w:r>
      <w:r w:rsidR="00FA1A7F">
        <w:rPr>
          <w:rFonts w:cs="Arial"/>
          <w:i/>
          <w:sz w:val="24"/>
          <w:szCs w:val="24"/>
        </w:rPr>
        <w:t>Titre</w:t>
      </w:r>
      <w:r w:rsidRPr="00513BA0">
        <w:rPr>
          <w:rFonts w:cs="Arial"/>
          <w:i/>
          <w:sz w:val="24"/>
          <w:szCs w:val="24"/>
        </w:rPr>
        <w:t xml:space="preserve"> 1</w:t>
      </w:r>
      <w:r w:rsidRPr="00513BA0">
        <w:rPr>
          <w:rFonts w:cs="Arial"/>
          <w:i/>
          <w:sz w:val="24"/>
          <w:szCs w:val="24"/>
          <w:vertAlign w:val="superscript"/>
        </w:rPr>
        <w:t>er</w:t>
      </w:r>
      <w:r w:rsidRPr="00513BA0">
        <w:rPr>
          <w:rFonts w:cs="Arial"/>
          <w:i/>
          <w:sz w:val="24"/>
          <w:szCs w:val="24"/>
        </w:rPr>
        <w:t xml:space="preserve"> - Chapitre 3 – section 3 du Code de développement territorial (CoDT)</w:t>
      </w:r>
    </w:p>
    <w:p w:rsidR="00CB0C8B" w:rsidRPr="00513BA0" w:rsidRDefault="00CB0C8B" w:rsidP="00CB0C8B">
      <w:pPr>
        <w:numPr>
          <w:ilvl w:val="0"/>
          <w:numId w:val="17"/>
        </w:numPr>
        <w:suppressAutoHyphens/>
        <w:ind w:left="284" w:hanging="284"/>
        <w:jc w:val="both"/>
        <w:rPr>
          <w:rFonts w:cs="Arial"/>
          <w:i/>
          <w:sz w:val="24"/>
          <w:szCs w:val="24"/>
        </w:rPr>
      </w:pPr>
      <w:r w:rsidRPr="00513BA0">
        <w:rPr>
          <w:rFonts w:cs="Arial"/>
          <w:i/>
          <w:sz w:val="24"/>
          <w:szCs w:val="24"/>
        </w:rPr>
        <w:t>Tous les articles mentionnés ci-dessous font référence au CoDT, sauf mention spécifique (Code de l’environnement, …)</w:t>
      </w:r>
    </w:p>
    <w:p w:rsidR="00CB0C8B" w:rsidRDefault="00CB0C8B" w:rsidP="009A4E45">
      <w:pPr>
        <w:pStyle w:val="Corpsdetexte"/>
        <w:tabs>
          <w:tab w:val="clear" w:pos="0"/>
        </w:tabs>
        <w:suppressAutoHyphens/>
        <w:rPr>
          <w:rFonts w:ascii="Arial" w:hAnsi="Arial"/>
        </w:rPr>
      </w:pPr>
    </w:p>
    <w:p w:rsidR="00513BA0" w:rsidRPr="0095445D" w:rsidRDefault="00D77706" w:rsidP="009A4E45">
      <w:pPr>
        <w:pStyle w:val="Corpsdetexte"/>
        <w:tabs>
          <w:tab w:val="clear" w:pos="0"/>
        </w:tabs>
        <w:suppressAutoHyphens/>
        <w:rPr>
          <w:rFonts w:ascii="Arial" w:hAnsi="Arial"/>
        </w:rPr>
      </w:pPr>
      <w:r>
        <w:rPr>
          <w:rFonts w:ascii="Arial" w:hAnsi="Arial"/>
        </w:rPr>
        <w:t>La C</w:t>
      </w:r>
      <w:r w:rsidR="00CB0C8B">
        <w:rPr>
          <w:rFonts w:ascii="Arial" w:hAnsi="Arial"/>
        </w:rPr>
        <w:t>CATM doit être consultée de manière obligatoire dans certains cas, dans d’autres</w:t>
      </w:r>
      <w:r w:rsidR="00FA1A7F">
        <w:rPr>
          <w:rFonts w:ascii="Arial" w:hAnsi="Arial"/>
        </w:rPr>
        <w:t xml:space="preserve"> cas,</w:t>
      </w:r>
      <w:r w:rsidR="00CB0C8B">
        <w:rPr>
          <w:rFonts w:ascii="Arial" w:hAnsi="Arial"/>
        </w:rPr>
        <w:t xml:space="preserve"> son avis est facultatif. Elle peut aussi émettre des avis d’initiative.</w:t>
      </w:r>
    </w:p>
    <w:p w:rsidR="008F4AD8" w:rsidRDefault="008F4AD8" w:rsidP="009A4E45">
      <w:pPr>
        <w:pStyle w:val="Corpsdetexte"/>
        <w:tabs>
          <w:tab w:val="clear" w:pos="0"/>
        </w:tabs>
        <w:suppressAutoHyphens/>
        <w:rPr>
          <w:rFonts w:ascii="Arial" w:hAnsi="Arial"/>
          <w:highlight w:val="yellow"/>
        </w:rPr>
      </w:pPr>
    </w:p>
    <w:p w:rsidR="000028E7" w:rsidRPr="00CB0C8B" w:rsidRDefault="000028E7" w:rsidP="00CB0C8B">
      <w:pPr>
        <w:pStyle w:val="Paragraphedeliste"/>
        <w:numPr>
          <w:ilvl w:val="0"/>
          <w:numId w:val="21"/>
        </w:numPr>
        <w:suppressAutoHyphens/>
        <w:jc w:val="both"/>
        <w:rPr>
          <w:rFonts w:cs="Arial"/>
          <w:b/>
          <w:sz w:val="24"/>
          <w:szCs w:val="24"/>
          <w:u w:val="single"/>
        </w:rPr>
      </w:pPr>
      <w:r w:rsidRPr="00CB0C8B">
        <w:rPr>
          <w:rFonts w:cs="Arial"/>
          <w:b/>
          <w:sz w:val="24"/>
          <w:szCs w:val="24"/>
          <w:u w:val="single"/>
        </w:rPr>
        <w:t xml:space="preserve">Consultation </w:t>
      </w:r>
      <w:r w:rsidR="005A3E84">
        <w:rPr>
          <w:rFonts w:cs="Arial"/>
          <w:b/>
          <w:sz w:val="24"/>
          <w:szCs w:val="24"/>
          <w:u w:val="single"/>
        </w:rPr>
        <w:t xml:space="preserve">ou intervention </w:t>
      </w:r>
      <w:r w:rsidRPr="00CB0C8B">
        <w:rPr>
          <w:rFonts w:cs="Arial"/>
          <w:b/>
          <w:sz w:val="24"/>
          <w:szCs w:val="24"/>
          <w:u w:val="single"/>
        </w:rPr>
        <w:t>obligatoire :</w:t>
      </w:r>
      <w:r w:rsidR="00CB0C8B">
        <w:rPr>
          <w:rFonts w:cs="Arial"/>
          <w:b/>
          <w:sz w:val="24"/>
          <w:szCs w:val="24"/>
          <w:u w:val="single"/>
        </w:rPr>
        <w:t xml:space="preserve"> </w:t>
      </w:r>
    </w:p>
    <w:p w:rsidR="000028E7" w:rsidRPr="00FA3C5E" w:rsidRDefault="000028E7" w:rsidP="009A4E45">
      <w:pPr>
        <w:suppressAutoHyphens/>
        <w:jc w:val="both"/>
        <w:rPr>
          <w:rFonts w:cs="Arial"/>
          <w:sz w:val="24"/>
          <w:szCs w:val="24"/>
        </w:rPr>
      </w:pPr>
    </w:p>
    <w:p w:rsidR="000028E7" w:rsidRPr="00FA3C5E" w:rsidRDefault="005A3E84" w:rsidP="009A4E45">
      <w:pPr>
        <w:numPr>
          <w:ilvl w:val="0"/>
          <w:numId w:val="12"/>
        </w:numPr>
        <w:shd w:val="pct12" w:color="auto" w:fill="auto"/>
        <w:suppressAutoHyphens/>
        <w:ind w:left="709" w:hanging="709"/>
        <w:jc w:val="both"/>
        <w:rPr>
          <w:rFonts w:cs="Arial"/>
          <w:b/>
          <w:sz w:val="24"/>
          <w:szCs w:val="24"/>
        </w:rPr>
      </w:pPr>
      <w:r>
        <w:rPr>
          <w:rFonts w:cs="Arial"/>
          <w:b/>
          <w:sz w:val="24"/>
          <w:szCs w:val="24"/>
        </w:rPr>
        <w:t xml:space="preserve">Documents </w:t>
      </w:r>
      <w:r w:rsidR="000028E7" w:rsidRPr="00FA3C5E">
        <w:rPr>
          <w:rFonts w:cs="Arial"/>
          <w:b/>
          <w:sz w:val="24"/>
          <w:szCs w:val="24"/>
        </w:rPr>
        <w:t xml:space="preserve"> d’aménagement </w:t>
      </w:r>
    </w:p>
    <w:p w:rsidR="000028E7" w:rsidRPr="00FA3C5E" w:rsidRDefault="000028E7" w:rsidP="009A4E45">
      <w:pPr>
        <w:suppressAutoHyphens/>
        <w:ind w:left="644"/>
        <w:jc w:val="both"/>
        <w:rPr>
          <w:rFonts w:cs="Arial"/>
          <w:sz w:val="24"/>
          <w:szCs w:val="24"/>
        </w:rPr>
      </w:pPr>
    </w:p>
    <w:p w:rsidR="000028E7" w:rsidRPr="00FA3C5E" w:rsidRDefault="000028E7" w:rsidP="009A4E45">
      <w:pPr>
        <w:numPr>
          <w:ilvl w:val="0"/>
          <w:numId w:val="10"/>
        </w:numPr>
        <w:suppressAutoHyphens/>
        <w:ind w:left="284" w:hanging="284"/>
        <w:jc w:val="both"/>
        <w:rPr>
          <w:rFonts w:cs="Arial"/>
          <w:sz w:val="24"/>
          <w:szCs w:val="24"/>
          <w:u w:val="single"/>
        </w:rPr>
      </w:pPr>
      <w:r w:rsidRPr="00FA3C5E">
        <w:rPr>
          <w:rFonts w:cs="Arial"/>
          <w:sz w:val="24"/>
          <w:szCs w:val="24"/>
          <w:u w:val="single"/>
        </w:rPr>
        <w:t>Schéma de développement pluricommunal  (SDP)</w:t>
      </w:r>
    </w:p>
    <w:p w:rsidR="005A3E84" w:rsidRDefault="00E5016F" w:rsidP="009A4E45">
      <w:pPr>
        <w:numPr>
          <w:ilvl w:val="0"/>
          <w:numId w:val="11"/>
        </w:numPr>
        <w:suppressAutoHyphens/>
        <w:jc w:val="both"/>
        <w:rPr>
          <w:rFonts w:cs="Arial"/>
          <w:sz w:val="24"/>
          <w:szCs w:val="24"/>
        </w:rPr>
      </w:pPr>
      <w:r>
        <w:rPr>
          <w:rFonts w:cs="Arial"/>
          <w:sz w:val="24"/>
          <w:szCs w:val="24"/>
        </w:rPr>
        <w:t xml:space="preserve">Avis sur le projet de schéma de développement </w:t>
      </w:r>
      <w:r w:rsidR="00484A3A">
        <w:rPr>
          <w:rFonts w:cs="Arial"/>
          <w:sz w:val="24"/>
          <w:szCs w:val="24"/>
        </w:rPr>
        <w:t>pluri communal</w:t>
      </w:r>
      <w:r w:rsidR="005A3E84">
        <w:rPr>
          <w:rFonts w:cs="Arial"/>
          <w:sz w:val="24"/>
          <w:szCs w:val="24"/>
        </w:rPr>
        <w:t xml:space="preserve"> et </w:t>
      </w:r>
      <w:r>
        <w:rPr>
          <w:rFonts w:cs="Arial"/>
          <w:sz w:val="24"/>
          <w:szCs w:val="24"/>
        </w:rPr>
        <w:t xml:space="preserve"> sur la liste </w:t>
      </w:r>
      <w:r w:rsidR="005A3E84">
        <w:rPr>
          <w:rFonts w:cs="Arial"/>
          <w:sz w:val="24"/>
          <w:szCs w:val="24"/>
        </w:rPr>
        <w:t xml:space="preserve">des schémas de développement </w:t>
      </w:r>
      <w:r w:rsidR="00484A3A">
        <w:rPr>
          <w:rFonts w:cs="Arial"/>
          <w:sz w:val="24"/>
          <w:szCs w:val="24"/>
        </w:rPr>
        <w:t>pluri communaux</w:t>
      </w:r>
      <w:r w:rsidR="005A3E84">
        <w:rPr>
          <w:rFonts w:cs="Arial"/>
          <w:sz w:val="24"/>
          <w:szCs w:val="24"/>
        </w:rPr>
        <w:t xml:space="preserve"> </w:t>
      </w:r>
      <w:r>
        <w:rPr>
          <w:rFonts w:cs="Arial"/>
          <w:sz w:val="24"/>
          <w:szCs w:val="24"/>
        </w:rPr>
        <w:t xml:space="preserve">ou communaux et des guides communaux à élaborer, réviser ou abroger en tout ou en partie (art. D.II. </w:t>
      </w:r>
      <w:r w:rsidR="005A3E84">
        <w:rPr>
          <w:rFonts w:cs="Arial"/>
          <w:sz w:val="24"/>
          <w:szCs w:val="24"/>
        </w:rPr>
        <w:t>7</w:t>
      </w:r>
      <w:r w:rsidR="00484A3A">
        <w:rPr>
          <w:rFonts w:cs="Arial"/>
          <w:sz w:val="24"/>
          <w:szCs w:val="24"/>
        </w:rPr>
        <w:t>, §</w:t>
      </w:r>
      <w:r w:rsidR="005A3E84">
        <w:rPr>
          <w:rFonts w:cs="Arial"/>
          <w:sz w:val="24"/>
          <w:szCs w:val="24"/>
        </w:rPr>
        <w:t>3, al.2)</w:t>
      </w:r>
    </w:p>
    <w:p w:rsidR="000028E7" w:rsidRDefault="000028E7" w:rsidP="009A4E45">
      <w:pPr>
        <w:suppressAutoHyphens/>
        <w:ind w:left="720"/>
        <w:jc w:val="both"/>
        <w:rPr>
          <w:rFonts w:cs="Arial"/>
          <w:sz w:val="24"/>
          <w:szCs w:val="24"/>
        </w:rPr>
      </w:pPr>
    </w:p>
    <w:p w:rsidR="000028E7" w:rsidRDefault="000028E7" w:rsidP="009A4E45">
      <w:pPr>
        <w:numPr>
          <w:ilvl w:val="0"/>
          <w:numId w:val="10"/>
        </w:numPr>
        <w:suppressAutoHyphens/>
        <w:ind w:left="284" w:hanging="284"/>
        <w:jc w:val="both"/>
        <w:rPr>
          <w:rFonts w:cs="Arial"/>
          <w:sz w:val="24"/>
          <w:szCs w:val="24"/>
          <w:u w:val="single"/>
        </w:rPr>
      </w:pPr>
      <w:r w:rsidRPr="00FA3C5E">
        <w:rPr>
          <w:rFonts w:cs="Arial"/>
          <w:sz w:val="24"/>
          <w:szCs w:val="24"/>
          <w:u w:val="single"/>
        </w:rPr>
        <w:t>Schéma de développement communal (SDC)</w:t>
      </w:r>
    </w:p>
    <w:p w:rsidR="00E5016F" w:rsidRPr="00E5016F" w:rsidRDefault="00E5016F" w:rsidP="00DF0C57">
      <w:pPr>
        <w:pStyle w:val="Paragraphedeliste"/>
        <w:numPr>
          <w:ilvl w:val="0"/>
          <w:numId w:val="21"/>
        </w:numPr>
        <w:tabs>
          <w:tab w:val="clear" w:pos="360"/>
        </w:tabs>
        <w:suppressAutoHyphens/>
        <w:ind w:left="709" w:hanging="425"/>
        <w:jc w:val="both"/>
        <w:rPr>
          <w:rFonts w:cs="Arial"/>
          <w:sz w:val="24"/>
          <w:szCs w:val="24"/>
        </w:rPr>
      </w:pPr>
      <w:r w:rsidRPr="00E5016F">
        <w:rPr>
          <w:rFonts w:cs="Arial"/>
          <w:sz w:val="24"/>
          <w:szCs w:val="24"/>
        </w:rPr>
        <w:t>Avis sur le projet de schéma de développement communal et  sur la liste des schémas de</w:t>
      </w:r>
      <w:r>
        <w:rPr>
          <w:rFonts w:cs="Arial"/>
          <w:sz w:val="24"/>
          <w:szCs w:val="24"/>
        </w:rPr>
        <w:t xml:space="preserve"> développement </w:t>
      </w:r>
      <w:r w:rsidR="00484A3A">
        <w:rPr>
          <w:rFonts w:cs="Arial"/>
          <w:sz w:val="24"/>
          <w:szCs w:val="24"/>
        </w:rPr>
        <w:t>pluri communaux</w:t>
      </w:r>
      <w:r>
        <w:rPr>
          <w:rFonts w:cs="Arial"/>
          <w:sz w:val="24"/>
          <w:szCs w:val="24"/>
        </w:rPr>
        <w:t xml:space="preserve"> et</w:t>
      </w:r>
      <w:r w:rsidRPr="00E5016F">
        <w:rPr>
          <w:rFonts w:cs="Arial"/>
          <w:sz w:val="24"/>
          <w:szCs w:val="24"/>
        </w:rPr>
        <w:t xml:space="preserve"> </w:t>
      </w:r>
      <w:r>
        <w:rPr>
          <w:rFonts w:cs="Arial"/>
          <w:sz w:val="24"/>
          <w:szCs w:val="24"/>
        </w:rPr>
        <w:t>d’orientation locaux et le guide communal</w:t>
      </w:r>
      <w:r w:rsidRPr="00E5016F">
        <w:rPr>
          <w:rFonts w:cs="Arial"/>
          <w:sz w:val="24"/>
          <w:szCs w:val="24"/>
        </w:rPr>
        <w:t xml:space="preserve"> à élaborer,  réviser</w:t>
      </w:r>
      <w:r>
        <w:rPr>
          <w:rFonts w:cs="Arial"/>
          <w:sz w:val="24"/>
          <w:szCs w:val="24"/>
        </w:rPr>
        <w:t xml:space="preserve"> ou abroger en tout ou en partie (art. D.II. 12</w:t>
      </w:r>
      <w:r w:rsidR="00484A3A">
        <w:rPr>
          <w:rFonts w:cs="Arial"/>
          <w:sz w:val="24"/>
          <w:szCs w:val="24"/>
        </w:rPr>
        <w:t>, §</w:t>
      </w:r>
      <w:r w:rsidR="006F1AF3">
        <w:rPr>
          <w:rFonts w:cs="Arial"/>
          <w:sz w:val="24"/>
          <w:szCs w:val="24"/>
        </w:rPr>
        <w:t>3, al.3</w:t>
      </w:r>
      <w:r w:rsidRPr="00E5016F">
        <w:rPr>
          <w:rFonts w:cs="Arial"/>
          <w:sz w:val="24"/>
          <w:szCs w:val="24"/>
        </w:rPr>
        <w:t>)</w:t>
      </w:r>
    </w:p>
    <w:p w:rsidR="005A3E84" w:rsidRPr="00FA3C5E" w:rsidRDefault="005A3E84" w:rsidP="005A3E84">
      <w:pPr>
        <w:suppressAutoHyphens/>
        <w:ind w:left="284"/>
        <w:jc w:val="both"/>
        <w:rPr>
          <w:rFonts w:cs="Arial"/>
          <w:sz w:val="24"/>
          <w:szCs w:val="24"/>
          <w:u w:val="single"/>
        </w:rPr>
      </w:pPr>
    </w:p>
    <w:p w:rsidR="000028E7" w:rsidRPr="00FA3C5E" w:rsidRDefault="000028E7" w:rsidP="009A4E45">
      <w:pPr>
        <w:numPr>
          <w:ilvl w:val="0"/>
          <w:numId w:val="10"/>
        </w:numPr>
        <w:suppressAutoHyphens/>
        <w:ind w:left="284" w:hanging="284"/>
        <w:jc w:val="both"/>
        <w:rPr>
          <w:rFonts w:cs="Arial"/>
          <w:sz w:val="24"/>
          <w:szCs w:val="24"/>
          <w:u w:val="single"/>
        </w:rPr>
      </w:pPr>
      <w:r w:rsidRPr="00FA3C5E">
        <w:rPr>
          <w:rFonts w:cs="Arial"/>
          <w:sz w:val="24"/>
          <w:szCs w:val="24"/>
          <w:u w:val="single"/>
        </w:rPr>
        <w:t>Schéma d’orientation local (SOL)</w:t>
      </w:r>
    </w:p>
    <w:p w:rsidR="00E5016F" w:rsidRPr="00E5016F" w:rsidRDefault="00E5016F" w:rsidP="00DF0C57">
      <w:pPr>
        <w:pStyle w:val="Paragraphedeliste"/>
        <w:numPr>
          <w:ilvl w:val="0"/>
          <w:numId w:val="21"/>
        </w:numPr>
        <w:suppressAutoHyphens/>
        <w:ind w:left="709" w:hanging="425"/>
        <w:jc w:val="both"/>
        <w:rPr>
          <w:rFonts w:cs="Arial"/>
          <w:sz w:val="24"/>
          <w:szCs w:val="24"/>
        </w:rPr>
      </w:pPr>
      <w:r w:rsidRPr="00E5016F">
        <w:rPr>
          <w:rFonts w:cs="Arial"/>
          <w:sz w:val="24"/>
          <w:szCs w:val="24"/>
        </w:rPr>
        <w:t xml:space="preserve">Avis sur le projet de </w:t>
      </w:r>
      <w:r>
        <w:rPr>
          <w:rFonts w:cs="Arial"/>
          <w:sz w:val="24"/>
          <w:szCs w:val="24"/>
        </w:rPr>
        <w:t>schéma d’orientation local</w:t>
      </w:r>
      <w:r w:rsidRPr="00E5016F">
        <w:rPr>
          <w:rFonts w:cs="Arial"/>
          <w:sz w:val="24"/>
          <w:szCs w:val="24"/>
        </w:rPr>
        <w:t xml:space="preserve"> et  sur la liste des schémas de</w:t>
      </w:r>
      <w:r>
        <w:rPr>
          <w:rFonts w:cs="Arial"/>
          <w:sz w:val="24"/>
          <w:szCs w:val="24"/>
        </w:rPr>
        <w:t xml:space="preserve"> développement </w:t>
      </w:r>
      <w:r w:rsidR="00484A3A">
        <w:rPr>
          <w:rFonts w:cs="Arial"/>
          <w:sz w:val="24"/>
          <w:szCs w:val="24"/>
        </w:rPr>
        <w:t>pluri communaux</w:t>
      </w:r>
      <w:r>
        <w:rPr>
          <w:rFonts w:cs="Arial"/>
          <w:sz w:val="24"/>
          <w:szCs w:val="24"/>
        </w:rPr>
        <w:t xml:space="preserve"> et</w:t>
      </w:r>
      <w:r w:rsidRPr="00E5016F">
        <w:rPr>
          <w:rFonts w:cs="Arial"/>
          <w:sz w:val="24"/>
          <w:szCs w:val="24"/>
        </w:rPr>
        <w:t xml:space="preserve"> </w:t>
      </w:r>
      <w:r>
        <w:rPr>
          <w:rFonts w:cs="Arial"/>
          <w:sz w:val="24"/>
          <w:szCs w:val="24"/>
        </w:rPr>
        <w:t xml:space="preserve">d’orientation locaux, et le </w:t>
      </w:r>
      <w:r w:rsidRPr="00E5016F">
        <w:rPr>
          <w:rFonts w:cs="Arial"/>
          <w:sz w:val="24"/>
          <w:szCs w:val="24"/>
        </w:rPr>
        <w:t>guide</w:t>
      </w:r>
      <w:r>
        <w:rPr>
          <w:rFonts w:cs="Arial"/>
          <w:sz w:val="24"/>
          <w:szCs w:val="24"/>
        </w:rPr>
        <w:t xml:space="preserve"> communal</w:t>
      </w:r>
      <w:r w:rsidRPr="00E5016F">
        <w:rPr>
          <w:rFonts w:cs="Arial"/>
          <w:sz w:val="24"/>
          <w:szCs w:val="24"/>
        </w:rPr>
        <w:t xml:space="preserve"> à élaborer,  réviser</w:t>
      </w:r>
      <w:r>
        <w:rPr>
          <w:rFonts w:cs="Arial"/>
          <w:sz w:val="24"/>
          <w:szCs w:val="24"/>
        </w:rPr>
        <w:t xml:space="preserve"> ou abroger en tout ou en partie  (art. D.II. 12</w:t>
      </w:r>
      <w:r w:rsidR="00484A3A">
        <w:rPr>
          <w:rFonts w:cs="Arial"/>
          <w:sz w:val="24"/>
          <w:szCs w:val="24"/>
        </w:rPr>
        <w:t>, §</w:t>
      </w:r>
      <w:r w:rsidR="006F1AF3">
        <w:rPr>
          <w:rFonts w:cs="Arial"/>
          <w:sz w:val="24"/>
          <w:szCs w:val="24"/>
        </w:rPr>
        <w:t>3, al.3</w:t>
      </w:r>
      <w:r w:rsidRPr="00E5016F">
        <w:rPr>
          <w:rFonts w:cs="Arial"/>
          <w:sz w:val="24"/>
          <w:szCs w:val="24"/>
        </w:rPr>
        <w:t>)</w:t>
      </w:r>
    </w:p>
    <w:p w:rsidR="000028E7" w:rsidRDefault="000028E7" w:rsidP="009A4E45">
      <w:pPr>
        <w:suppressAutoHyphens/>
        <w:ind w:left="709"/>
        <w:jc w:val="both"/>
        <w:rPr>
          <w:rFonts w:cs="Arial"/>
          <w:sz w:val="24"/>
          <w:szCs w:val="24"/>
        </w:rPr>
      </w:pPr>
    </w:p>
    <w:p w:rsidR="000028E7" w:rsidRPr="00FA3C5E" w:rsidRDefault="000028E7" w:rsidP="009A4E45">
      <w:pPr>
        <w:numPr>
          <w:ilvl w:val="0"/>
          <w:numId w:val="10"/>
        </w:numPr>
        <w:suppressAutoHyphens/>
        <w:ind w:left="284" w:hanging="295"/>
        <w:jc w:val="both"/>
        <w:rPr>
          <w:rFonts w:cs="Arial"/>
          <w:sz w:val="24"/>
          <w:szCs w:val="24"/>
        </w:rPr>
      </w:pPr>
      <w:r w:rsidRPr="00FA3C5E">
        <w:rPr>
          <w:rFonts w:cs="Arial"/>
          <w:sz w:val="24"/>
          <w:szCs w:val="24"/>
          <w:u w:val="single"/>
        </w:rPr>
        <w:t>Plan de secteur</w:t>
      </w:r>
    </w:p>
    <w:p w:rsidR="000028E7" w:rsidRPr="005A3E84" w:rsidRDefault="000028E7" w:rsidP="005A3E84">
      <w:pPr>
        <w:numPr>
          <w:ilvl w:val="0"/>
          <w:numId w:val="18"/>
        </w:numPr>
        <w:suppressAutoHyphens/>
        <w:ind w:left="709" w:hanging="425"/>
        <w:jc w:val="both"/>
        <w:rPr>
          <w:rFonts w:cs="Arial"/>
          <w:sz w:val="24"/>
          <w:szCs w:val="24"/>
        </w:rPr>
      </w:pPr>
      <w:r w:rsidRPr="00FA3C5E">
        <w:rPr>
          <w:rFonts w:cs="Arial"/>
          <w:sz w:val="24"/>
          <w:szCs w:val="24"/>
        </w:rPr>
        <w:t>Avis sur les demandes révision à l’initiative de la commune (art. D II.47, §</w:t>
      </w:r>
      <w:r w:rsidR="005A3E84">
        <w:rPr>
          <w:rFonts w:cs="Arial"/>
          <w:sz w:val="24"/>
          <w:szCs w:val="24"/>
        </w:rPr>
        <w:t> </w:t>
      </w:r>
      <w:r w:rsidRPr="005A3E84">
        <w:rPr>
          <w:rFonts w:cs="Arial"/>
          <w:sz w:val="24"/>
          <w:szCs w:val="24"/>
        </w:rPr>
        <w:t xml:space="preserve"> 1</w:t>
      </w:r>
      <w:r w:rsidRPr="005A3E84">
        <w:rPr>
          <w:rFonts w:cs="Arial"/>
          <w:sz w:val="24"/>
          <w:szCs w:val="24"/>
          <w:vertAlign w:val="superscript"/>
        </w:rPr>
        <w:t>er</w:t>
      </w:r>
      <w:r w:rsidRPr="005A3E84">
        <w:rPr>
          <w:rFonts w:cs="Arial"/>
          <w:sz w:val="24"/>
          <w:szCs w:val="24"/>
        </w:rPr>
        <w:t>, al.3)</w:t>
      </w:r>
    </w:p>
    <w:p w:rsidR="000028E7" w:rsidRPr="00FA3C5E" w:rsidRDefault="000028E7" w:rsidP="009A4E45">
      <w:pPr>
        <w:numPr>
          <w:ilvl w:val="0"/>
          <w:numId w:val="18"/>
        </w:numPr>
        <w:suppressAutoHyphens/>
        <w:ind w:left="709" w:hanging="425"/>
        <w:jc w:val="both"/>
        <w:rPr>
          <w:rFonts w:cs="Arial"/>
          <w:sz w:val="24"/>
          <w:szCs w:val="24"/>
        </w:rPr>
      </w:pPr>
      <w:r w:rsidRPr="00FA3C5E">
        <w:rPr>
          <w:rFonts w:cs="Arial"/>
          <w:sz w:val="24"/>
          <w:szCs w:val="24"/>
        </w:rPr>
        <w:t>Avis sur les demandes de révision à l’initiative  d’une personne physique ou morale, privée ou publique (art. D.II.48, § 2)</w:t>
      </w:r>
    </w:p>
    <w:p w:rsidR="000028E7" w:rsidRDefault="000028E7" w:rsidP="009A4E45">
      <w:pPr>
        <w:numPr>
          <w:ilvl w:val="0"/>
          <w:numId w:val="18"/>
        </w:numPr>
        <w:suppressAutoHyphens/>
        <w:ind w:left="709" w:hanging="425"/>
        <w:jc w:val="both"/>
        <w:rPr>
          <w:rFonts w:cs="Arial"/>
          <w:sz w:val="24"/>
          <w:szCs w:val="24"/>
        </w:rPr>
      </w:pPr>
      <w:r w:rsidRPr="00FA3C5E">
        <w:rPr>
          <w:rFonts w:cs="Arial"/>
          <w:sz w:val="24"/>
          <w:szCs w:val="24"/>
        </w:rPr>
        <w:t>Avis sur les demandes de révisions accélérées en vue de l’inscription d’une zone d’enjeu communal sans compensation ou révision de plan de secteur ne nécessitant pas de compensation (art. D.II.52, § 1er, al. 4</w:t>
      </w:r>
      <w:r w:rsidR="00F22AED">
        <w:rPr>
          <w:rFonts w:cs="Arial"/>
          <w:sz w:val="24"/>
          <w:szCs w:val="24"/>
        </w:rPr>
        <w:t>, 2°</w:t>
      </w:r>
      <w:r w:rsidRPr="00FA3C5E">
        <w:rPr>
          <w:rFonts w:cs="Arial"/>
          <w:sz w:val="24"/>
          <w:szCs w:val="24"/>
        </w:rPr>
        <w:t>)</w:t>
      </w:r>
      <w:r w:rsidR="00513BA0">
        <w:rPr>
          <w:rFonts w:cs="Arial"/>
          <w:sz w:val="24"/>
          <w:szCs w:val="24"/>
        </w:rPr>
        <w:t>.</w:t>
      </w:r>
    </w:p>
    <w:p w:rsidR="00513BA0" w:rsidRPr="00FA3C5E" w:rsidRDefault="00513BA0" w:rsidP="009A4E45">
      <w:pPr>
        <w:suppressAutoHyphens/>
        <w:ind w:left="709"/>
        <w:jc w:val="both"/>
        <w:rPr>
          <w:rFonts w:cs="Arial"/>
          <w:sz w:val="24"/>
          <w:szCs w:val="24"/>
        </w:rPr>
      </w:pPr>
    </w:p>
    <w:p w:rsidR="000028E7" w:rsidRPr="00FA3C5E" w:rsidRDefault="000028E7" w:rsidP="009A4E45">
      <w:pPr>
        <w:pStyle w:val="Paragraphedeliste"/>
        <w:numPr>
          <w:ilvl w:val="0"/>
          <w:numId w:val="10"/>
        </w:numPr>
        <w:suppressAutoHyphens/>
        <w:ind w:left="284" w:hanging="284"/>
        <w:contextualSpacing/>
        <w:jc w:val="both"/>
        <w:rPr>
          <w:rFonts w:cs="Arial"/>
          <w:sz w:val="24"/>
          <w:szCs w:val="24"/>
          <w:u w:val="single"/>
        </w:rPr>
      </w:pPr>
      <w:r w:rsidRPr="00FA3C5E">
        <w:rPr>
          <w:rFonts w:cs="Arial"/>
          <w:sz w:val="24"/>
          <w:szCs w:val="24"/>
          <w:u w:val="single"/>
        </w:rPr>
        <w:t>Guide régional d’urbanisme (GRU)</w:t>
      </w:r>
    </w:p>
    <w:p w:rsidR="000028E7" w:rsidRPr="00FA3C5E" w:rsidRDefault="000028E7" w:rsidP="009A4E45">
      <w:pPr>
        <w:numPr>
          <w:ilvl w:val="0"/>
          <w:numId w:val="11"/>
        </w:numPr>
        <w:suppressAutoHyphens/>
        <w:jc w:val="both"/>
        <w:rPr>
          <w:rFonts w:cs="Arial"/>
          <w:sz w:val="24"/>
          <w:szCs w:val="24"/>
        </w:rPr>
      </w:pPr>
      <w:r w:rsidRPr="00FA3C5E">
        <w:rPr>
          <w:rFonts w:cs="Arial"/>
          <w:sz w:val="24"/>
          <w:szCs w:val="24"/>
        </w:rPr>
        <w:t xml:space="preserve">Avis sur le projet de guide </w:t>
      </w:r>
      <w:r w:rsidRPr="00FA3C5E">
        <w:rPr>
          <w:rFonts w:cs="Arial"/>
          <w:sz w:val="24"/>
          <w:szCs w:val="24"/>
          <w:lang w:val="fr-BE"/>
        </w:rPr>
        <w:t xml:space="preserve">portant sur une partie du territoire régional </w:t>
      </w:r>
      <w:r w:rsidRPr="00FA3C5E">
        <w:rPr>
          <w:rFonts w:cs="Arial"/>
          <w:sz w:val="24"/>
          <w:szCs w:val="24"/>
        </w:rPr>
        <w:t>(art. D.III.3, §3, al. 2)</w:t>
      </w:r>
    </w:p>
    <w:p w:rsidR="000028E7" w:rsidRPr="00FA3C5E" w:rsidRDefault="000028E7" w:rsidP="009A4E45">
      <w:pPr>
        <w:suppressAutoHyphens/>
        <w:ind w:left="284"/>
        <w:jc w:val="both"/>
        <w:rPr>
          <w:rFonts w:cs="Arial"/>
          <w:sz w:val="24"/>
          <w:szCs w:val="24"/>
          <w:u w:val="single"/>
        </w:rPr>
      </w:pPr>
    </w:p>
    <w:p w:rsidR="000028E7" w:rsidRPr="00FA3C5E" w:rsidRDefault="000028E7" w:rsidP="009A4E45">
      <w:pPr>
        <w:numPr>
          <w:ilvl w:val="0"/>
          <w:numId w:val="10"/>
        </w:numPr>
        <w:suppressAutoHyphens/>
        <w:ind w:left="284" w:hanging="284"/>
        <w:jc w:val="both"/>
        <w:rPr>
          <w:rFonts w:cs="Arial"/>
          <w:sz w:val="24"/>
          <w:szCs w:val="24"/>
          <w:u w:val="single"/>
        </w:rPr>
      </w:pPr>
      <w:r w:rsidRPr="00FA3C5E">
        <w:rPr>
          <w:rFonts w:cs="Arial"/>
          <w:sz w:val="24"/>
          <w:szCs w:val="24"/>
          <w:u w:val="single"/>
        </w:rPr>
        <w:t>Guide communal d’urbanisme (GCU)</w:t>
      </w:r>
    </w:p>
    <w:p w:rsidR="000028E7" w:rsidRPr="00FA3C5E" w:rsidRDefault="000028E7" w:rsidP="009A4E45">
      <w:pPr>
        <w:numPr>
          <w:ilvl w:val="0"/>
          <w:numId w:val="11"/>
        </w:numPr>
        <w:suppressAutoHyphens/>
        <w:jc w:val="both"/>
        <w:rPr>
          <w:rFonts w:cs="Arial"/>
          <w:sz w:val="24"/>
          <w:szCs w:val="24"/>
        </w:rPr>
      </w:pPr>
      <w:r w:rsidRPr="00FA3C5E">
        <w:rPr>
          <w:rFonts w:cs="Arial"/>
          <w:sz w:val="24"/>
          <w:szCs w:val="24"/>
        </w:rPr>
        <w:t>Informations lors des études préalables de l’éla</w:t>
      </w:r>
      <w:r w:rsidR="009B60D1">
        <w:rPr>
          <w:rFonts w:cs="Arial"/>
          <w:sz w:val="24"/>
          <w:szCs w:val="24"/>
        </w:rPr>
        <w:t>boration ou la révision du GCU</w:t>
      </w:r>
      <w:r w:rsidRPr="00FA3C5E">
        <w:rPr>
          <w:rFonts w:cs="Arial"/>
          <w:sz w:val="24"/>
          <w:szCs w:val="24"/>
        </w:rPr>
        <w:t xml:space="preserve"> (art. D.III.6, §1, al. 2)</w:t>
      </w:r>
    </w:p>
    <w:p w:rsidR="000028E7" w:rsidRPr="00FA3C5E" w:rsidRDefault="000028E7" w:rsidP="009A4E45">
      <w:pPr>
        <w:numPr>
          <w:ilvl w:val="0"/>
          <w:numId w:val="11"/>
        </w:numPr>
        <w:suppressAutoHyphens/>
        <w:jc w:val="both"/>
        <w:rPr>
          <w:rFonts w:cs="Arial"/>
          <w:sz w:val="24"/>
          <w:szCs w:val="24"/>
        </w:rPr>
      </w:pPr>
      <w:r w:rsidRPr="00FA3C5E">
        <w:rPr>
          <w:rFonts w:cs="Arial"/>
          <w:sz w:val="24"/>
          <w:szCs w:val="24"/>
        </w:rPr>
        <w:t>Avis sur le projet de guide (art. D.III.6, §2, al. 2)</w:t>
      </w:r>
    </w:p>
    <w:p w:rsidR="000028E7" w:rsidRPr="00FA3C5E" w:rsidRDefault="000028E7" w:rsidP="009A4E45">
      <w:pPr>
        <w:suppressAutoHyphens/>
        <w:jc w:val="both"/>
        <w:rPr>
          <w:rFonts w:cs="Arial"/>
          <w:sz w:val="24"/>
          <w:szCs w:val="24"/>
        </w:rPr>
      </w:pPr>
    </w:p>
    <w:p w:rsidR="000028E7" w:rsidRPr="006A1880" w:rsidRDefault="000028E7" w:rsidP="006A1880">
      <w:pPr>
        <w:pStyle w:val="Paragraphedeliste"/>
        <w:numPr>
          <w:ilvl w:val="0"/>
          <w:numId w:val="12"/>
        </w:numPr>
        <w:shd w:val="pct12" w:color="auto" w:fill="auto"/>
        <w:suppressAutoHyphens/>
        <w:jc w:val="both"/>
        <w:rPr>
          <w:rFonts w:cs="Arial"/>
          <w:b/>
          <w:sz w:val="24"/>
          <w:szCs w:val="24"/>
        </w:rPr>
      </w:pPr>
      <w:r w:rsidRPr="006A1880">
        <w:rPr>
          <w:rFonts w:cs="Arial"/>
          <w:b/>
          <w:sz w:val="24"/>
          <w:szCs w:val="24"/>
        </w:rPr>
        <w:t>Système d’évaluation des incidences sur l’environnement</w:t>
      </w:r>
    </w:p>
    <w:p w:rsidR="000028E7" w:rsidRPr="00FA3C5E" w:rsidRDefault="000028E7" w:rsidP="009A4E45">
      <w:pPr>
        <w:suppressAutoHyphens/>
        <w:jc w:val="both"/>
        <w:rPr>
          <w:rFonts w:cs="Arial"/>
          <w:sz w:val="24"/>
          <w:szCs w:val="24"/>
        </w:rPr>
      </w:pPr>
    </w:p>
    <w:p w:rsidR="000028E7" w:rsidRPr="00FA3C5E" w:rsidRDefault="000028E7" w:rsidP="009A4E45">
      <w:pPr>
        <w:numPr>
          <w:ilvl w:val="0"/>
          <w:numId w:val="13"/>
        </w:numPr>
        <w:suppressAutoHyphens/>
        <w:ind w:left="284" w:hanging="284"/>
        <w:jc w:val="both"/>
        <w:rPr>
          <w:rFonts w:cs="Arial"/>
          <w:sz w:val="24"/>
          <w:szCs w:val="24"/>
        </w:rPr>
      </w:pPr>
      <w:r w:rsidRPr="00FA3C5E">
        <w:rPr>
          <w:rFonts w:cs="Arial"/>
          <w:sz w:val="24"/>
          <w:szCs w:val="24"/>
        </w:rPr>
        <w:t xml:space="preserve">Informations lors des analyses préalables et de la rédaction </w:t>
      </w:r>
      <w:r w:rsidRPr="00FA3C5E">
        <w:rPr>
          <w:rFonts w:cs="Arial"/>
          <w:sz w:val="24"/>
          <w:szCs w:val="24"/>
          <w:lang w:val="fr-BE"/>
        </w:rPr>
        <w:t xml:space="preserve">du rapport sur les incidences environnementales </w:t>
      </w:r>
      <w:r w:rsidRPr="00FA3C5E">
        <w:rPr>
          <w:rFonts w:cs="Arial"/>
          <w:sz w:val="24"/>
          <w:szCs w:val="24"/>
        </w:rPr>
        <w:t>(art. D.VIII.30)</w:t>
      </w:r>
    </w:p>
    <w:p w:rsidR="000028E7" w:rsidRPr="00FA3C5E" w:rsidRDefault="000028E7" w:rsidP="009A4E45">
      <w:pPr>
        <w:numPr>
          <w:ilvl w:val="0"/>
          <w:numId w:val="13"/>
        </w:numPr>
        <w:suppressAutoHyphens/>
        <w:ind w:left="284" w:hanging="284"/>
        <w:jc w:val="both"/>
        <w:rPr>
          <w:rFonts w:cs="Arial"/>
          <w:sz w:val="24"/>
          <w:szCs w:val="24"/>
        </w:rPr>
      </w:pPr>
      <w:r w:rsidRPr="00FA3C5E">
        <w:rPr>
          <w:rFonts w:cs="Arial"/>
          <w:sz w:val="24"/>
          <w:szCs w:val="24"/>
        </w:rPr>
        <w:t>Avis sur les rapports sur les incidences environnementales des plans et schémas (art. D.VIII.33, § 4)</w:t>
      </w:r>
    </w:p>
    <w:p w:rsidR="000028E7" w:rsidRPr="00FA3C5E" w:rsidRDefault="000028E7" w:rsidP="009A4E45">
      <w:pPr>
        <w:numPr>
          <w:ilvl w:val="0"/>
          <w:numId w:val="13"/>
        </w:numPr>
        <w:suppressAutoHyphens/>
        <w:ind w:left="284" w:hanging="284"/>
        <w:jc w:val="both"/>
        <w:rPr>
          <w:rFonts w:cs="Arial"/>
          <w:sz w:val="24"/>
          <w:szCs w:val="24"/>
        </w:rPr>
      </w:pPr>
      <w:r w:rsidRPr="00FA3C5E">
        <w:rPr>
          <w:rFonts w:cs="Arial"/>
          <w:sz w:val="24"/>
          <w:szCs w:val="24"/>
        </w:rPr>
        <w:t>Avis sur la forme et le contenu minimum de l’étude d’incidences</w:t>
      </w:r>
      <w:r w:rsidR="00F22AED">
        <w:rPr>
          <w:rFonts w:cs="Arial"/>
          <w:sz w:val="24"/>
          <w:szCs w:val="24"/>
        </w:rPr>
        <w:t xml:space="preserve"> en matière de permis</w:t>
      </w:r>
      <w:r w:rsidRPr="00FA3C5E">
        <w:rPr>
          <w:rFonts w:cs="Arial"/>
          <w:sz w:val="24"/>
          <w:szCs w:val="24"/>
        </w:rPr>
        <w:t xml:space="preserve"> – si le demandeur sollicite l’autorité compétente sur ce point (art. R</w:t>
      </w:r>
      <w:r w:rsidR="00F22AED">
        <w:rPr>
          <w:rFonts w:cs="Arial"/>
          <w:sz w:val="24"/>
          <w:szCs w:val="24"/>
        </w:rPr>
        <w:t>.</w:t>
      </w:r>
      <w:r w:rsidRPr="00FA3C5E">
        <w:rPr>
          <w:rFonts w:cs="Arial"/>
          <w:sz w:val="24"/>
          <w:szCs w:val="24"/>
        </w:rPr>
        <w:t xml:space="preserve">57 du Livre </w:t>
      </w:r>
      <w:r w:rsidR="008F4AD8">
        <w:rPr>
          <w:rFonts w:cs="Arial"/>
          <w:sz w:val="24"/>
          <w:szCs w:val="24"/>
        </w:rPr>
        <w:t>I</w:t>
      </w:r>
      <w:r w:rsidRPr="00FA3C5E">
        <w:rPr>
          <w:rFonts w:cs="Arial"/>
          <w:sz w:val="24"/>
          <w:szCs w:val="24"/>
          <w:vertAlign w:val="superscript"/>
        </w:rPr>
        <w:t>er</w:t>
      </w:r>
      <w:r w:rsidRPr="00FA3C5E">
        <w:rPr>
          <w:rFonts w:cs="Arial"/>
          <w:sz w:val="24"/>
          <w:szCs w:val="24"/>
        </w:rPr>
        <w:t xml:space="preserve"> du Code de l’Environnement)</w:t>
      </w:r>
    </w:p>
    <w:p w:rsidR="000028E7" w:rsidRPr="00FA3C5E" w:rsidRDefault="000028E7" w:rsidP="009A4E45">
      <w:pPr>
        <w:numPr>
          <w:ilvl w:val="0"/>
          <w:numId w:val="13"/>
        </w:numPr>
        <w:suppressAutoHyphens/>
        <w:ind w:left="284" w:hanging="284"/>
        <w:jc w:val="both"/>
        <w:rPr>
          <w:rFonts w:cs="Arial"/>
          <w:sz w:val="24"/>
          <w:szCs w:val="24"/>
        </w:rPr>
      </w:pPr>
      <w:r w:rsidRPr="00FA3C5E">
        <w:rPr>
          <w:rFonts w:cs="Arial"/>
          <w:sz w:val="24"/>
          <w:szCs w:val="24"/>
        </w:rPr>
        <w:t>Avis sur la qualité de l’étude d’incidences et sur le projet</w:t>
      </w:r>
      <w:r w:rsidR="00F22AED">
        <w:rPr>
          <w:rFonts w:cs="Arial"/>
          <w:sz w:val="24"/>
          <w:szCs w:val="24"/>
        </w:rPr>
        <w:t xml:space="preserve"> en matière de permis</w:t>
      </w:r>
      <w:r w:rsidRPr="00FA3C5E">
        <w:rPr>
          <w:rFonts w:cs="Arial"/>
          <w:sz w:val="24"/>
          <w:szCs w:val="24"/>
        </w:rPr>
        <w:t xml:space="preserve"> (art. R</w:t>
      </w:r>
      <w:r w:rsidR="00F22AED">
        <w:rPr>
          <w:rFonts w:cs="Arial"/>
          <w:sz w:val="24"/>
          <w:szCs w:val="24"/>
        </w:rPr>
        <w:t>.</w:t>
      </w:r>
      <w:r w:rsidRPr="00FA3C5E">
        <w:rPr>
          <w:rFonts w:cs="Arial"/>
          <w:sz w:val="24"/>
          <w:szCs w:val="24"/>
        </w:rPr>
        <w:t xml:space="preserve">82 du Livre </w:t>
      </w:r>
      <w:r w:rsidR="008F4AD8">
        <w:rPr>
          <w:rFonts w:cs="Arial"/>
          <w:sz w:val="24"/>
          <w:szCs w:val="24"/>
        </w:rPr>
        <w:t>I</w:t>
      </w:r>
      <w:r w:rsidRPr="00FA3C5E">
        <w:rPr>
          <w:rFonts w:cs="Arial"/>
          <w:sz w:val="24"/>
          <w:szCs w:val="24"/>
          <w:vertAlign w:val="superscript"/>
        </w:rPr>
        <w:t>er</w:t>
      </w:r>
      <w:r w:rsidRPr="00FA3C5E">
        <w:rPr>
          <w:rFonts w:cs="Arial"/>
          <w:sz w:val="24"/>
          <w:szCs w:val="24"/>
        </w:rPr>
        <w:t xml:space="preserve"> du Code de l’Environnement)</w:t>
      </w:r>
    </w:p>
    <w:p w:rsidR="000028E7" w:rsidRPr="00FA3C5E" w:rsidRDefault="000028E7" w:rsidP="009A4E45">
      <w:pPr>
        <w:suppressAutoHyphens/>
        <w:jc w:val="both"/>
        <w:rPr>
          <w:rFonts w:cs="Arial"/>
          <w:sz w:val="24"/>
          <w:szCs w:val="24"/>
        </w:rPr>
      </w:pPr>
    </w:p>
    <w:p w:rsidR="000028E7" w:rsidRPr="006A1880" w:rsidRDefault="006A1880" w:rsidP="006A1880">
      <w:pPr>
        <w:pStyle w:val="Paragraphedeliste"/>
        <w:numPr>
          <w:ilvl w:val="0"/>
          <w:numId w:val="12"/>
        </w:numPr>
        <w:shd w:val="pct12" w:color="auto" w:fill="auto"/>
        <w:suppressAutoHyphens/>
        <w:jc w:val="both"/>
        <w:rPr>
          <w:rFonts w:cs="Arial"/>
          <w:b/>
          <w:sz w:val="24"/>
          <w:szCs w:val="24"/>
        </w:rPr>
      </w:pPr>
      <w:r w:rsidRPr="006A1880">
        <w:rPr>
          <w:rFonts w:cs="Arial"/>
          <w:b/>
          <w:sz w:val="24"/>
          <w:szCs w:val="24"/>
        </w:rPr>
        <w:t xml:space="preserve"> </w:t>
      </w:r>
      <w:r w:rsidR="000028E7" w:rsidRPr="006A1880">
        <w:rPr>
          <w:rFonts w:cs="Arial"/>
          <w:b/>
          <w:sz w:val="24"/>
          <w:szCs w:val="24"/>
        </w:rPr>
        <w:t>Permis et Certificat d’urbanisme n°2</w:t>
      </w:r>
    </w:p>
    <w:p w:rsidR="00513BA0" w:rsidRDefault="00513BA0" w:rsidP="009A4E45">
      <w:pPr>
        <w:suppressAutoHyphens/>
        <w:ind w:left="284"/>
        <w:jc w:val="both"/>
        <w:rPr>
          <w:rFonts w:cs="Arial"/>
          <w:sz w:val="24"/>
          <w:szCs w:val="24"/>
        </w:rPr>
      </w:pPr>
    </w:p>
    <w:p w:rsidR="009B60D1" w:rsidRDefault="009B60D1" w:rsidP="009B60D1">
      <w:pPr>
        <w:numPr>
          <w:ilvl w:val="0"/>
          <w:numId w:val="20"/>
        </w:numPr>
        <w:suppressAutoHyphens/>
        <w:ind w:left="284" w:hanging="284"/>
        <w:jc w:val="both"/>
        <w:rPr>
          <w:rFonts w:cs="Arial"/>
          <w:sz w:val="24"/>
          <w:szCs w:val="24"/>
        </w:rPr>
      </w:pPr>
      <w:r w:rsidRPr="00FA3C5E">
        <w:rPr>
          <w:rFonts w:cs="Arial"/>
          <w:sz w:val="24"/>
          <w:szCs w:val="24"/>
        </w:rPr>
        <w:t>Participation à la réunion de projet (art. D.IV.31, §3)</w:t>
      </w:r>
    </w:p>
    <w:p w:rsidR="006A1880" w:rsidRPr="00E417E9" w:rsidRDefault="006A1880" w:rsidP="009A4E45">
      <w:pPr>
        <w:suppressAutoHyphens/>
        <w:jc w:val="both"/>
        <w:rPr>
          <w:rFonts w:cs="Arial"/>
          <w:color w:val="FF0000"/>
          <w:sz w:val="24"/>
          <w:szCs w:val="24"/>
        </w:rPr>
      </w:pPr>
    </w:p>
    <w:p w:rsidR="000028E7" w:rsidRPr="006A1880" w:rsidRDefault="000028E7" w:rsidP="006A1880">
      <w:pPr>
        <w:pStyle w:val="Paragraphedeliste"/>
        <w:numPr>
          <w:ilvl w:val="0"/>
          <w:numId w:val="12"/>
        </w:numPr>
        <w:shd w:val="pct12" w:color="auto" w:fill="auto"/>
        <w:tabs>
          <w:tab w:val="left" w:pos="0"/>
        </w:tabs>
        <w:suppressAutoHyphens/>
        <w:jc w:val="both"/>
        <w:rPr>
          <w:rFonts w:cs="Arial"/>
          <w:b/>
          <w:sz w:val="24"/>
          <w:szCs w:val="24"/>
        </w:rPr>
      </w:pPr>
      <w:r w:rsidRPr="006A1880">
        <w:rPr>
          <w:rFonts w:cs="Arial"/>
          <w:b/>
          <w:sz w:val="24"/>
          <w:szCs w:val="24"/>
        </w:rPr>
        <w:t>Autres matières relatives à l’aménagement du territoire</w:t>
      </w:r>
    </w:p>
    <w:p w:rsidR="000028E7" w:rsidRPr="00FA3C5E" w:rsidRDefault="000028E7" w:rsidP="009A4E45">
      <w:pPr>
        <w:suppressAutoHyphens/>
        <w:jc w:val="both"/>
        <w:rPr>
          <w:rFonts w:cs="Arial"/>
          <w:sz w:val="24"/>
          <w:szCs w:val="24"/>
        </w:rPr>
      </w:pPr>
    </w:p>
    <w:p w:rsidR="000028E7" w:rsidRPr="00FA3C5E" w:rsidRDefault="000028E7" w:rsidP="009A4E45">
      <w:pPr>
        <w:numPr>
          <w:ilvl w:val="0"/>
          <w:numId w:val="14"/>
        </w:numPr>
        <w:suppressAutoHyphens/>
        <w:ind w:left="284" w:hanging="284"/>
        <w:jc w:val="both"/>
        <w:rPr>
          <w:rFonts w:cs="Arial"/>
          <w:sz w:val="24"/>
          <w:szCs w:val="24"/>
          <w:u w:val="single"/>
        </w:rPr>
      </w:pPr>
      <w:r w:rsidRPr="00FA3C5E">
        <w:rPr>
          <w:rFonts w:cs="Arial"/>
          <w:sz w:val="24"/>
          <w:szCs w:val="24"/>
          <w:u w:val="single"/>
        </w:rPr>
        <w:t>Périmètres de remembrement urbain</w:t>
      </w:r>
    </w:p>
    <w:p w:rsidR="000028E7" w:rsidRPr="00FA3C5E" w:rsidRDefault="000028E7" w:rsidP="009A4E45">
      <w:pPr>
        <w:numPr>
          <w:ilvl w:val="0"/>
          <w:numId w:val="11"/>
        </w:numPr>
        <w:suppressAutoHyphens/>
        <w:jc w:val="both"/>
        <w:rPr>
          <w:rFonts w:cs="Arial"/>
          <w:sz w:val="24"/>
          <w:szCs w:val="24"/>
        </w:rPr>
      </w:pPr>
      <w:r w:rsidRPr="00FA3C5E">
        <w:rPr>
          <w:rFonts w:cs="Arial"/>
          <w:sz w:val="24"/>
          <w:szCs w:val="24"/>
        </w:rPr>
        <w:t>avis sur le projet de périmètre</w:t>
      </w:r>
      <w:r w:rsidRPr="00FA3C5E">
        <w:rPr>
          <w:rFonts w:cs="Arial"/>
          <w:color w:val="000000"/>
          <w:sz w:val="24"/>
          <w:szCs w:val="24"/>
          <w:lang w:val="fr-BE"/>
        </w:rPr>
        <w:t xml:space="preserve"> </w:t>
      </w:r>
      <w:r w:rsidRPr="00FA3C5E">
        <w:rPr>
          <w:rFonts w:cs="Arial"/>
          <w:sz w:val="24"/>
          <w:szCs w:val="24"/>
        </w:rPr>
        <w:t>et sur le projet d’urbanisme (art. D.V.11, § 1</w:t>
      </w:r>
      <w:r w:rsidRPr="00FA3C5E">
        <w:rPr>
          <w:rFonts w:cs="Arial"/>
          <w:sz w:val="24"/>
          <w:szCs w:val="24"/>
          <w:vertAlign w:val="superscript"/>
        </w:rPr>
        <w:t>er</w:t>
      </w:r>
      <w:r w:rsidRPr="00FA3C5E">
        <w:rPr>
          <w:rFonts w:cs="Arial"/>
          <w:sz w:val="24"/>
          <w:szCs w:val="24"/>
        </w:rPr>
        <w:t>)</w:t>
      </w:r>
    </w:p>
    <w:p w:rsidR="000028E7" w:rsidRPr="00FA3C5E" w:rsidRDefault="000028E7" w:rsidP="009A4E45">
      <w:pPr>
        <w:suppressAutoHyphens/>
        <w:ind w:left="644"/>
        <w:jc w:val="both"/>
        <w:rPr>
          <w:rFonts w:cs="Arial"/>
          <w:sz w:val="24"/>
          <w:szCs w:val="24"/>
        </w:rPr>
      </w:pPr>
    </w:p>
    <w:p w:rsidR="000028E7" w:rsidRPr="00FA3C5E" w:rsidRDefault="000028E7" w:rsidP="009A4E45">
      <w:pPr>
        <w:numPr>
          <w:ilvl w:val="0"/>
          <w:numId w:val="14"/>
        </w:numPr>
        <w:suppressAutoHyphens/>
        <w:ind w:left="284" w:hanging="284"/>
        <w:jc w:val="both"/>
        <w:rPr>
          <w:rFonts w:cs="Arial"/>
          <w:sz w:val="24"/>
          <w:szCs w:val="24"/>
          <w:u w:val="single"/>
        </w:rPr>
      </w:pPr>
      <w:r w:rsidRPr="00FA3C5E">
        <w:rPr>
          <w:rFonts w:cs="Arial"/>
          <w:sz w:val="24"/>
          <w:szCs w:val="24"/>
          <w:u w:val="single"/>
        </w:rPr>
        <w:t>Sites à réaménager et sites de réhabilitation paysagère et environnementale</w:t>
      </w:r>
    </w:p>
    <w:p w:rsidR="000028E7" w:rsidRPr="00FA3C5E" w:rsidRDefault="000028E7" w:rsidP="009A4E45">
      <w:pPr>
        <w:numPr>
          <w:ilvl w:val="0"/>
          <w:numId w:val="19"/>
        </w:numPr>
        <w:suppressAutoHyphens/>
        <w:ind w:left="709" w:hanging="425"/>
        <w:jc w:val="both"/>
        <w:rPr>
          <w:rFonts w:cs="Arial"/>
          <w:sz w:val="24"/>
          <w:szCs w:val="24"/>
        </w:rPr>
      </w:pPr>
      <w:r w:rsidRPr="00FA3C5E">
        <w:rPr>
          <w:rFonts w:cs="Arial"/>
          <w:sz w:val="24"/>
          <w:szCs w:val="24"/>
        </w:rPr>
        <w:t>Avis sur l’arrêté fixant provisoirement le périmètre d’un SAR (art. D.V.2, §</w:t>
      </w:r>
      <w:r w:rsidR="00F22AED">
        <w:rPr>
          <w:rFonts w:cs="Arial"/>
          <w:sz w:val="24"/>
          <w:szCs w:val="24"/>
        </w:rPr>
        <w:t>3, al.1</w:t>
      </w:r>
      <w:r w:rsidR="00F22AED" w:rsidRPr="00F22AED">
        <w:rPr>
          <w:rFonts w:cs="Arial"/>
          <w:sz w:val="24"/>
          <w:szCs w:val="24"/>
          <w:vertAlign w:val="superscript"/>
        </w:rPr>
        <w:t>er</w:t>
      </w:r>
      <w:r w:rsidR="00F22AED">
        <w:rPr>
          <w:rFonts w:cs="Arial"/>
          <w:sz w:val="24"/>
          <w:szCs w:val="24"/>
        </w:rPr>
        <w:t xml:space="preserve"> ,3°)</w:t>
      </w:r>
    </w:p>
    <w:p w:rsidR="000028E7" w:rsidRPr="00FA3C5E" w:rsidRDefault="000028E7" w:rsidP="009A4E45">
      <w:pPr>
        <w:suppressAutoHyphens/>
        <w:ind w:left="644"/>
        <w:jc w:val="both"/>
        <w:rPr>
          <w:rFonts w:cs="Arial"/>
          <w:sz w:val="24"/>
          <w:szCs w:val="24"/>
        </w:rPr>
      </w:pPr>
    </w:p>
    <w:p w:rsidR="000028E7" w:rsidRPr="00FA3C5E" w:rsidRDefault="000028E7" w:rsidP="009A4E45">
      <w:pPr>
        <w:numPr>
          <w:ilvl w:val="0"/>
          <w:numId w:val="14"/>
        </w:numPr>
        <w:suppressAutoHyphens/>
        <w:ind w:left="284" w:hanging="284"/>
        <w:jc w:val="both"/>
        <w:rPr>
          <w:rFonts w:cs="Arial"/>
          <w:sz w:val="24"/>
          <w:szCs w:val="24"/>
          <w:u w:val="single"/>
        </w:rPr>
      </w:pPr>
      <w:r w:rsidRPr="00FA3C5E">
        <w:rPr>
          <w:rFonts w:cs="Arial"/>
          <w:sz w:val="24"/>
          <w:szCs w:val="24"/>
          <w:u w:val="single"/>
        </w:rPr>
        <w:t>Rénovation urbaine</w:t>
      </w:r>
    </w:p>
    <w:p w:rsidR="000028E7" w:rsidRPr="00FA3C5E" w:rsidRDefault="000028E7" w:rsidP="009A4E45">
      <w:pPr>
        <w:numPr>
          <w:ilvl w:val="0"/>
          <w:numId w:val="11"/>
        </w:numPr>
        <w:suppressAutoHyphens/>
        <w:jc w:val="both"/>
        <w:rPr>
          <w:rFonts w:cs="Arial"/>
          <w:sz w:val="24"/>
          <w:szCs w:val="24"/>
        </w:rPr>
      </w:pPr>
      <w:r w:rsidRPr="00FA3C5E">
        <w:rPr>
          <w:rFonts w:cs="Arial"/>
          <w:sz w:val="24"/>
          <w:szCs w:val="24"/>
        </w:rPr>
        <w:t xml:space="preserve"> participation à l’élaboration des projets (art. D.V.14, § 2, al. 3)</w:t>
      </w:r>
    </w:p>
    <w:p w:rsidR="000028E7" w:rsidRPr="00FA3C5E" w:rsidRDefault="000028E7" w:rsidP="009A4E45">
      <w:pPr>
        <w:suppressAutoHyphens/>
        <w:ind w:left="644"/>
        <w:jc w:val="both"/>
        <w:rPr>
          <w:rFonts w:cs="Arial"/>
          <w:sz w:val="24"/>
          <w:szCs w:val="24"/>
        </w:rPr>
      </w:pPr>
    </w:p>
    <w:p w:rsidR="000028E7" w:rsidRPr="00FA3C5E" w:rsidRDefault="000028E7" w:rsidP="009A4E45">
      <w:pPr>
        <w:numPr>
          <w:ilvl w:val="0"/>
          <w:numId w:val="14"/>
        </w:numPr>
        <w:suppressAutoHyphens/>
        <w:ind w:left="284" w:hanging="284"/>
        <w:jc w:val="both"/>
        <w:rPr>
          <w:rFonts w:cs="Arial"/>
          <w:sz w:val="24"/>
          <w:szCs w:val="24"/>
        </w:rPr>
      </w:pPr>
      <w:r w:rsidRPr="00FA3C5E">
        <w:rPr>
          <w:rFonts w:cs="Arial"/>
          <w:sz w:val="24"/>
          <w:szCs w:val="24"/>
          <w:u w:val="single"/>
        </w:rPr>
        <w:t>Liste des arbres et haies remarquables</w:t>
      </w:r>
    </w:p>
    <w:p w:rsidR="000028E7" w:rsidRPr="00FA3C5E" w:rsidRDefault="000028E7" w:rsidP="009A4E45">
      <w:pPr>
        <w:numPr>
          <w:ilvl w:val="0"/>
          <w:numId w:val="11"/>
        </w:numPr>
        <w:suppressAutoHyphens/>
        <w:jc w:val="both"/>
        <w:rPr>
          <w:rFonts w:cs="Arial"/>
          <w:sz w:val="24"/>
          <w:szCs w:val="24"/>
        </w:rPr>
      </w:pPr>
      <w:r w:rsidRPr="00FA3C5E">
        <w:rPr>
          <w:rFonts w:cs="Arial"/>
          <w:sz w:val="24"/>
          <w:szCs w:val="24"/>
        </w:rPr>
        <w:t xml:space="preserve">avis sur les projets de listes établies par le </w:t>
      </w:r>
      <w:r w:rsidR="00AE18D1">
        <w:rPr>
          <w:rFonts w:cs="Arial"/>
          <w:sz w:val="24"/>
          <w:szCs w:val="24"/>
        </w:rPr>
        <w:t>collège</w:t>
      </w:r>
      <w:r w:rsidRPr="00FA3C5E">
        <w:rPr>
          <w:rFonts w:cs="Arial"/>
          <w:sz w:val="24"/>
          <w:szCs w:val="24"/>
        </w:rPr>
        <w:t xml:space="preserve"> (art. R.IV.4-9</w:t>
      </w:r>
      <w:r w:rsidR="00F22AED">
        <w:rPr>
          <w:rFonts w:cs="Arial"/>
          <w:sz w:val="24"/>
          <w:szCs w:val="24"/>
        </w:rPr>
        <w:t>, al.1</w:t>
      </w:r>
      <w:r w:rsidR="00F22AED" w:rsidRPr="00F22AED">
        <w:rPr>
          <w:rFonts w:cs="Arial"/>
          <w:sz w:val="24"/>
          <w:szCs w:val="24"/>
          <w:vertAlign w:val="superscript"/>
        </w:rPr>
        <w:t>er</w:t>
      </w:r>
      <w:r w:rsidR="00F22AED">
        <w:rPr>
          <w:rFonts w:cs="Arial"/>
          <w:sz w:val="24"/>
          <w:szCs w:val="24"/>
        </w:rPr>
        <w:t>, 2°</w:t>
      </w:r>
      <w:r w:rsidRPr="00FA3C5E">
        <w:rPr>
          <w:rFonts w:cs="Arial"/>
          <w:sz w:val="24"/>
          <w:szCs w:val="24"/>
        </w:rPr>
        <w:t>)</w:t>
      </w:r>
    </w:p>
    <w:p w:rsidR="00DF0C57" w:rsidRDefault="00DF0C57" w:rsidP="009A4E45">
      <w:pPr>
        <w:suppressAutoHyphens/>
        <w:ind w:left="644"/>
        <w:jc w:val="both"/>
        <w:rPr>
          <w:rFonts w:cs="Arial"/>
          <w:sz w:val="24"/>
          <w:szCs w:val="24"/>
        </w:rPr>
      </w:pPr>
    </w:p>
    <w:p w:rsidR="00DF5C83" w:rsidRPr="00FA3C5E" w:rsidRDefault="00DF5C83" w:rsidP="009A4E45">
      <w:pPr>
        <w:suppressAutoHyphens/>
        <w:ind w:left="644"/>
        <w:jc w:val="both"/>
        <w:rPr>
          <w:rFonts w:cs="Arial"/>
          <w:sz w:val="24"/>
          <w:szCs w:val="24"/>
        </w:rPr>
      </w:pPr>
    </w:p>
    <w:p w:rsidR="000028E7" w:rsidRPr="003575A0" w:rsidRDefault="000028E7" w:rsidP="009A4E45">
      <w:pPr>
        <w:pStyle w:val="Paragraphedeliste"/>
        <w:numPr>
          <w:ilvl w:val="0"/>
          <w:numId w:val="19"/>
        </w:numPr>
        <w:suppressAutoHyphens/>
        <w:ind w:hanging="720"/>
        <w:jc w:val="both"/>
        <w:rPr>
          <w:rFonts w:cs="Arial"/>
          <w:sz w:val="24"/>
          <w:szCs w:val="24"/>
        </w:rPr>
      </w:pPr>
      <w:r w:rsidRPr="003575A0">
        <w:rPr>
          <w:rFonts w:cs="Arial"/>
          <w:b/>
          <w:sz w:val="24"/>
          <w:szCs w:val="24"/>
          <w:u w:val="single"/>
        </w:rPr>
        <w:t xml:space="preserve">Consultation </w:t>
      </w:r>
      <w:r w:rsidR="006F1AF3">
        <w:rPr>
          <w:rFonts w:cs="Arial"/>
          <w:b/>
          <w:sz w:val="24"/>
          <w:szCs w:val="24"/>
          <w:u w:val="single"/>
        </w:rPr>
        <w:t xml:space="preserve">ou intervention </w:t>
      </w:r>
      <w:r w:rsidRPr="003575A0">
        <w:rPr>
          <w:rFonts w:cs="Arial"/>
          <w:b/>
          <w:sz w:val="24"/>
          <w:szCs w:val="24"/>
          <w:u w:val="single"/>
        </w:rPr>
        <w:t xml:space="preserve">facultative </w:t>
      </w:r>
      <w:r w:rsidRPr="00F22AED">
        <w:rPr>
          <w:rFonts w:cs="Arial"/>
          <w:b/>
          <w:sz w:val="24"/>
          <w:szCs w:val="24"/>
          <w:u w:val="single"/>
        </w:rPr>
        <w:t>:</w:t>
      </w:r>
    </w:p>
    <w:p w:rsidR="003575A0" w:rsidRPr="003575A0" w:rsidRDefault="003575A0" w:rsidP="00F22AED">
      <w:pPr>
        <w:pStyle w:val="Paragraphedeliste"/>
        <w:suppressAutoHyphens/>
        <w:ind w:left="720"/>
        <w:jc w:val="both"/>
        <w:rPr>
          <w:rFonts w:cs="Arial"/>
          <w:sz w:val="24"/>
          <w:szCs w:val="24"/>
        </w:rPr>
      </w:pPr>
    </w:p>
    <w:p w:rsidR="000028E7" w:rsidRPr="00FA3C5E" w:rsidRDefault="000028E7" w:rsidP="006A1880">
      <w:pPr>
        <w:numPr>
          <w:ilvl w:val="0"/>
          <w:numId w:val="22"/>
        </w:numPr>
        <w:shd w:val="pct12" w:color="auto" w:fill="auto"/>
        <w:suppressAutoHyphens/>
        <w:ind w:left="709" w:hanging="709"/>
        <w:jc w:val="both"/>
        <w:rPr>
          <w:rFonts w:cs="Arial"/>
          <w:b/>
          <w:sz w:val="24"/>
          <w:szCs w:val="24"/>
        </w:rPr>
      </w:pPr>
      <w:r w:rsidRPr="00FA3C5E">
        <w:rPr>
          <w:rFonts w:cs="Arial"/>
          <w:b/>
          <w:sz w:val="24"/>
          <w:szCs w:val="24"/>
        </w:rPr>
        <w:t>Permis et Certificat d’urbanisme n°2</w:t>
      </w:r>
    </w:p>
    <w:p w:rsidR="000028E7" w:rsidRPr="00FA3C5E" w:rsidRDefault="000028E7" w:rsidP="009A4E45">
      <w:pPr>
        <w:suppressAutoHyphens/>
        <w:jc w:val="both"/>
        <w:rPr>
          <w:rFonts w:cs="Arial"/>
          <w:sz w:val="24"/>
          <w:szCs w:val="24"/>
        </w:rPr>
      </w:pPr>
    </w:p>
    <w:p w:rsidR="000028E7" w:rsidRPr="00FA3C5E" w:rsidRDefault="000028E7" w:rsidP="009A4E45">
      <w:pPr>
        <w:numPr>
          <w:ilvl w:val="0"/>
          <w:numId w:val="15"/>
        </w:numPr>
        <w:suppressAutoHyphens/>
        <w:ind w:left="284" w:hanging="284"/>
        <w:jc w:val="both"/>
        <w:rPr>
          <w:rFonts w:cs="Arial"/>
          <w:sz w:val="24"/>
          <w:szCs w:val="24"/>
        </w:rPr>
      </w:pPr>
      <w:r w:rsidRPr="00FA3C5E">
        <w:rPr>
          <w:rFonts w:cs="Arial"/>
          <w:sz w:val="24"/>
          <w:szCs w:val="24"/>
        </w:rPr>
        <w:t xml:space="preserve">Avis facultatif sur les demandes de permis ou de certificat d’urbanisme n°2 : consultation par le collège, éventuellement à la demande du </w:t>
      </w:r>
      <w:r w:rsidR="00F22AED">
        <w:rPr>
          <w:rFonts w:cs="Arial"/>
          <w:sz w:val="24"/>
          <w:szCs w:val="24"/>
        </w:rPr>
        <w:t>f</w:t>
      </w:r>
      <w:r w:rsidRPr="00FA3C5E">
        <w:rPr>
          <w:rFonts w:cs="Arial"/>
          <w:sz w:val="24"/>
          <w:szCs w:val="24"/>
        </w:rPr>
        <w:t>onctionnaire délégué ou de l’autorité de recours</w:t>
      </w:r>
      <w:r w:rsidR="00F22AED">
        <w:rPr>
          <w:rFonts w:cs="Arial"/>
          <w:sz w:val="24"/>
          <w:szCs w:val="24"/>
        </w:rPr>
        <w:t xml:space="preserve"> (art. D.IV.35, al.3).</w:t>
      </w:r>
    </w:p>
    <w:p w:rsidR="000028E7" w:rsidRPr="00FA3C5E" w:rsidRDefault="000028E7" w:rsidP="009A4E45">
      <w:pPr>
        <w:numPr>
          <w:ilvl w:val="0"/>
          <w:numId w:val="15"/>
        </w:numPr>
        <w:suppressAutoHyphens/>
        <w:ind w:left="284" w:hanging="284"/>
        <w:jc w:val="both"/>
        <w:rPr>
          <w:rFonts w:cs="Arial"/>
          <w:sz w:val="24"/>
          <w:szCs w:val="24"/>
        </w:rPr>
      </w:pPr>
      <w:r w:rsidRPr="00FA3C5E">
        <w:rPr>
          <w:rFonts w:cs="Arial"/>
          <w:sz w:val="24"/>
          <w:szCs w:val="24"/>
        </w:rPr>
        <w:t>Permis unique : consultation sollicitée par décision conjointe du fonctionnaire délégué et du fonctionnaire technique (Décret du 11 mars 1999 relatif au permis d’environnement, art. 87) ou consultation sollicitée par la commune.</w:t>
      </w:r>
    </w:p>
    <w:p w:rsidR="000028E7" w:rsidRDefault="000028E7" w:rsidP="009A4E45">
      <w:pPr>
        <w:suppressAutoHyphens/>
        <w:jc w:val="both"/>
        <w:rPr>
          <w:rFonts w:cs="Arial"/>
          <w:sz w:val="24"/>
          <w:szCs w:val="24"/>
        </w:rPr>
      </w:pPr>
    </w:p>
    <w:p w:rsidR="00445A09" w:rsidRDefault="00445A09" w:rsidP="009A4E45">
      <w:pPr>
        <w:suppressAutoHyphens/>
        <w:jc w:val="both"/>
        <w:rPr>
          <w:rFonts w:cs="Arial"/>
          <w:sz w:val="24"/>
          <w:szCs w:val="24"/>
        </w:rPr>
      </w:pPr>
    </w:p>
    <w:p w:rsidR="00445A09" w:rsidRDefault="00445A09" w:rsidP="009A4E45">
      <w:pPr>
        <w:suppressAutoHyphens/>
        <w:jc w:val="both"/>
        <w:rPr>
          <w:rFonts w:cs="Arial"/>
          <w:sz w:val="24"/>
          <w:szCs w:val="24"/>
        </w:rPr>
      </w:pPr>
    </w:p>
    <w:p w:rsidR="00DF5C83" w:rsidRDefault="00DF5C83" w:rsidP="009A4E45">
      <w:pPr>
        <w:suppressAutoHyphens/>
        <w:jc w:val="both"/>
        <w:rPr>
          <w:rFonts w:cs="Arial"/>
          <w:sz w:val="24"/>
          <w:szCs w:val="24"/>
        </w:rPr>
      </w:pPr>
    </w:p>
    <w:p w:rsidR="00DF5C83" w:rsidRPr="00FA3C5E" w:rsidRDefault="00DF5C83" w:rsidP="009A4E45">
      <w:pPr>
        <w:suppressAutoHyphens/>
        <w:jc w:val="both"/>
        <w:rPr>
          <w:rFonts w:cs="Arial"/>
          <w:sz w:val="24"/>
          <w:szCs w:val="24"/>
        </w:rPr>
      </w:pPr>
    </w:p>
    <w:p w:rsidR="000028E7" w:rsidRPr="00FA3C5E" w:rsidRDefault="000028E7" w:rsidP="006A1880">
      <w:pPr>
        <w:numPr>
          <w:ilvl w:val="0"/>
          <w:numId w:val="22"/>
        </w:numPr>
        <w:shd w:val="pct12" w:color="auto" w:fill="auto"/>
        <w:suppressAutoHyphens/>
        <w:ind w:left="709" w:hanging="709"/>
        <w:jc w:val="both"/>
        <w:rPr>
          <w:rFonts w:cs="Arial"/>
          <w:b/>
          <w:sz w:val="24"/>
          <w:szCs w:val="24"/>
        </w:rPr>
      </w:pPr>
      <w:r w:rsidRPr="00FA3C5E">
        <w:rPr>
          <w:rFonts w:cs="Arial"/>
          <w:b/>
          <w:sz w:val="24"/>
          <w:szCs w:val="24"/>
        </w:rPr>
        <w:t xml:space="preserve">Autres matières relatives à l’aménagement du territoire – à la mobilité – à l’environnement </w:t>
      </w:r>
    </w:p>
    <w:p w:rsidR="000028E7" w:rsidRPr="00FA3C5E" w:rsidRDefault="000028E7" w:rsidP="009A4E45">
      <w:pPr>
        <w:suppressAutoHyphens/>
        <w:jc w:val="both"/>
        <w:rPr>
          <w:rFonts w:cs="Arial"/>
          <w:sz w:val="24"/>
          <w:szCs w:val="24"/>
        </w:rPr>
      </w:pPr>
    </w:p>
    <w:p w:rsidR="000028E7" w:rsidRPr="00FA3C5E" w:rsidRDefault="000028E7" w:rsidP="009A4E45">
      <w:pPr>
        <w:numPr>
          <w:ilvl w:val="0"/>
          <w:numId w:val="16"/>
        </w:numPr>
        <w:suppressAutoHyphens/>
        <w:ind w:left="284" w:hanging="284"/>
        <w:jc w:val="both"/>
        <w:rPr>
          <w:rFonts w:cs="Arial"/>
          <w:sz w:val="24"/>
          <w:szCs w:val="24"/>
        </w:rPr>
      </w:pPr>
      <w:r w:rsidRPr="00FA3C5E">
        <w:rPr>
          <w:rFonts w:cs="Arial"/>
          <w:sz w:val="24"/>
          <w:szCs w:val="24"/>
          <w:lang w:val="fr-BE"/>
        </w:rPr>
        <w:t>Tout dossier que le collège ou le conseil communal estiment pertinent ou toutes questions relatives au développement territorial, tant urbain que rural, à l’aménagement du territoire et à l’urbanisme (Art. D.I.9, alinéa 3)</w:t>
      </w:r>
    </w:p>
    <w:p w:rsidR="000028E7" w:rsidRPr="00FA3C5E" w:rsidRDefault="000028E7" w:rsidP="009A4E45">
      <w:pPr>
        <w:numPr>
          <w:ilvl w:val="0"/>
          <w:numId w:val="16"/>
        </w:numPr>
        <w:suppressAutoHyphens/>
        <w:ind w:left="284" w:hanging="284"/>
        <w:jc w:val="both"/>
        <w:rPr>
          <w:rFonts w:cs="Arial"/>
          <w:sz w:val="24"/>
          <w:szCs w:val="24"/>
        </w:rPr>
      </w:pPr>
      <w:r w:rsidRPr="00FA3C5E">
        <w:rPr>
          <w:rFonts w:cs="Arial"/>
          <w:sz w:val="24"/>
          <w:szCs w:val="24"/>
        </w:rPr>
        <w:t>Grands projets communaux d’aménagement du territoire</w:t>
      </w:r>
    </w:p>
    <w:p w:rsidR="000028E7" w:rsidRPr="00FA3C5E" w:rsidRDefault="000028E7" w:rsidP="009A4E45">
      <w:pPr>
        <w:numPr>
          <w:ilvl w:val="0"/>
          <w:numId w:val="16"/>
        </w:numPr>
        <w:suppressAutoHyphens/>
        <w:ind w:left="284" w:hanging="284"/>
        <w:jc w:val="both"/>
        <w:rPr>
          <w:rFonts w:cs="Arial"/>
          <w:sz w:val="24"/>
          <w:szCs w:val="24"/>
        </w:rPr>
      </w:pPr>
      <w:r w:rsidRPr="00FA3C5E">
        <w:rPr>
          <w:rFonts w:cs="Arial"/>
          <w:sz w:val="24"/>
          <w:szCs w:val="24"/>
        </w:rPr>
        <w:t>Révision du plan de secteur</w:t>
      </w:r>
    </w:p>
    <w:p w:rsidR="000028E7" w:rsidRPr="00FA3C5E" w:rsidRDefault="000028E7" w:rsidP="009A4E45">
      <w:pPr>
        <w:numPr>
          <w:ilvl w:val="0"/>
          <w:numId w:val="16"/>
        </w:numPr>
        <w:suppressAutoHyphens/>
        <w:ind w:left="284" w:hanging="284"/>
        <w:jc w:val="both"/>
        <w:rPr>
          <w:rFonts w:cs="Arial"/>
          <w:sz w:val="24"/>
          <w:szCs w:val="24"/>
        </w:rPr>
      </w:pPr>
      <w:r w:rsidRPr="00FA3C5E">
        <w:rPr>
          <w:rFonts w:cs="Arial"/>
          <w:sz w:val="24"/>
          <w:szCs w:val="24"/>
        </w:rPr>
        <w:t>Développement rural : programme communal de développement rural (PCDR</w:t>
      </w:r>
      <w:r w:rsidRPr="00FA3C5E">
        <w:rPr>
          <w:rStyle w:val="Appelnotedebasdep"/>
          <w:rFonts w:cs="Arial"/>
          <w:b/>
          <w:sz w:val="24"/>
          <w:szCs w:val="24"/>
        </w:rPr>
        <w:footnoteReference w:id="1"/>
      </w:r>
      <w:r w:rsidRPr="00FA3C5E">
        <w:rPr>
          <w:rFonts w:cs="Arial"/>
          <w:sz w:val="24"/>
          <w:szCs w:val="24"/>
        </w:rPr>
        <w:t>)</w:t>
      </w:r>
    </w:p>
    <w:p w:rsidR="000028E7" w:rsidRPr="00FA3C5E" w:rsidRDefault="000028E7" w:rsidP="009A4E45">
      <w:pPr>
        <w:numPr>
          <w:ilvl w:val="0"/>
          <w:numId w:val="16"/>
        </w:numPr>
        <w:suppressAutoHyphens/>
        <w:ind w:left="284" w:hanging="284"/>
        <w:jc w:val="both"/>
        <w:rPr>
          <w:rFonts w:cs="Arial"/>
          <w:sz w:val="24"/>
          <w:szCs w:val="24"/>
        </w:rPr>
      </w:pPr>
      <w:r w:rsidRPr="00FA3C5E">
        <w:rPr>
          <w:rFonts w:cs="Arial"/>
          <w:sz w:val="24"/>
          <w:szCs w:val="24"/>
        </w:rPr>
        <w:t>Environnement : programme communal de développement de la nature (PCDN)</w:t>
      </w:r>
    </w:p>
    <w:p w:rsidR="000028E7" w:rsidRPr="00FA3C5E" w:rsidRDefault="000028E7" w:rsidP="009A4E45">
      <w:pPr>
        <w:numPr>
          <w:ilvl w:val="0"/>
          <w:numId w:val="16"/>
        </w:numPr>
        <w:suppressAutoHyphens/>
        <w:ind w:left="284" w:hanging="284"/>
        <w:jc w:val="both"/>
        <w:rPr>
          <w:rFonts w:cs="Arial"/>
          <w:sz w:val="24"/>
          <w:szCs w:val="24"/>
        </w:rPr>
      </w:pPr>
      <w:r w:rsidRPr="00FA3C5E">
        <w:rPr>
          <w:rFonts w:cs="Arial"/>
          <w:sz w:val="24"/>
          <w:szCs w:val="24"/>
        </w:rPr>
        <w:t>Mobilité : plan communal de mobilité (PCM), plans d’alignement, …</w:t>
      </w:r>
    </w:p>
    <w:p w:rsidR="00FC1DB3" w:rsidRDefault="000028E7" w:rsidP="009A4E45">
      <w:pPr>
        <w:numPr>
          <w:ilvl w:val="0"/>
          <w:numId w:val="16"/>
        </w:numPr>
        <w:suppressAutoHyphens/>
        <w:ind w:left="284" w:hanging="284"/>
        <w:jc w:val="both"/>
        <w:rPr>
          <w:rFonts w:cs="Arial"/>
          <w:sz w:val="24"/>
          <w:szCs w:val="24"/>
        </w:rPr>
      </w:pPr>
      <w:r w:rsidRPr="00FA3C5E">
        <w:rPr>
          <w:rFonts w:cs="Arial"/>
          <w:sz w:val="24"/>
          <w:szCs w:val="24"/>
        </w:rPr>
        <w:t xml:space="preserve"> </w:t>
      </w:r>
      <w:r w:rsidR="00FC1DB3">
        <w:rPr>
          <w:rFonts w:cs="Arial"/>
          <w:sz w:val="24"/>
          <w:szCs w:val="24"/>
        </w:rPr>
        <w:t>Patrimoine : élaboration de l’inventaire communal,...</w:t>
      </w:r>
    </w:p>
    <w:p w:rsidR="000028E7" w:rsidRDefault="000028E7" w:rsidP="009A4E45">
      <w:pPr>
        <w:numPr>
          <w:ilvl w:val="0"/>
          <w:numId w:val="16"/>
        </w:numPr>
        <w:suppressAutoHyphens/>
        <w:ind w:left="284" w:hanging="284"/>
        <w:jc w:val="both"/>
        <w:rPr>
          <w:rFonts w:cs="Arial"/>
          <w:sz w:val="24"/>
          <w:szCs w:val="24"/>
        </w:rPr>
      </w:pPr>
      <w:r w:rsidRPr="00FA3C5E">
        <w:rPr>
          <w:rFonts w:cs="Arial"/>
          <w:sz w:val="24"/>
          <w:szCs w:val="24"/>
        </w:rPr>
        <w:t>Divers</w:t>
      </w:r>
    </w:p>
    <w:p w:rsidR="00F22AED" w:rsidRPr="00FA3C5E" w:rsidRDefault="00F22AED" w:rsidP="00F22AED">
      <w:pPr>
        <w:suppressAutoHyphens/>
        <w:jc w:val="both"/>
        <w:rPr>
          <w:rFonts w:cs="Arial"/>
          <w:sz w:val="24"/>
          <w:szCs w:val="24"/>
        </w:rPr>
      </w:pPr>
    </w:p>
    <w:p w:rsidR="000028E7" w:rsidRPr="00FA3C5E" w:rsidRDefault="000028E7" w:rsidP="009A4E45">
      <w:pPr>
        <w:suppressAutoHyphens/>
        <w:jc w:val="both"/>
        <w:rPr>
          <w:rFonts w:cs="Arial"/>
          <w:sz w:val="24"/>
          <w:szCs w:val="24"/>
        </w:rPr>
      </w:pPr>
    </w:p>
    <w:p w:rsidR="000028E7" w:rsidRPr="00CB0C8B" w:rsidRDefault="000028E7" w:rsidP="00CB0C8B">
      <w:pPr>
        <w:pStyle w:val="Paragraphedeliste"/>
        <w:numPr>
          <w:ilvl w:val="0"/>
          <w:numId w:val="19"/>
        </w:numPr>
        <w:suppressAutoHyphens/>
        <w:jc w:val="both"/>
        <w:rPr>
          <w:rFonts w:cs="Arial"/>
          <w:b/>
          <w:sz w:val="24"/>
          <w:szCs w:val="24"/>
        </w:rPr>
      </w:pPr>
      <w:r w:rsidRPr="00CB0C8B">
        <w:rPr>
          <w:rFonts w:cs="Arial"/>
          <w:b/>
          <w:sz w:val="24"/>
          <w:szCs w:val="24"/>
          <w:u w:val="single"/>
        </w:rPr>
        <w:t>Avis d’initiative</w:t>
      </w:r>
      <w:r w:rsidRPr="00CB0C8B">
        <w:rPr>
          <w:rFonts w:cs="Arial"/>
          <w:b/>
          <w:sz w:val="24"/>
          <w:szCs w:val="24"/>
        </w:rPr>
        <w:t xml:space="preserve"> :</w:t>
      </w:r>
    </w:p>
    <w:p w:rsidR="000028E7" w:rsidRPr="00FA3C5E" w:rsidRDefault="000028E7" w:rsidP="009A4E45">
      <w:pPr>
        <w:suppressAutoHyphens/>
        <w:jc w:val="both"/>
        <w:rPr>
          <w:rFonts w:cs="Arial"/>
          <w:b/>
          <w:sz w:val="24"/>
          <w:szCs w:val="24"/>
        </w:rPr>
      </w:pPr>
    </w:p>
    <w:p w:rsidR="00F25C81" w:rsidRDefault="000028E7" w:rsidP="009A4E45">
      <w:pPr>
        <w:suppressAutoHyphens/>
        <w:jc w:val="both"/>
        <w:rPr>
          <w:rFonts w:cs="Arial"/>
          <w:sz w:val="24"/>
          <w:szCs w:val="24"/>
        </w:rPr>
      </w:pPr>
      <w:r w:rsidRPr="00FA3C5E">
        <w:rPr>
          <w:rFonts w:cs="Arial"/>
          <w:sz w:val="24"/>
          <w:szCs w:val="24"/>
        </w:rPr>
        <w:t xml:space="preserve">La CCATM peut remettre un avis sur tout sujet qu’elle estime pertinent en matière d’aménagement du territoire, urbanisme et mobilité.  </w:t>
      </w:r>
    </w:p>
    <w:p w:rsidR="00F25C81" w:rsidRDefault="00F25C81" w:rsidP="009A4E45">
      <w:pPr>
        <w:suppressAutoHyphens/>
        <w:jc w:val="both"/>
        <w:rPr>
          <w:rFonts w:cs="Arial"/>
          <w:sz w:val="24"/>
          <w:szCs w:val="24"/>
        </w:rPr>
      </w:pPr>
    </w:p>
    <w:p w:rsidR="000028E7" w:rsidRPr="00FA3C5E" w:rsidRDefault="000028E7" w:rsidP="009A4E45">
      <w:pPr>
        <w:suppressAutoHyphens/>
        <w:jc w:val="both"/>
        <w:rPr>
          <w:rFonts w:cs="Arial"/>
          <w:sz w:val="24"/>
          <w:szCs w:val="24"/>
        </w:rPr>
      </w:pPr>
      <w:r w:rsidRPr="00FA3C5E">
        <w:rPr>
          <w:rFonts w:cs="Arial"/>
          <w:sz w:val="24"/>
          <w:szCs w:val="24"/>
        </w:rPr>
        <w:t xml:space="preserve">Le Code de l’environnement </w:t>
      </w:r>
      <w:r w:rsidR="00A81655">
        <w:rPr>
          <w:rFonts w:cs="Arial"/>
          <w:sz w:val="24"/>
          <w:szCs w:val="24"/>
        </w:rPr>
        <w:t xml:space="preserve">et le CoDT </w:t>
      </w:r>
      <w:r w:rsidRPr="00FA3C5E">
        <w:rPr>
          <w:rFonts w:cs="Arial"/>
          <w:sz w:val="24"/>
          <w:szCs w:val="24"/>
        </w:rPr>
        <w:t>permet</w:t>
      </w:r>
      <w:r w:rsidR="00A81655">
        <w:rPr>
          <w:rFonts w:cs="Arial"/>
          <w:sz w:val="24"/>
          <w:szCs w:val="24"/>
        </w:rPr>
        <w:t>tent</w:t>
      </w:r>
      <w:r w:rsidRPr="00FA3C5E">
        <w:rPr>
          <w:rFonts w:cs="Arial"/>
          <w:sz w:val="24"/>
          <w:szCs w:val="24"/>
        </w:rPr>
        <w:t xml:space="preserve"> également </w:t>
      </w:r>
      <w:r w:rsidR="00F25C81">
        <w:rPr>
          <w:rFonts w:cs="Arial"/>
          <w:sz w:val="24"/>
          <w:szCs w:val="24"/>
        </w:rPr>
        <w:t>à</w:t>
      </w:r>
      <w:r w:rsidRPr="00FA3C5E">
        <w:rPr>
          <w:rFonts w:cs="Arial"/>
          <w:sz w:val="24"/>
          <w:szCs w:val="24"/>
        </w:rPr>
        <w:t xml:space="preserve"> la CCATM</w:t>
      </w:r>
      <w:r w:rsidR="00FD2C3D">
        <w:rPr>
          <w:rFonts w:cs="Arial"/>
          <w:sz w:val="24"/>
          <w:szCs w:val="24"/>
        </w:rPr>
        <w:t xml:space="preserve"> de</w:t>
      </w:r>
      <w:r w:rsidRPr="00FA3C5E">
        <w:rPr>
          <w:rFonts w:cs="Arial"/>
          <w:sz w:val="24"/>
          <w:szCs w:val="24"/>
        </w:rPr>
        <w:t> :</w:t>
      </w:r>
    </w:p>
    <w:p w:rsidR="000028E7" w:rsidRPr="00FA3C5E" w:rsidRDefault="000028E7" w:rsidP="009A4E45">
      <w:pPr>
        <w:suppressAutoHyphens/>
        <w:jc w:val="both"/>
        <w:rPr>
          <w:rFonts w:cs="Arial"/>
          <w:sz w:val="24"/>
          <w:szCs w:val="24"/>
        </w:rPr>
      </w:pPr>
    </w:p>
    <w:p w:rsidR="000028E7" w:rsidRPr="00FA3C5E" w:rsidRDefault="000028E7" w:rsidP="009A4E45">
      <w:pPr>
        <w:numPr>
          <w:ilvl w:val="0"/>
          <w:numId w:val="17"/>
        </w:numPr>
        <w:suppressAutoHyphens/>
        <w:ind w:left="284" w:hanging="284"/>
        <w:jc w:val="both"/>
        <w:rPr>
          <w:rFonts w:cs="Arial"/>
          <w:sz w:val="24"/>
          <w:szCs w:val="24"/>
        </w:rPr>
      </w:pPr>
      <w:r w:rsidRPr="00FA3C5E">
        <w:rPr>
          <w:rFonts w:cs="Arial"/>
          <w:sz w:val="24"/>
          <w:szCs w:val="24"/>
        </w:rPr>
        <w:t>demande</w:t>
      </w:r>
      <w:r w:rsidR="00FD2C3D">
        <w:rPr>
          <w:rFonts w:cs="Arial"/>
          <w:sz w:val="24"/>
          <w:szCs w:val="24"/>
        </w:rPr>
        <w:t>r</w:t>
      </w:r>
      <w:r w:rsidRPr="00FA3C5E">
        <w:rPr>
          <w:rFonts w:cs="Arial"/>
          <w:sz w:val="24"/>
          <w:szCs w:val="24"/>
        </w:rPr>
        <w:t xml:space="preserve"> des informations sur une demande de permis et sur le déroulement de l’étude d’incidences et/ou formulation d’observations ou de suggestions au gouvernement et à l’autorité compétente concernant une étude d’incidences (art. D</w:t>
      </w:r>
      <w:r w:rsidR="006F1AF3">
        <w:rPr>
          <w:rFonts w:cs="Arial"/>
          <w:sz w:val="24"/>
          <w:szCs w:val="24"/>
        </w:rPr>
        <w:t>.</w:t>
      </w:r>
      <w:r w:rsidRPr="00FA3C5E">
        <w:rPr>
          <w:rFonts w:cs="Arial"/>
          <w:sz w:val="24"/>
          <w:szCs w:val="24"/>
        </w:rPr>
        <w:t>72 du Livre Ier du Code de l’environnement) ;</w:t>
      </w:r>
    </w:p>
    <w:p w:rsidR="000028E7" w:rsidRPr="00FA3C5E" w:rsidRDefault="000028E7" w:rsidP="009A4E45">
      <w:pPr>
        <w:numPr>
          <w:ilvl w:val="0"/>
          <w:numId w:val="17"/>
        </w:numPr>
        <w:suppressAutoHyphens/>
        <w:ind w:left="284" w:hanging="284"/>
        <w:jc w:val="both"/>
        <w:rPr>
          <w:rFonts w:cs="Arial"/>
          <w:sz w:val="24"/>
          <w:szCs w:val="24"/>
        </w:rPr>
      </w:pPr>
      <w:r w:rsidRPr="00FA3C5E">
        <w:rPr>
          <w:rFonts w:cs="Arial"/>
          <w:sz w:val="24"/>
          <w:szCs w:val="24"/>
        </w:rPr>
        <w:t>propose</w:t>
      </w:r>
      <w:r w:rsidR="00FD2C3D">
        <w:rPr>
          <w:rFonts w:cs="Arial"/>
          <w:sz w:val="24"/>
          <w:szCs w:val="24"/>
        </w:rPr>
        <w:t>r</w:t>
      </w:r>
      <w:r w:rsidRPr="00FA3C5E">
        <w:rPr>
          <w:rFonts w:cs="Arial"/>
          <w:sz w:val="24"/>
          <w:szCs w:val="24"/>
        </w:rPr>
        <w:t xml:space="preserve"> au ministre d’adresser un avertissement à l’auteur de projet d’une ou plusieurs étude(s) d’incidences jugée(s) insuffisante(s) ou incomplète(s) (art. R</w:t>
      </w:r>
      <w:r w:rsidR="006F1AF3">
        <w:rPr>
          <w:rFonts w:cs="Arial"/>
          <w:sz w:val="24"/>
          <w:szCs w:val="24"/>
        </w:rPr>
        <w:t>.</w:t>
      </w:r>
      <w:r w:rsidRPr="00FA3C5E">
        <w:rPr>
          <w:rFonts w:cs="Arial"/>
          <w:sz w:val="24"/>
          <w:szCs w:val="24"/>
        </w:rPr>
        <w:t>70 du Livre Ier du Code de l’environnement) ;</w:t>
      </w:r>
    </w:p>
    <w:p w:rsidR="000028E7" w:rsidRPr="00FA3C5E" w:rsidRDefault="00FD2C3D" w:rsidP="009A4E45">
      <w:pPr>
        <w:numPr>
          <w:ilvl w:val="0"/>
          <w:numId w:val="17"/>
        </w:numPr>
        <w:suppressAutoHyphens/>
        <w:ind w:left="284" w:hanging="284"/>
        <w:jc w:val="both"/>
        <w:rPr>
          <w:rFonts w:cs="Arial"/>
          <w:sz w:val="24"/>
          <w:szCs w:val="24"/>
        </w:rPr>
      </w:pPr>
      <w:r>
        <w:rPr>
          <w:rFonts w:cs="Arial"/>
          <w:sz w:val="24"/>
          <w:szCs w:val="24"/>
        </w:rPr>
        <w:t>déléguer</w:t>
      </w:r>
      <w:r w:rsidR="00A81655">
        <w:rPr>
          <w:rFonts w:cs="Arial"/>
          <w:sz w:val="24"/>
          <w:szCs w:val="24"/>
        </w:rPr>
        <w:t xml:space="preserve"> des membres </w:t>
      </w:r>
      <w:r w:rsidR="000028E7" w:rsidRPr="00FA3C5E">
        <w:rPr>
          <w:rFonts w:cs="Arial"/>
          <w:sz w:val="24"/>
          <w:szCs w:val="24"/>
        </w:rPr>
        <w:t>à une réunion de consultation préalable du public</w:t>
      </w:r>
      <w:r w:rsidR="00A81655">
        <w:rPr>
          <w:rFonts w:cs="Arial"/>
          <w:sz w:val="24"/>
          <w:szCs w:val="24"/>
        </w:rPr>
        <w:t xml:space="preserve"> </w:t>
      </w:r>
      <w:r w:rsidR="00223406">
        <w:rPr>
          <w:rFonts w:cs="Arial"/>
          <w:sz w:val="24"/>
          <w:szCs w:val="24"/>
        </w:rPr>
        <w:t>relative</w:t>
      </w:r>
      <w:r w:rsidR="00A81655">
        <w:rPr>
          <w:rFonts w:cs="Arial"/>
          <w:sz w:val="24"/>
          <w:szCs w:val="24"/>
        </w:rPr>
        <w:t xml:space="preserve"> à une demande de permis soumise à étude d’incidences sur l’environnement</w:t>
      </w:r>
      <w:r w:rsidR="000028E7" w:rsidRPr="00FA3C5E">
        <w:rPr>
          <w:rFonts w:cs="Arial"/>
          <w:sz w:val="24"/>
          <w:szCs w:val="24"/>
        </w:rPr>
        <w:t xml:space="preserve"> (art. D</w:t>
      </w:r>
      <w:r w:rsidR="006F1AF3">
        <w:rPr>
          <w:rFonts w:cs="Arial"/>
          <w:sz w:val="24"/>
          <w:szCs w:val="24"/>
        </w:rPr>
        <w:t>.</w:t>
      </w:r>
      <w:r w:rsidR="000028E7" w:rsidRPr="00FA3C5E">
        <w:rPr>
          <w:rFonts w:cs="Arial"/>
          <w:sz w:val="24"/>
          <w:szCs w:val="24"/>
        </w:rPr>
        <w:t>29 et R</w:t>
      </w:r>
      <w:r w:rsidR="006F1AF3">
        <w:rPr>
          <w:rFonts w:cs="Arial"/>
          <w:sz w:val="24"/>
          <w:szCs w:val="24"/>
        </w:rPr>
        <w:t>.</w:t>
      </w:r>
      <w:r w:rsidR="000028E7" w:rsidRPr="00FA3C5E">
        <w:rPr>
          <w:rFonts w:cs="Arial"/>
          <w:sz w:val="24"/>
          <w:szCs w:val="24"/>
        </w:rPr>
        <w:t>41-3 du Livre Ier du Code de l’environnement</w:t>
      </w:r>
      <w:r w:rsidR="00F25C81">
        <w:rPr>
          <w:rFonts w:cs="Arial"/>
          <w:sz w:val="24"/>
          <w:szCs w:val="24"/>
        </w:rPr>
        <w:t>)</w:t>
      </w:r>
      <w:r w:rsidR="006F1AF3">
        <w:rPr>
          <w:rFonts w:cs="Arial"/>
          <w:sz w:val="24"/>
          <w:szCs w:val="24"/>
        </w:rPr>
        <w:t xml:space="preserve"> ou à une réunion d’information </w:t>
      </w:r>
      <w:r w:rsidR="00A81655">
        <w:rPr>
          <w:rFonts w:cs="Arial"/>
          <w:sz w:val="24"/>
          <w:szCs w:val="24"/>
        </w:rPr>
        <w:t xml:space="preserve">préalable du public organisées pour les révisions de plans de secteur d’initiative </w:t>
      </w:r>
      <w:r w:rsidR="006F1AF3">
        <w:rPr>
          <w:rFonts w:cs="Arial"/>
          <w:sz w:val="24"/>
          <w:szCs w:val="24"/>
        </w:rPr>
        <w:t xml:space="preserve">communale </w:t>
      </w:r>
      <w:r w:rsidR="00223406">
        <w:rPr>
          <w:rFonts w:cs="Arial"/>
          <w:sz w:val="24"/>
          <w:szCs w:val="24"/>
        </w:rPr>
        <w:t>ou émanant d’une personne physique ou morale (art. D</w:t>
      </w:r>
      <w:r w:rsidR="006F1AF3">
        <w:rPr>
          <w:rFonts w:cs="Arial"/>
          <w:sz w:val="24"/>
          <w:szCs w:val="24"/>
        </w:rPr>
        <w:t>.VIII.5</w:t>
      </w:r>
      <w:r w:rsidR="00223406">
        <w:rPr>
          <w:rFonts w:cs="Arial"/>
          <w:sz w:val="24"/>
          <w:szCs w:val="24"/>
        </w:rPr>
        <w:t xml:space="preserve"> du CoDT) ;</w:t>
      </w:r>
    </w:p>
    <w:p w:rsidR="000028E7" w:rsidRPr="00FA3C5E" w:rsidRDefault="000028E7" w:rsidP="009A4E45">
      <w:pPr>
        <w:numPr>
          <w:ilvl w:val="0"/>
          <w:numId w:val="17"/>
        </w:numPr>
        <w:suppressAutoHyphens/>
        <w:ind w:left="284" w:hanging="284"/>
        <w:jc w:val="both"/>
        <w:rPr>
          <w:rFonts w:cs="Arial"/>
          <w:sz w:val="24"/>
          <w:szCs w:val="24"/>
        </w:rPr>
      </w:pPr>
      <w:r w:rsidRPr="00FA3C5E">
        <w:rPr>
          <w:rFonts w:cs="Arial"/>
          <w:sz w:val="24"/>
          <w:szCs w:val="24"/>
        </w:rPr>
        <w:t>réceptionne</w:t>
      </w:r>
      <w:r w:rsidR="00FD2C3D">
        <w:rPr>
          <w:rFonts w:cs="Arial"/>
          <w:sz w:val="24"/>
          <w:szCs w:val="24"/>
        </w:rPr>
        <w:t>r</w:t>
      </w:r>
      <w:r w:rsidRPr="00FA3C5E">
        <w:rPr>
          <w:rFonts w:cs="Arial"/>
          <w:sz w:val="24"/>
          <w:szCs w:val="24"/>
        </w:rPr>
        <w:t xml:space="preserve"> la notification du choix d’un auteur d’étude d’incidences sur l’environnement (art. R</w:t>
      </w:r>
      <w:r w:rsidR="006F1AF3">
        <w:rPr>
          <w:rFonts w:cs="Arial"/>
          <w:sz w:val="24"/>
          <w:szCs w:val="24"/>
        </w:rPr>
        <w:t>.</w:t>
      </w:r>
      <w:r w:rsidRPr="00FA3C5E">
        <w:rPr>
          <w:rFonts w:cs="Arial"/>
          <w:sz w:val="24"/>
          <w:szCs w:val="24"/>
        </w:rPr>
        <w:t>72 du Livre Ier du Code de l’environnement).</w:t>
      </w:r>
    </w:p>
    <w:p w:rsidR="00C47DAC" w:rsidRDefault="00C47DAC" w:rsidP="009A4E45">
      <w:pPr>
        <w:pStyle w:val="Corpsdetexte"/>
        <w:tabs>
          <w:tab w:val="clear" w:pos="0"/>
        </w:tabs>
        <w:suppressAutoHyphens/>
        <w:rPr>
          <w:rFonts w:ascii="Arial" w:hAnsi="Arial"/>
          <w:highlight w:val="yellow"/>
        </w:rPr>
      </w:pPr>
    </w:p>
    <w:p w:rsidR="00513BA0" w:rsidRDefault="00513BA0" w:rsidP="009A4E45">
      <w:pPr>
        <w:pStyle w:val="Corpsdetexte"/>
        <w:tabs>
          <w:tab w:val="clear" w:pos="0"/>
        </w:tabs>
        <w:suppressAutoHyphens/>
        <w:rPr>
          <w:rFonts w:ascii="Arial" w:hAnsi="Arial"/>
        </w:rPr>
      </w:pPr>
      <w:r w:rsidRPr="0095445D">
        <w:rPr>
          <w:rFonts w:ascii="Arial" w:hAnsi="Arial"/>
        </w:rPr>
        <w:t>Le collège communal ou le conseil communal peut, d’initiative, soumettre des dossiers pour avis à la C</w:t>
      </w:r>
      <w:r>
        <w:rPr>
          <w:rFonts w:ascii="Arial" w:hAnsi="Arial"/>
        </w:rPr>
        <w:t xml:space="preserve">CATM.  </w:t>
      </w:r>
    </w:p>
    <w:p w:rsidR="005A3E84" w:rsidRDefault="005A3E84" w:rsidP="009A4E45">
      <w:pPr>
        <w:pStyle w:val="Corpsdetexte"/>
        <w:tabs>
          <w:tab w:val="clear" w:pos="0"/>
        </w:tabs>
        <w:suppressAutoHyphens/>
        <w:rPr>
          <w:rFonts w:ascii="Arial" w:hAnsi="Arial"/>
        </w:rPr>
      </w:pPr>
    </w:p>
    <w:p w:rsidR="005A3E84" w:rsidRPr="0095445D" w:rsidRDefault="005A3E84" w:rsidP="005A3E84">
      <w:pPr>
        <w:tabs>
          <w:tab w:val="num" w:pos="0"/>
        </w:tabs>
        <w:suppressAutoHyphens/>
        <w:jc w:val="both"/>
        <w:rPr>
          <w:sz w:val="24"/>
        </w:rPr>
      </w:pPr>
      <w:r w:rsidRPr="0095445D">
        <w:rPr>
          <w:sz w:val="24"/>
        </w:rPr>
        <w:t xml:space="preserve">Vu l’intérêt pour la commune de s’entourer de plusieurs avis, il est opportun de distinguer l’avis de la </w:t>
      </w:r>
      <w:r>
        <w:rPr>
          <w:sz w:val="24"/>
        </w:rPr>
        <w:t>CCATM</w:t>
      </w:r>
      <w:r w:rsidRPr="0095445D">
        <w:rPr>
          <w:sz w:val="24"/>
        </w:rPr>
        <w:t xml:space="preserve"> de ceux émis</w:t>
      </w:r>
      <w:r>
        <w:rPr>
          <w:sz w:val="24"/>
        </w:rPr>
        <w:t xml:space="preserve"> par d’autres services administratifs communaux sollicités à l’occasion de l’instruction d’une demande ou par d’autres </w:t>
      </w:r>
      <w:r w:rsidRPr="0095445D">
        <w:rPr>
          <w:sz w:val="24"/>
        </w:rPr>
        <w:t xml:space="preserve"> administrations.</w:t>
      </w:r>
    </w:p>
    <w:p w:rsidR="000028E7" w:rsidRDefault="000028E7" w:rsidP="009A4E45">
      <w:pPr>
        <w:pStyle w:val="Corpsdetexte"/>
        <w:tabs>
          <w:tab w:val="clear" w:pos="0"/>
        </w:tabs>
        <w:suppressAutoHyphens/>
        <w:rPr>
          <w:rFonts w:ascii="Arial" w:hAnsi="Arial"/>
          <w:highlight w:val="yellow"/>
        </w:rPr>
      </w:pPr>
    </w:p>
    <w:p w:rsidR="003B3AE3" w:rsidRDefault="003B3AE3" w:rsidP="009A4E45">
      <w:pPr>
        <w:pStyle w:val="Corpsdetexte"/>
        <w:tabs>
          <w:tab w:val="clear" w:pos="0"/>
        </w:tabs>
        <w:suppressAutoHyphens/>
      </w:pPr>
    </w:p>
    <w:p w:rsidR="003B3AE3" w:rsidRPr="0095445D" w:rsidRDefault="003B3AE3" w:rsidP="009A4E45">
      <w:pPr>
        <w:pBdr>
          <w:top w:val="single" w:sz="4" w:space="1" w:color="auto"/>
          <w:left w:val="single" w:sz="4" w:space="4" w:color="auto"/>
          <w:bottom w:val="single" w:sz="4" w:space="1" w:color="auto"/>
          <w:right w:val="single" w:sz="4" w:space="4" w:color="auto"/>
        </w:pBdr>
        <w:suppressAutoHyphens/>
        <w:jc w:val="both"/>
        <w:rPr>
          <w:b/>
          <w:sz w:val="24"/>
        </w:rPr>
      </w:pPr>
      <w:r w:rsidRPr="0095445D">
        <w:rPr>
          <w:b/>
          <w:sz w:val="24"/>
        </w:rPr>
        <w:t>V. PROCEDURE</w:t>
      </w:r>
    </w:p>
    <w:p w:rsidR="003B3AE3" w:rsidRDefault="003B3AE3" w:rsidP="009A4E45">
      <w:pPr>
        <w:suppressAutoHyphens/>
        <w:jc w:val="both"/>
        <w:rPr>
          <w:sz w:val="24"/>
        </w:rPr>
      </w:pPr>
    </w:p>
    <w:p w:rsidR="00AE18D1" w:rsidRPr="00765850" w:rsidRDefault="00AE18D1" w:rsidP="009A4E45">
      <w:pPr>
        <w:suppressAutoHyphens/>
        <w:jc w:val="both"/>
        <w:rPr>
          <w:sz w:val="24"/>
        </w:rPr>
      </w:pPr>
      <w:r w:rsidRPr="00765850">
        <w:rPr>
          <w:sz w:val="24"/>
        </w:rPr>
        <w:t>Pour rappel, les membres de la CCATM en place restent en fonction jusqu’à l’installation des membres qui leur succèdent.</w:t>
      </w:r>
    </w:p>
    <w:p w:rsidR="00FC2A2C" w:rsidRPr="00765850" w:rsidRDefault="00FC2A2C" w:rsidP="009A4E45">
      <w:pPr>
        <w:suppressAutoHyphens/>
        <w:ind w:left="284" w:hanging="284"/>
        <w:jc w:val="both"/>
        <w:rPr>
          <w:b/>
          <w:sz w:val="24"/>
        </w:rPr>
      </w:pPr>
    </w:p>
    <w:p w:rsidR="00794268" w:rsidRPr="00765850" w:rsidRDefault="00794268" w:rsidP="00794268">
      <w:pPr>
        <w:jc w:val="both"/>
        <w:rPr>
          <w:rFonts w:cs="Arial"/>
          <w:sz w:val="24"/>
          <w:szCs w:val="24"/>
        </w:rPr>
      </w:pPr>
      <w:r w:rsidRPr="00765850">
        <w:rPr>
          <w:rFonts w:cs="Arial"/>
          <w:sz w:val="24"/>
          <w:szCs w:val="24"/>
        </w:rPr>
        <w:t>Les membres non réélus du quart communal doivent être remplacés lors du renouvellement de la CCATM mais ils continuent de siéger jusqu’à leur rempl</w:t>
      </w:r>
      <w:r w:rsidRPr="00765850">
        <w:rPr>
          <w:rFonts w:cs="Arial"/>
          <w:sz w:val="24"/>
          <w:szCs w:val="24"/>
        </w:rPr>
        <w:t>a</w:t>
      </w:r>
      <w:r w:rsidRPr="00765850">
        <w:rPr>
          <w:rFonts w:cs="Arial"/>
          <w:sz w:val="24"/>
          <w:szCs w:val="24"/>
        </w:rPr>
        <w:t xml:space="preserve">cement. </w:t>
      </w:r>
    </w:p>
    <w:p w:rsidR="00794268" w:rsidRPr="00765850" w:rsidRDefault="00794268" w:rsidP="00794268">
      <w:pPr>
        <w:ind w:firstLine="708"/>
        <w:jc w:val="both"/>
        <w:rPr>
          <w:rFonts w:cs="Arial"/>
          <w:sz w:val="24"/>
          <w:szCs w:val="24"/>
        </w:rPr>
      </w:pPr>
    </w:p>
    <w:p w:rsidR="00794268" w:rsidRPr="00765850" w:rsidRDefault="00794268" w:rsidP="00794268">
      <w:pPr>
        <w:jc w:val="both"/>
        <w:rPr>
          <w:rFonts w:cs="Arial"/>
          <w:sz w:val="24"/>
          <w:szCs w:val="24"/>
        </w:rPr>
      </w:pPr>
      <w:r w:rsidRPr="00765850">
        <w:rPr>
          <w:rFonts w:cs="Arial"/>
          <w:sz w:val="24"/>
          <w:szCs w:val="24"/>
        </w:rPr>
        <w:t>Si un membre effectif de la CCATM est devenu échevin de l’aménagement du territoire, de l’urbanisme et la mobilité à la suite des élections communales, il perd sa qualité de membre effectif mais il continue de siéger d’office avec voix consultative.</w:t>
      </w:r>
    </w:p>
    <w:p w:rsidR="00794268" w:rsidRPr="00765850" w:rsidRDefault="00794268" w:rsidP="00794268">
      <w:pPr>
        <w:ind w:firstLine="708"/>
        <w:jc w:val="both"/>
        <w:rPr>
          <w:rFonts w:cs="Arial"/>
          <w:sz w:val="24"/>
          <w:szCs w:val="24"/>
        </w:rPr>
      </w:pPr>
    </w:p>
    <w:p w:rsidR="00794268" w:rsidRPr="00794268" w:rsidRDefault="00794268" w:rsidP="00794268">
      <w:pPr>
        <w:jc w:val="both"/>
        <w:rPr>
          <w:rFonts w:cs="Arial"/>
          <w:sz w:val="24"/>
          <w:szCs w:val="24"/>
        </w:rPr>
      </w:pPr>
      <w:r w:rsidRPr="00765850">
        <w:rPr>
          <w:rFonts w:cs="Arial"/>
          <w:sz w:val="24"/>
          <w:szCs w:val="24"/>
        </w:rPr>
        <w:t>Si un membre effectif de la CCATM est devenu échevin d’une autre matière (tourisme, ...) à la suite des élections communales, il continue de siéger comme membre effectif jusqu’au renouvellement.</w:t>
      </w:r>
      <w:r w:rsidRPr="00794268">
        <w:rPr>
          <w:rFonts w:cs="Arial"/>
          <w:sz w:val="24"/>
          <w:szCs w:val="24"/>
        </w:rPr>
        <w:t xml:space="preserve"> </w:t>
      </w:r>
    </w:p>
    <w:p w:rsidR="00794268" w:rsidRPr="00794268" w:rsidRDefault="00794268" w:rsidP="00794268">
      <w:pPr>
        <w:ind w:firstLine="708"/>
        <w:jc w:val="both"/>
        <w:rPr>
          <w:rFonts w:cs="Arial"/>
          <w:sz w:val="24"/>
          <w:szCs w:val="24"/>
        </w:rPr>
      </w:pPr>
    </w:p>
    <w:p w:rsidR="00FC2A2C" w:rsidRDefault="00FC2A2C" w:rsidP="009A4E45">
      <w:pPr>
        <w:suppressAutoHyphens/>
        <w:ind w:left="284" w:hanging="284"/>
        <w:jc w:val="both"/>
        <w:rPr>
          <w:b/>
          <w:sz w:val="24"/>
        </w:rPr>
      </w:pPr>
    </w:p>
    <w:p w:rsidR="003B3AE3" w:rsidRPr="0095445D" w:rsidRDefault="003B3AE3" w:rsidP="009A4E45">
      <w:pPr>
        <w:suppressAutoHyphens/>
        <w:ind w:left="284" w:hanging="284"/>
        <w:jc w:val="both"/>
        <w:rPr>
          <w:b/>
          <w:sz w:val="24"/>
        </w:rPr>
      </w:pPr>
      <w:r w:rsidRPr="0095445D">
        <w:rPr>
          <w:b/>
          <w:sz w:val="24"/>
        </w:rPr>
        <w:t xml:space="preserve">1. </w:t>
      </w:r>
      <w:r w:rsidR="005E743E">
        <w:rPr>
          <w:b/>
          <w:sz w:val="24"/>
          <w:u w:val="single"/>
        </w:rPr>
        <w:t>Etablissement</w:t>
      </w:r>
      <w:r w:rsidRPr="0095445D">
        <w:rPr>
          <w:b/>
          <w:sz w:val="24"/>
          <w:u w:val="single"/>
        </w:rPr>
        <w:t xml:space="preserve"> ou renouvellement</w:t>
      </w:r>
    </w:p>
    <w:p w:rsidR="003B3AE3" w:rsidRPr="0095445D" w:rsidRDefault="003B3AE3" w:rsidP="009A4E45">
      <w:pPr>
        <w:suppressAutoHyphens/>
        <w:jc w:val="both"/>
        <w:rPr>
          <w:sz w:val="24"/>
        </w:rPr>
      </w:pPr>
    </w:p>
    <w:p w:rsidR="003B3AE3" w:rsidRPr="0095445D" w:rsidRDefault="003B3AE3" w:rsidP="009A4E45">
      <w:pPr>
        <w:suppressAutoHyphens/>
        <w:ind w:left="567" w:hanging="283"/>
        <w:jc w:val="both"/>
        <w:rPr>
          <w:sz w:val="24"/>
        </w:rPr>
      </w:pPr>
      <w:r w:rsidRPr="0095445D">
        <w:rPr>
          <w:sz w:val="24"/>
        </w:rPr>
        <w:t xml:space="preserve">a. </w:t>
      </w:r>
      <w:r w:rsidRPr="0095445D">
        <w:rPr>
          <w:sz w:val="24"/>
          <w:u w:val="single"/>
        </w:rPr>
        <w:t>Décision du conseil communal</w:t>
      </w:r>
    </w:p>
    <w:p w:rsidR="003B3AE3" w:rsidRPr="0095445D" w:rsidRDefault="003B3AE3" w:rsidP="009A4E45">
      <w:pPr>
        <w:suppressAutoHyphens/>
        <w:jc w:val="both"/>
        <w:rPr>
          <w:sz w:val="24"/>
        </w:rPr>
      </w:pPr>
    </w:p>
    <w:p w:rsidR="003B3AE3" w:rsidRDefault="003B3AE3" w:rsidP="009A4E45">
      <w:pPr>
        <w:suppressAutoHyphens/>
        <w:ind w:left="567"/>
        <w:jc w:val="both"/>
        <w:rPr>
          <w:sz w:val="24"/>
        </w:rPr>
      </w:pPr>
      <w:r w:rsidRPr="0095445D">
        <w:rPr>
          <w:sz w:val="24"/>
        </w:rPr>
        <w:t xml:space="preserve">Si la commission communale existe déjà, le conseil communal, </w:t>
      </w:r>
      <w:r w:rsidRPr="00A81655">
        <w:rPr>
          <w:sz w:val="24"/>
        </w:rPr>
        <w:t>dans les trois mois de sa propre installation</w:t>
      </w:r>
      <w:r w:rsidRPr="0095445D">
        <w:rPr>
          <w:sz w:val="24"/>
        </w:rPr>
        <w:t>, en décide le renouvellement.  Il s’agit d’un délai d’ordre.</w:t>
      </w:r>
      <w:r w:rsidR="00794268">
        <w:rPr>
          <w:sz w:val="24"/>
        </w:rPr>
        <w:t xml:space="preserve"> </w:t>
      </w:r>
    </w:p>
    <w:p w:rsidR="00A81655" w:rsidRDefault="00A81655" w:rsidP="009A4E45">
      <w:pPr>
        <w:suppressAutoHyphens/>
        <w:ind w:left="567"/>
        <w:jc w:val="both"/>
        <w:rPr>
          <w:sz w:val="24"/>
        </w:rPr>
      </w:pPr>
    </w:p>
    <w:p w:rsidR="00A81655" w:rsidRPr="0095445D" w:rsidRDefault="00A81655" w:rsidP="009A4E45">
      <w:pPr>
        <w:suppressAutoHyphens/>
        <w:ind w:left="567"/>
        <w:jc w:val="both"/>
        <w:rPr>
          <w:sz w:val="24"/>
        </w:rPr>
      </w:pPr>
      <w:r>
        <w:rPr>
          <w:sz w:val="24"/>
        </w:rPr>
        <w:t>S’il s’agit de l’établissement d’une nouvelle CCATM, le CoDT ne précise plus au</w:t>
      </w:r>
      <w:r w:rsidR="00223406">
        <w:rPr>
          <w:sz w:val="24"/>
        </w:rPr>
        <w:t>cun délai depuis</w:t>
      </w:r>
      <w:r>
        <w:rPr>
          <w:sz w:val="24"/>
        </w:rPr>
        <w:t xml:space="preserve"> l’installation du conseil communal pour prendre cette décision.</w:t>
      </w:r>
    </w:p>
    <w:p w:rsidR="003B3AE3" w:rsidRPr="0095445D" w:rsidRDefault="003B3AE3" w:rsidP="009A4E45">
      <w:pPr>
        <w:suppressAutoHyphens/>
        <w:ind w:left="567"/>
        <w:jc w:val="both"/>
        <w:rPr>
          <w:i/>
          <w:sz w:val="24"/>
        </w:rPr>
      </w:pPr>
    </w:p>
    <w:p w:rsidR="00A81655" w:rsidRDefault="00223406" w:rsidP="009A4E45">
      <w:pPr>
        <w:suppressAutoHyphens/>
        <w:ind w:left="567"/>
        <w:jc w:val="both"/>
        <w:rPr>
          <w:sz w:val="24"/>
        </w:rPr>
      </w:pPr>
      <w:r>
        <w:rPr>
          <w:sz w:val="24"/>
        </w:rPr>
        <w:t>Alors que sous l’empire</w:t>
      </w:r>
      <w:r w:rsidR="00A81655">
        <w:rPr>
          <w:sz w:val="24"/>
        </w:rPr>
        <w:t xml:space="preserve"> du CWATUP, la création de la CCATM était proposée par le conseil communal au Gouvernement</w:t>
      </w:r>
      <w:r w:rsidR="00ED7A0E">
        <w:rPr>
          <w:sz w:val="24"/>
        </w:rPr>
        <w:t xml:space="preserve"> wallon</w:t>
      </w:r>
      <w:r w:rsidR="00A81655">
        <w:rPr>
          <w:sz w:val="24"/>
        </w:rPr>
        <w:t>, le CoDT prévoit désormais, que la décision d</w:t>
      </w:r>
      <w:r w:rsidR="00ED7A0E">
        <w:rPr>
          <w:sz w:val="24"/>
        </w:rPr>
        <w:t>’établir ou de renouveler</w:t>
      </w:r>
      <w:r w:rsidR="00A81655">
        <w:rPr>
          <w:sz w:val="24"/>
        </w:rPr>
        <w:t xml:space="preserve"> une CCATM relève du conseil communal. Il appartient ensuite au Gouvernement wallon d’approuver cette décision. Dans ce cadre, il lui appartiendra de vérifier que les conditions légales d’installation ou de renouvellement de</w:t>
      </w:r>
      <w:r w:rsidR="006F1AF3">
        <w:rPr>
          <w:sz w:val="24"/>
        </w:rPr>
        <w:t xml:space="preserve"> la </w:t>
      </w:r>
      <w:r w:rsidR="00A81655">
        <w:rPr>
          <w:sz w:val="24"/>
        </w:rPr>
        <w:t xml:space="preserve"> CCATM aient bien été respectées.</w:t>
      </w:r>
    </w:p>
    <w:p w:rsidR="00A81655" w:rsidRDefault="00A81655" w:rsidP="009A4E45">
      <w:pPr>
        <w:suppressAutoHyphens/>
        <w:ind w:left="567"/>
        <w:jc w:val="both"/>
        <w:rPr>
          <w:sz w:val="24"/>
        </w:rPr>
      </w:pPr>
    </w:p>
    <w:p w:rsidR="00A81655" w:rsidRDefault="006F1AF3" w:rsidP="009A4E45">
      <w:pPr>
        <w:suppressAutoHyphens/>
        <w:ind w:left="567"/>
        <w:jc w:val="both"/>
        <w:rPr>
          <w:sz w:val="24"/>
        </w:rPr>
      </w:pPr>
      <w:r>
        <w:rPr>
          <w:sz w:val="24"/>
        </w:rPr>
        <w:t>De même, le Code charge, en outre,</w:t>
      </w:r>
      <w:r w:rsidR="00ED7A0E">
        <w:rPr>
          <w:sz w:val="24"/>
        </w:rPr>
        <w:t xml:space="preserve"> le Gouvernement d’approuver le règlement d’ordre intérieur ou la création de sections au sein de la commission.</w:t>
      </w:r>
    </w:p>
    <w:p w:rsidR="00ED7A0E" w:rsidRDefault="00ED7A0E" w:rsidP="009A4E45">
      <w:pPr>
        <w:suppressAutoHyphens/>
        <w:ind w:left="567"/>
        <w:jc w:val="both"/>
        <w:rPr>
          <w:sz w:val="24"/>
        </w:rPr>
      </w:pPr>
    </w:p>
    <w:p w:rsidR="003B3AE3" w:rsidRDefault="001E2FD4" w:rsidP="009A4E45">
      <w:pPr>
        <w:suppressAutoHyphens/>
        <w:ind w:left="567"/>
        <w:jc w:val="both"/>
        <w:rPr>
          <w:sz w:val="24"/>
        </w:rPr>
      </w:pPr>
      <w:r>
        <w:rPr>
          <w:sz w:val="24"/>
        </w:rPr>
        <w:t>L</w:t>
      </w:r>
      <w:r w:rsidR="003B3AE3" w:rsidRPr="0095445D">
        <w:rPr>
          <w:sz w:val="24"/>
        </w:rPr>
        <w:t>e conseil communal charge le collège communal de lancer un appel public dans le mois de la décision d’installation ou de renouvellement de la commission.</w:t>
      </w:r>
    </w:p>
    <w:p w:rsidR="00AA137B" w:rsidRPr="00AA137B" w:rsidRDefault="00AA137B" w:rsidP="009A4E45">
      <w:pPr>
        <w:suppressAutoHyphens/>
        <w:ind w:left="567"/>
        <w:jc w:val="both"/>
        <w:rPr>
          <w:rFonts w:cs="Arial"/>
          <w:sz w:val="24"/>
          <w:szCs w:val="24"/>
        </w:rPr>
      </w:pPr>
    </w:p>
    <w:p w:rsidR="00AA137B" w:rsidRPr="00AA137B" w:rsidRDefault="00484A3A" w:rsidP="009A4E45">
      <w:pPr>
        <w:suppressAutoHyphens/>
        <w:ind w:left="567"/>
        <w:jc w:val="both"/>
        <w:rPr>
          <w:rFonts w:cs="Arial"/>
          <w:sz w:val="24"/>
          <w:szCs w:val="24"/>
        </w:rPr>
      </w:pPr>
      <w:r w:rsidRPr="00765850">
        <w:rPr>
          <w:rFonts w:cs="Arial"/>
          <w:sz w:val="24"/>
          <w:szCs w:val="24"/>
        </w:rPr>
        <w:t>Si</w:t>
      </w:r>
      <w:r w:rsidR="00AA137B" w:rsidRPr="00765850">
        <w:rPr>
          <w:rFonts w:cs="Arial"/>
          <w:sz w:val="24"/>
          <w:szCs w:val="24"/>
        </w:rPr>
        <w:t xml:space="preserve"> la commission communale ne se réunit plus, fonctionne de manière irrégulière ou lorsque son renouvellement fait défaut, le conseil communal est invité à </w:t>
      </w:r>
      <w:bookmarkStart w:id="0" w:name="_GoBack"/>
      <w:bookmarkEnd w:id="0"/>
      <w:r w:rsidR="00AA137B" w:rsidRPr="00765850">
        <w:rPr>
          <w:rFonts w:cs="Arial"/>
          <w:sz w:val="24"/>
          <w:szCs w:val="24"/>
        </w:rPr>
        <w:t>prendre une décision « </w:t>
      </w:r>
      <w:r w:rsidR="00AA137B" w:rsidRPr="00765850">
        <w:rPr>
          <w:rFonts w:cs="Arial"/>
          <w:i/>
          <w:sz w:val="24"/>
          <w:szCs w:val="24"/>
        </w:rPr>
        <w:t>de ne pas renouveler la CCATM</w:t>
      </w:r>
      <w:r w:rsidR="00AA137B" w:rsidRPr="00765850">
        <w:rPr>
          <w:rFonts w:cs="Arial"/>
          <w:sz w:val="24"/>
          <w:szCs w:val="24"/>
        </w:rPr>
        <w:t> » et de transmettre à la DGO4 une copie de cette délibération</w:t>
      </w:r>
      <w:r w:rsidRPr="00765850">
        <w:rPr>
          <w:rFonts w:cs="Arial"/>
          <w:sz w:val="24"/>
          <w:szCs w:val="24"/>
        </w:rPr>
        <w:t>.</w:t>
      </w:r>
    </w:p>
    <w:p w:rsidR="003B3AE3" w:rsidRDefault="003B3AE3" w:rsidP="009A4E45">
      <w:pPr>
        <w:suppressAutoHyphens/>
        <w:ind w:left="567"/>
        <w:jc w:val="both"/>
        <w:rPr>
          <w:i/>
          <w:sz w:val="24"/>
          <w:highlight w:val="yellow"/>
        </w:rPr>
      </w:pPr>
    </w:p>
    <w:p w:rsidR="003B3AE3" w:rsidRPr="0095445D" w:rsidRDefault="003B3AE3" w:rsidP="009A4E45">
      <w:pPr>
        <w:suppressAutoHyphens/>
        <w:ind w:left="567" w:hanging="283"/>
        <w:jc w:val="both"/>
        <w:rPr>
          <w:sz w:val="24"/>
        </w:rPr>
      </w:pPr>
      <w:r w:rsidRPr="0095445D">
        <w:rPr>
          <w:sz w:val="24"/>
        </w:rPr>
        <w:t xml:space="preserve">b. </w:t>
      </w:r>
      <w:r w:rsidRPr="0095445D">
        <w:rPr>
          <w:sz w:val="24"/>
          <w:u w:val="single"/>
        </w:rPr>
        <w:t>Appel public</w:t>
      </w:r>
      <w:r w:rsidR="004D0E3B">
        <w:rPr>
          <w:rStyle w:val="Appelnotedebasdep"/>
          <w:sz w:val="24"/>
          <w:u w:val="single"/>
        </w:rPr>
        <w:footnoteReference w:id="2"/>
      </w:r>
    </w:p>
    <w:p w:rsidR="003B3AE3" w:rsidRPr="0095445D" w:rsidRDefault="003B3AE3" w:rsidP="009A4E45">
      <w:pPr>
        <w:suppressAutoHyphens/>
        <w:jc w:val="both"/>
        <w:rPr>
          <w:sz w:val="24"/>
        </w:rPr>
      </w:pPr>
    </w:p>
    <w:p w:rsidR="003B3AE3" w:rsidRPr="0095445D" w:rsidRDefault="003B3AE3" w:rsidP="009A4E45">
      <w:pPr>
        <w:suppressAutoHyphens/>
        <w:ind w:left="851" w:hanging="284"/>
        <w:jc w:val="both"/>
        <w:rPr>
          <w:sz w:val="24"/>
          <w:u w:val="single"/>
        </w:rPr>
      </w:pPr>
      <w:r w:rsidRPr="0095445D">
        <w:rPr>
          <w:sz w:val="24"/>
        </w:rPr>
        <w:sym w:font="Symbol" w:char="F0B7"/>
      </w:r>
      <w:r w:rsidRPr="0095445D">
        <w:rPr>
          <w:sz w:val="24"/>
        </w:rPr>
        <w:t xml:space="preserve"> </w:t>
      </w:r>
      <w:r w:rsidRPr="0021261A">
        <w:rPr>
          <w:sz w:val="24"/>
          <w:u w:val="single"/>
        </w:rPr>
        <w:t>D</w:t>
      </w:r>
      <w:r w:rsidRPr="0095445D">
        <w:rPr>
          <w:sz w:val="24"/>
          <w:u w:val="single"/>
        </w:rPr>
        <w:t>élai</w:t>
      </w:r>
    </w:p>
    <w:p w:rsidR="003B3AE3" w:rsidRPr="0095445D" w:rsidRDefault="003B3AE3" w:rsidP="009A4E45">
      <w:pPr>
        <w:suppressAutoHyphens/>
        <w:jc w:val="both"/>
        <w:rPr>
          <w:sz w:val="24"/>
        </w:rPr>
      </w:pPr>
    </w:p>
    <w:p w:rsidR="007D4659" w:rsidRPr="00CB0C8B" w:rsidRDefault="003B3AE3" w:rsidP="009A4E45">
      <w:pPr>
        <w:suppressAutoHyphens/>
        <w:ind w:left="709"/>
        <w:jc w:val="both"/>
        <w:rPr>
          <w:sz w:val="24"/>
        </w:rPr>
      </w:pPr>
      <w:r w:rsidRPr="0095445D">
        <w:rPr>
          <w:sz w:val="24"/>
        </w:rPr>
        <w:t>Le collège communal lance l’appel public</w:t>
      </w:r>
      <w:r w:rsidR="007D4659">
        <w:rPr>
          <w:sz w:val="24"/>
        </w:rPr>
        <w:t>. Le délai de l’appel public est de</w:t>
      </w:r>
      <w:r w:rsidR="00ED7A0E">
        <w:rPr>
          <w:sz w:val="24"/>
        </w:rPr>
        <w:t xml:space="preserve"> </w:t>
      </w:r>
      <w:r w:rsidRPr="007D4659">
        <w:rPr>
          <w:sz w:val="24"/>
        </w:rPr>
        <w:t>minimum trente jours calendrier</w:t>
      </w:r>
      <w:r w:rsidR="00CB0C8B">
        <w:rPr>
          <w:sz w:val="24"/>
        </w:rPr>
        <w:t>.</w:t>
      </w:r>
    </w:p>
    <w:p w:rsidR="003B3AE3" w:rsidRPr="0095445D" w:rsidRDefault="003B3AE3" w:rsidP="009A4E45">
      <w:pPr>
        <w:suppressAutoHyphens/>
        <w:jc w:val="both"/>
        <w:rPr>
          <w:sz w:val="24"/>
        </w:rPr>
      </w:pPr>
    </w:p>
    <w:p w:rsidR="003B3AE3" w:rsidRPr="0095445D" w:rsidRDefault="003B3AE3" w:rsidP="009A4E45">
      <w:pPr>
        <w:suppressAutoHyphens/>
        <w:ind w:left="851" w:hanging="284"/>
        <w:jc w:val="both"/>
        <w:rPr>
          <w:sz w:val="24"/>
          <w:u w:val="single"/>
        </w:rPr>
      </w:pPr>
      <w:r w:rsidRPr="0095445D">
        <w:rPr>
          <w:sz w:val="24"/>
        </w:rPr>
        <w:sym w:font="Symbol" w:char="F0B7"/>
      </w:r>
      <w:r w:rsidRPr="0095445D">
        <w:rPr>
          <w:sz w:val="24"/>
        </w:rPr>
        <w:t xml:space="preserve"> </w:t>
      </w:r>
      <w:r w:rsidRPr="0095445D">
        <w:rPr>
          <w:sz w:val="24"/>
          <w:u w:val="single"/>
        </w:rPr>
        <w:t>Formes de publicité</w:t>
      </w:r>
    </w:p>
    <w:p w:rsidR="003B3AE3" w:rsidRPr="0095445D" w:rsidRDefault="003B3AE3" w:rsidP="009A4E45">
      <w:pPr>
        <w:suppressAutoHyphens/>
        <w:jc w:val="both"/>
        <w:rPr>
          <w:sz w:val="24"/>
        </w:rPr>
      </w:pPr>
    </w:p>
    <w:p w:rsidR="003B3AE3" w:rsidRPr="00EE221E" w:rsidRDefault="007D4659" w:rsidP="009A4E45">
      <w:pPr>
        <w:suppressAutoHyphens/>
        <w:ind w:left="709"/>
        <w:jc w:val="both"/>
        <w:rPr>
          <w:strike/>
          <w:sz w:val="24"/>
        </w:rPr>
      </w:pPr>
      <w:r>
        <w:rPr>
          <w:sz w:val="24"/>
        </w:rPr>
        <w:t>L’avis est conforme au modèle qui figure en annexe 2 du CoDT.</w:t>
      </w:r>
    </w:p>
    <w:p w:rsidR="003B3AE3" w:rsidRDefault="003B3AE3" w:rsidP="009A4E45">
      <w:pPr>
        <w:suppressAutoHyphens/>
        <w:ind w:left="709"/>
        <w:jc w:val="both"/>
        <w:rPr>
          <w:sz w:val="24"/>
          <w:highlight w:val="yellow"/>
        </w:rPr>
      </w:pPr>
    </w:p>
    <w:p w:rsidR="003B3AE3" w:rsidRPr="00CB0C8B" w:rsidRDefault="00EE6816" w:rsidP="009A4E45">
      <w:pPr>
        <w:suppressAutoHyphens/>
        <w:ind w:left="709"/>
        <w:jc w:val="both"/>
        <w:rPr>
          <w:sz w:val="24"/>
        </w:rPr>
      </w:pPr>
      <w:r w:rsidRPr="007D4659">
        <w:rPr>
          <w:sz w:val="24"/>
        </w:rPr>
        <w:t>L’appel public est annoncé par voie d’affiche aux endroits habituels d’affichage, par un avis inséré dans un journal publicitaire distribué gratuitement, un bulletin communal d’information s’il existe, le site internet de la commune s’il existe</w:t>
      </w:r>
      <w:r w:rsidR="00CB0C8B">
        <w:rPr>
          <w:sz w:val="24"/>
        </w:rPr>
        <w:t>.</w:t>
      </w:r>
    </w:p>
    <w:p w:rsidR="004579F4" w:rsidRPr="0095445D" w:rsidRDefault="004579F4" w:rsidP="009A4E45">
      <w:pPr>
        <w:suppressAutoHyphens/>
        <w:ind w:left="709"/>
        <w:jc w:val="both"/>
        <w:rPr>
          <w:sz w:val="24"/>
        </w:rPr>
      </w:pPr>
    </w:p>
    <w:p w:rsidR="004579F4" w:rsidRPr="004579F4" w:rsidRDefault="004579F4" w:rsidP="004579F4">
      <w:pPr>
        <w:pStyle w:val="Paragraphedeliste"/>
        <w:numPr>
          <w:ilvl w:val="0"/>
          <w:numId w:val="19"/>
        </w:numPr>
        <w:suppressAutoHyphens/>
        <w:ind w:hanging="153"/>
        <w:jc w:val="both"/>
        <w:rPr>
          <w:sz w:val="24"/>
          <w:u w:val="single"/>
        </w:rPr>
      </w:pPr>
      <w:r>
        <w:rPr>
          <w:sz w:val="24"/>
          <w:u w:val="single"/>
        </w:rPr>
        <w:t xml:space="preserve"> </w:t>
      </w:r>
      <w:r w:rsidRPr="004579F4">
        <w:rPr>
          <w:sz w:val="24"/>
          <w:u w:val="single"/>
        </w:rPr>
        <w:t>Appel complémentaire</w:t>
      </w:r>
    </w:p>
    <w:p w:rsidR="004579F4" w:rsidRPr="0095445D" w:rsidRDefault="004579F4" w:rsidP="004579F4">
      <w:pPr>
        <w:suppressAutoHyphens/>
        <w:ind w:left="851" w:hanging="284"/>
        <w:jc w:val="both"/>
        <w:rPr>
          <w:sz w:val="24"/>
        </w:rPr>
      </w:pPr>
    </w:p>
    <w:p w:rsidR="004579F4" w:rsidRDefault="004579F4" w:rsidP="004579F4">
      <w:pPr>
        <w:suppressAutoHyphens/>
        <w:ind w:left="709"/>
        <w:jc w:val="both"/>
        <w:rPr>
          <w:sz w:val="24"/>
        </w:rPr>
      </w:pPr>
      <w:r>
        <w:rPr>
          <w:sz w:val="24"/>
        </w:rPr>
        <w:t>S’il estime insuffisant le nombre de candidatures reçues, le collège lance un appel complémentaire au plus tard deux moins après la clôture du premier appel.</w:t>
      </w:r>
    </w:p>
    <w:p w:rsidR="00DF0C57" w:rsidRPr="0095445D" w:rsidRDefault="00DF0C57" w:rsidP="009A4E45">
      <w:pPr>
        <w:suppressAutoHyphens/>
        <w:jc w:val="both"/>
        <w:rPr>
          <w:sz w:val="24"/>
        </w:rPr>
      </w:pPr>
    </w:p>
    <w:p w:rsidR="003B3AE3" w:rsidRPr="0095445D" w:rsidRDefault="003B3AE3" w:rsidP="009A4E45">
      <w:pPr>
        <w:suppressAutoHyphens/>
        <w:ind w:left="851" w:hanging="284"/>
        <w:jc w:val="both"/>
        <w:rPr>
          <w:sz w:val="24"/>
          <w:u w:val="single"/>
        </w:rPr>
      </w:pPr>
      <w:r w:rsidRPr="0095445D">
        <w:rPr>
          <w:sz w:val="24"/>
        </w:rPr>
        <w:sym w:font="Symbol" w:char="F0B7"/>
      </w:r>
      <w:r w:rsidRPr="0095445D">
        <w:rPr>
          <w:sz w:val="24"/>
        </w:rPr>
        <w:t xml:space="preserve"> </w:t>
      </w:r>
      <w:r w:rsidRPr="0095445D">
        <w:rPr>
          <w:sz w:val="24"/>
          <w:u w:val="single"/>
        </w:rPr>
        <w:t>Actes de candidature</w:t>
      </w:r>
      <w:r w:rsidR="004D0E3B">
        <w:rPr>
          <w:rStyle w:val="Appelnotedebasdep"/>
          <w:sz w:val="24"/>
          <w:u w:val="single"/>
        </w:rPr>
        <w:footnoteReference w:id="3"/>
      </w:r>
    </w:p>
    <w:p w:rsidR="003B3AE3" w:rsidRPr="0095445D" w:rsidRDefault="003B3AE3" w:rsidP="009A4E45">
      <w:pPr>
        <w:suppressAutoHyphens/>
        <w:jc w:val="both"/>
        <w:rPr>
          <w:sz w:val="24"/>
        </w:rPr>
      </w:pPr>
    </w:p>
    <w:p w:rsidR="003B3AE3" w:rsidRDefault="003B3AE3" w:rsidP="009A4E45">
      <w:pPr>
        <w:suppressAutoHyphens/>
        <w:ind w:left="709"/>
        <w:jc w:val="both"/>
        <w:rPr>
          <w:sz w:val="24"/>
        </w:rPr>
      </w:pPr>
      <w:r w:rsidRPr="0095445D">
        <w:rPr>
          <w:sz w:val="24"/>
        </w:rPr>
        <w:t xml:space="preserve">Les actes de candidature doivent être adressés </w:t>
      </w:r>
      <w:r w:rsidR="004A0645" w:rsidRPr="00D10AF9">
        <w:rPr>
          <w:sz w:val="24"/>
        </w:rPr>
        <w:t xml:space="preserve">par courrier postal, le cachet de la poste faisant foi, par courrier électronique </w:t>
      </w:r>
      <w:r w:rsidRPr="0095445D">
        <w:rPr>
          <w:sz w:val="24"/>
        </w:rPr>
        <w:t xml:space="preserve">ou déposés, contre récépissé, à la maison communale, dans les délais </w:t>
      </w:r>
      <w:r w:rsidR="00EA69D2">
        <w:rPr>
          <w:sz w:val="24"/>
        </w:rPr>
        <w:t>indiqués dans l’appel public.</w:t>
      </w:r>
    </w:p>
    <w:p w:rsidR="007D4659" w:rsidRPr="0095445D" w:rsidRDefault="007D4659" w:rsidP="009A4E45">
      <w:pPr>
        <w:suppressAutoHyphens/>
        <w:ind w:left="709"/>
        <w:jc w:val="both"/>
        <w:rPr>
          <w:sz w:val="24"/>
        </w:rPr>
      </w:pPr>
    </w:p>
    <w:p w:rsidR="007D4659" w:rsidRPr="007D4659" w:rsidRDefault="007D4659" w:rsidP="009A4E45">
      <w:pPr>
        <w:suppressAutoHyphens/>
        <w:spacing w:line="240" w:lineRule="atLeast"/>
        <w:ind w:left="709"/>
        <w:jc w:val="both"/>
        <w:rPr>
          <w:rFonts w:cs="Arial"/>
          <w:sz w:val="24"/>
          <w:szCs w:val="24"/>
        </w:rPr>
      </w:pPr>
      <w:r w:rsidRPr="007D4659">
        <w:rPr>
          <w:rFonts w:cs="Arial"/>
          <w:sz w:val="24"/>
          <w:szCs w:val="24"/>
        </w:rPr>
        <w:t xml:space="preserve">L’acte de candidature est personnel ; il est déposé selon les formes et dans les délais prescrits dans l’appel public. Le candidat représentant une association est mandaté par celle-ci. Le candidat est domicilié dans la commune ou le siège social de l’association que le candidat représente est situé dans la commune. </w:t>
      </w:r>
    </w:p>
    <w:p w:rsidR="007D4659" w:rsidRPr="007D4659" w:rsidRDefault="007D4659" w:rsidP="009A4E45">
      <w:pPr>
        <w:suppressAutoHyphens/>
        <w:spacing w:line="240" w:lineRule="atLeast"/>
        <w:ind w:left="709"/>
        <w:jc w:val="both"/>
        <w:rPr>
          <w:rFonts w:cs="Arial"/>
          <w:sz w:val="24"/>
          <w:szCs w:val="24"/>
        </w:rPr>
      </w:pPr>
    </w:p>
    <w:p w:rsidR="00CB0C8B" w:rsidRDefault="007D4659" w:rsidP="009A4E45">
      <w:pPr>
        <w:suppressAutoHyphens/>
        <w:spacing w:line="240" w:lineRule="atLeast"/>
        <w:ind w:left="709"/>
        <w:jc w:val="both"/>
        <w:rPr>
          <w:rFonts w:cs="Arial"/>
          <w:sz w:val="24"/>
          <w:szCs w:val="24"/>
        </w:rPr>
      </w:pPr>
      <w:r w:rsidRPr="007D4659">
        <w:rPr>
          <w:rFonts w:cs="Arial"/>
          <w:sz w:val="24"/>
          <w:szCs w:val="24"/>
        </w:rPr>
        <w:t xml:space="preserve">L’acte de candidature  reprend au minimum les nom, prénom, domicile, âge, sexe, profession du candidat. Le candidat y précise le ou les intérêts qu’il souhaite représenter parmi les intérêts sociaux, économiques, patrimoniaux, environnementaux, énergétiques et de mobilité,  ainsi que ses motivations au regard de ceux-ci. </w:t>
      </w:r>
    </w:p>
    <w:p w:rsidR="00CB0C8B" w:rsidRDefault="00CB0C8B" w:rsidP="009A4E45">
      <w:pPr>
        <w:suppressAutoHyphens/>
        <w:spacing w:line="240" w:lineRule="atLeast"/>
        <w:ind w:left="709"/>
        <w:jc w:val="both"/>
        <w:rPr>
          <w:rFonts w:cs="Arial"/>
          <w:sz w:val="24"/>
          <w:szCs w:val="24"/>
        </w:rPr>
      </w:pPr>
    </w:p>
    <w:p w:rsidR="007D4659" w:rsidRDefault="007D4659" w:rsidP="009A4E45">
      <w:pPr>
        <w:suppressAutoHyphens/>
        <w:spacing w:line="240" w:lineRule="atLeast"/>
        <w:ind w:left="709"/>
        <w:jc w:val="both"/>
        <w:rPr>
          <w:rFonts w:cs="Arial"/>
          <w:sz w:val="24"/>
          <w:szCs w:val="24"/>
        </w:rPr>
      </w:pPr>
      <w:r w:rsidRPr="007D4659">
        <w:rPr>
          <w:rFonts w:cs="Arial"/>
          <w:sz w:val="24"/>
          <w:szCs w:val="24"/>
        </w:rPr>
        <w:t xml:space="preserve">A défaut de </w:t>
      </w:r>
      <w:r w:rsidR="00531DDF" w:rsidRPr="007D4659">
        <w:rPr>
          <w:rFonts w:cs="Arial"/>
          <w:sz w:val="24"/>
          <w:szCs w:val="24"/>
        </w:rPr>
        <w:t>due</w:t>
      </w:r>
      <w:r w:rsidRPr="007D4659">
        <w:rPr>
          <w:rFonts w:cs="Arial"/>
          <w:sz w:val="24"/>
          <w:szCs w:val="24"/>
        </w:rPr>
        <w:t xml:space="preserve"> motivation, l’acte de candidature est irrecevable. </w:t>
      </w:r>
      <w:r>
        <w:rPr>
          <w:rFonts w:cs="Arial"/>
          <w:sz w:val="24"/>
          <w:szCs w:val="24"/>
        </w:rPr>
        <w:t xml:space="preserve"> </w:t>
      </w:r>
    </w:p>
    <w:p w:rsidR="004A0645" w:rsidRPr="0095445D" w:rsidRDefault="004A0645" w:rsidP="009A4E45">
      <w:pPr>
        <w:suppressAutoHyphens/>
        <w:ind w:left="709"/>
        <w:jc w:val="both"/>
        <w:rPr>
          <w:sz w:val="24"/>
        </w:rPr>
      </w:pPr>
    </w:p>
    <w:p w:rsidR="003B3AE3" w:rsidRDefault="003B3AE3" w:rsidP="009A4E45">
      <w:pPr>
        <w:suppressAutoHyphens/>
        <w:ind w:left="709"/>
        <w:jc w:val="both"/>
        <w:rPr>
          <w:sz w:val="24"/>
        </w:rPr>
      </w:pPr>
      <w:r w:rsidRPr="0095445D">
        <w:rPr>
          <w:sz w:val="24"/>
        </w:rPr>
        <w:t xml:space="preserve">En ce qui concerne la représentation de la pyramide des âges, il y a lieu de viser </w:t>
      </w:r>
      <w:r w:rsidRPr="001E2FD4">
        <w:rPr>
          <w:sz w:val="24"/>
        </w:rPr>
        <w:t>l’article 488 du Code civil</w:t>
      </w:r>
      <w:r w:rsidRPr="0095445D">
        <w:rPr>
          <w:sz w:val="24"/>
        </w:rPr>
        <w:t>, lequel établit qu’à la majorité, fixée à dix-huit ans accomplis, on est capable de tous les actes de la vie civile, en l’occurrence le dépôt de l’acte de candidature.</w:t>
      </w:r>
    </w:p>
    <w:p w:rsidR="00ED7A0E" w:rsidRDefault="00ED7A0E" w:rsidP="009A4E45">
      <w:pPr>
        <w:suppressAutoHyphens/>
        <w:ind w:left="709"/>
        <w:jc w:val="both"/>
        <w:rPr>
          <w:sz w:val="24"/>
        </w:rPr>
      </w:pPr>
    </w:p>
    <w:p w:rsidR="003B3AE3" w:rsidRPr="0095445D" w:rsidRDefault="00ED7A0E" w:rsidP="00ED7A0E">
      <w:pPr>
        <w:suppressAutoHyphens/>
        <w:ind w:left="709"/>
        <w:jc w:val="both"/>
        <w:rPr>
          <w:sz w:val="24"/>
        </w:rPr>
      </w:pPr>
      <w:r>
        <w:rPr>
          <w:sz w:val="24"/>
        </w:rPr>
        <w:t>Il est à noter que les désignations comme représentants du quart communal ne nécessitent par le dépôt d’une candidature dans le cadre de l’appel public.</w:t>
      </w:r>
    </w:p>
    <w:p w:rsidR="003B3AE3" w:rsidRPr="0095445D" w:rsidRDefault="003B3AE3" w:rsidP="004579F4">
      <w:pPr>
        <w:suppressAutoHyphens/>
        <w:ind w:left="851" w:hanging="284"/>
        <w:jc w:val="both"/>
        <w:rPr>
          <w:sz w:val="24"/>
        </w:rPr>
      </w:pPr>
    </w:p>
    <w:p w:rsidR="003B3AE3" w:rsidRPr="0095445D" w:rsidRDefault="003B3AE3" w:rsidP="009A4E45">
      <w:pPr>
        <w:suppressAutoHyphens/>
        <w:ind w:left="567" w:hanging="283"/>
        <w:jc w:val="both"/>
        <w:rPr>
          <w:sz w:val="24"/>
          <w:u w:val="single"/>
        </w:rPr>
      </w:pPr>
      <w:r w:rsidRPr="0095445D">
        <w:rPr>
          <w:sz w:val="24"/>
        </w:rPr>
        <w:t xml:space="preserve">c. </w:t>
      </w:r>
      <w:r w:rsidRPr="0095445D">
        <w:rPr>
          <w:sz w:val="24"/>
          <w:u w:val="single"/>
        </w:rPr>
        <w:t xml:space="preserve">Choix du président, des membres </w:t>
      </w:r>
      <w:r w:rsidR="009E7C2D">
        <w:rPr>
          <w:sz w:val="24"/>
          <w:u w:val="single"/>
        </w:rPr>
        <w:t xml:space="preserve">effectifs et </w:t>
      </w:r>
      <w:r w:rsidRPr="0095445D">
        <w:rPr>
          <w:sz w:val="24"/>
          <w:u w:val="single"/>
        </w:rPr>
        <w:t xml:space="preserve">suppléants </w:t>
      </w:r>
    </w:p>
    <w:p w:rsidR="003B3AE3" w:rsidRPr="0095445D" w:rsidRDefault="003B3AE3" w:rsidP="009A4E45">
      <w:pPr>
        <w:suppressAutoHyphens/>
        <w:jc w:val="both"/>
        <w:rPr>
          <w:sz w:val="24"/>
          <w:u w:val="single"/>
        </w:rPr>
      </w:pPr>
    </w:p>
    <w:p w:rsidR="001E2FD4" w:rsidRDefault="002D0380" w:rsidP="009A4E45">
      <w:pPr>
        <w:suppressAutoHyphens/>
        <w:spacing w:line="240" w:lineRule="atLeast"/>
        <w:ind w:left="709"/>
        <w:jc w:val="both"/>
        <w:rPr>
          <w:rFonts w:cs="Arial"/>
          <w:sz w:val="24"/>
          <w:szCs w:val="24"/>
        </w:rPr>
      </w:pPr>
      <w:r w:rsidRPr="001E2FD4">
        <w:rPr>
          <w:rFonts w:cs="Arial"/>
          <w:sz w:val="24"/>
          <w:szCs w:val="24"/>
        </w:rPr>
        <w:t>Le collège communal communique la liste des candidatures reçues au conseil communal. La détermination des intérêts se fait en fonction des motivations consignées dans les actes de candidature</w:t>
      </w:r>
    </w:p>
    <w:p w:rsidR="001E2FD4" w:rsidRDefault="001E2FD4" w:rsidP="009A4E45">
      <w:pPr>
        <w:suppressAutoHyphens/>
        <w:spacing w:line="240" w:lineRule="atLeast"/>
        <w:ind w:left="709"/>
        <w:jc w:val="both"/>
        <w:rPr>
          <w:rFonts w:cs="Arial"/>
          <w:sz w:val="24"/>
          <w:szCs w:val="24"/>
        </w:rPr>
      </w:pPr>
    </w:p>
    <w:p w:rsidR="003B3AE3" w:rsidRPr="0095445D" w:rsidRDefault="003B3AE3" w:rsidP="009A4E45">
      <w:pPr>
        <w:suppressAutoHyphens/>
        <w:ind w:left="709"/>
        <w:jc w:val="both"/>
        <w:rPr>
          <w:sz w:val="24"/>
        </w:rPr>
      </w:pPr>
      <w:r w:rsidRPr="0095445D">
        <w:rPr>
          <w:sz w:val="24"/>
        </w:rPr>
        <w:t xml:space="preserve">La désignation du président, des membres </w:t>
      </w:r>
      <w:r w:rsidR="009E7C2D">
        <w:rPr>
          <w:sz w:val="24"/>
        </w:rPr>
        <w:t xml:space="preserve">effectifs </w:t>
      </w:r>
      <w:r w:rsidRPr="0095445D">
        <w:rPr>
          <w:sz w:val="24"/>
        </w:rPr>
        <w:t xml:space="preserve">et des suppléants est actée dans une même délibération du conseil communal. </w:t>
      </w:r>
    </w:p>
    <w:p w:rsidR="003B3AE3" w:rsidRPr="0095445D" w:rsidRDefault="003B3AE3" w:rsidP="009A4E45">
      <w:pPr>
        <w:suppressAutoHyphens/>
        <w:ind w:left="709"/>
        <w:jc w:val="both"/>
        <w:rPr>
          <w:sz w:val="24"/>
        </w:rPr>
      </w:pPr>
    </w:p>
    <w:p w:rsidR="008C70F1" w:rsidRPr="0095445D" w:rsidRDefault="003B3AE3" w:rsidP="009A4E45">
      <w:pPr>
        <w:suppressAutoHyphens/>
        <w:ind w:left="709"/>
        <w:jc w:val="both"/>
        <w:rPr>
          <w:sz w:val="24"/>
        </w:rPr>
      </w:pPr>
      <w:r w:rsidRPr="0095445D">
        <w:rPr>
          <w:sz w:val="24"/>
        </w:rPr>
        <w:t>Afin d’éviter tout dysfonctionnement en cours de législature, il est souhaitable qu’un ou plusieurs suppléants soient désignés.</w:t>
      </w:r>
      <w:r w:rsidR="008C70F1" w:rsidRPr="008C70F1">
        <w:rPr>
          <w:sz w:val="24"/>
        </w:rPr>
        <w:t xml:space="preserve"> </w:t>
      </w:r>
      <w:r w:rsidR="008C70F1" w:rsidRPr="0095445D">
        <w:rPr>
          <w:sz w:val="24"/>
        </w:rPr>
        <w:t>Le conseil communal veille à classer les suppléants par ordre hiérarchique de manière à pouvoir identifier celui qui exerce les prérogatives du membre en son absence.</w:t>
      </w:r>
    </w:p>
    <w:p w:rsidR="003B3AE3" w:rsidRDefault="003B3AE3" w:rsidP="009A4E45">
      <w:pPr>
        <w:suppressAutoHyphens/>
        <w:ind w:left="709"/>
        <w:jc w:val="both"/>
        <w:rPr>
          <w:sz w:val="24"/>
        </w:rPr>
      </w:pPr>
    </w:p>
    <w:p w:rsidR="004130DA" w:rsidRDefault="004130DA" w:rsidP="009A4E45">
      <w:pPr>
        <w:suppressAutoHyphens/>
        <w:ind w:left="709"/>
        <w:jc w:val="both"/>
        <w:rPr>
          <w:sz w:val="24"/>
        </w:rPr>
      </w:pPr>
      <w:r w:rsidRPr="008C70F1">
        <w:rPr>
          <w:sz w:val="24"/>
        </w:rPr>
        <w:t>Les candidatures recevables mais non retenues sont versées dans une réserve.</w:t>
      </w:r>
    </w:p>
    <w:p w:rsidR="001E2FD4" w:rsidRDefault="001E2FD4" w:rsidP="009A4E45">
      <w:pPr>
        <w:suppressAutoHyphens/>
        <w:ind w:left="709"/>
        <w:jc w:val="both"/>
        <w:rPr>
          <w:sz w:val="24"/>
        </w:rPr>
      </w:pPr>
    </w:p>
    <w:p w:rsidR="001E2FD4" w:rsidRPr="001E2FD4" w:rsidRDefault="001E2FD4" w:rsidP="009A4E45">
      <w:pPr>
        <w:suppressAutoHyphens/>
        <w:spacing w:line="240" w:lineRule="atLeast"/>
        <w:ind w:left="709"/>
        <w:jc w:val="both"/>
        <w:rPr>
          <w:rFonts w:cs="Arial"/>
          <w:sz w:val="24"/>
          <w:szCs w:val="24"/>
        </w:rPr>
      </w:pPr>
      <w:r w:rsidRPr="001E2FD4">
        <w:rPr>
          <w:rFonts w:cs="Arial"/>
          <w:sz w:val="24"/>
          <w:szCs w:val="24"/>
        </w:rPr>
        <w:t xml:space="preserve">Lors de la </w:t>
      </w:r>
      <w:r w:rsidR="002B585B">
        <w:rPr>
          <w:rFonts w:cs="Arial"/>
          <w:sz w:val="24"/>
          <w:szCs w:val="24"/>
        </w:rPr>
        <w:t>séance au cours de laquelle la c</w:t>
      </w:r>
      <w:r w:rsidRPr="001E2FD4">
        <w:rPr>
          <w:rFonts w:cs="Arial"/>
          <w:sz w:val="24"/>
          <w:szCs w:val="24"/>
        </w:rPr>
        <w:t xml:space="preserve">ommission communale est établie ou renouvelée et le président et les membres sont désignés, le conseil communal adopte le règlement d’ordre intérieur de la </w:t>
      </w:r>
      <w:r w:rsidR="002B585B">
        <w:rPr>
          <w:rFonts w:cs="Arial"/>
          <w:sz w:val="24"/>
          <w:szCs w:val="24"/>
        </w:rPr>
        <w:t>c</w:t>
      </w:r>
      <w:r w:rsidRPr="001E2FD4">
        <w:rPr>
          <w:rFonts w:cs="Arial"/>
          <w:sz w:val="24"/>
          <w:szCs w:val="24"/>
        </w:rPr>
        <w:t>ommission communale. Les décisions visées à l’article D.I.9, alinéa 1</w:t>
      </w:r>
      <w:r w:rsidRPr="001E2FD4">
        <w:rPr>
          <w:rFonts w:cs="Arial"/>
          <w:sz w:val="24"/>
          <w:szCs w:val="24"/>
          <w:vertAlign w:val="superscript"/>
        </w:rPr>
        <w:t>er</w:t>
      </w:r>
      <w:r w:rsidRPr="001E2FD4">
        <w:rPr>
          <w:rFonts w:cs="Arial"/>
          <w:sz w:val="24"/>
          <w:szCs w:val="24"/>
        </w:rPr>
        <w:t xml:space="preserve">, sont envoyées au </w:t>
      </w:r>
      <w:r w:rsidR="00ED7A0E">
        <w:rPr>
          <w:rFonts w:cs="Arial"/>
          <w:sz w:val="24"/>
          <w:szCs w:val="24"/>
        </w:rPr>
        <w:t>Gouvernement wallon</w:t>
      </w:r>
      <w:r w:rsidRPr="001E2FD4">
        <w:rPr>
          <w:rFonts w:cs="Arial"/>
          <w:sz w:val="24"/>
          <w:szCs w:val="24"/>
        </w:rPr>
        <w:t xml:space="preserve"> pour approbation.</w:t>
      </w:r>
    </w:p>
    <w:p w:rsidR="00E2232A" w:rsidRDefault="00E2232A" w:rsidP="009A4E45">
      <w:pPr>
        <w:suppressAutoHyphens/>
        <w:ind w:left="709"/>
        <w:jc w:val="both"/>
        <w:rPr>
          <w:sz w:val="24"/>
        </w:rPr>
      </w:pPr>
    </w:p>
    <w:p w:rsidR="003B3AE3" w:rsidRPr="0095445D" w:rsidRDefault="003B3AE3" w:rsidP="009A4E45">
      <w:pPr>
        <w:suppressAutoHyphens/>
        <w:ind w:left="567" w:hanging="283"/>
        <w:jc w:val="both"/>
        <w:rPr>
          <w:sz w:val="24"/>
          <w:u w:val="single"/>
        </w:rPr>
      </w:pPr>
      <w:r w:rsidRPr="0095445D">
        <w:rPr>
          <w:sz w:val="24"/>
        </w:rPr>
        <w:t xml:space="preserve">d. </w:t>
      </w:r>
      <w:r w:rsidRPr="0095445D">
        <w:rPr>
          <w:sz w:val="24"/>
          <w:u w:val="single"/>
        </w:rPr>
        <w:t>Calcul du quart communal</w:t>
      </w:r>
    </w:p>
    <w:p w:rsidR="003B3AE3" w:rsidRPr="0095445D" w:rsidRDefault="003B3AE3" w:rsidP="009A4E45">
      <w:pPr>
        <w:suppressAutoHyphens/>
        <w:jc w:val="both"/>
        <w:rPr>
          <w:sz w:val="24"/>
        </w:rPr>
      </w:pPr>
    </w:p>
    <w:p w:rsidR="003B3AE3" w:rsidRPr="0095445D" w:rsidRDefault="003B3AE3" w:rsidP="009A4E45">
      <w:pPr>
        <w:suppressAutoHyphens/>
        <w:ind w:left="709"/>
        <w:jc w:val="both"/>
        <w:rPr>
          <w:sz w:val="24"/>
        </w:rPr>
      </w:pPr>
      <w:r w:rsidRPr="0095445D">
        <w:rPr>
          <w:sz w:val="24"/>
        </w:rPr>
        <w:t xml:space="preserve">Le calcul du quart communal s’effectue sans tenir compte du président et se répartit de la façon qui </w:t>
      </w:r>
      <w:r w:rsidR="00484A3A" w:rsidRPr="0095445D">
        <w:rPr>
          <w:sz w:val="24"/>
        </w:rPr>
        <w:t>suit :</w:t>
      </w:r>
    </w:p>
    <w:p w:rsidR="003B3AE3" w:rsidRPr="0095445D" w:rsidRDefault="003B3AE3" w:rsidP="009A4E45">
      <w:pPr>
        <w:suppressAutoHyphens/>
        <w:ind w:left="851"/>
        <w:jc w:val="both"/>
        <w:rPr>
          <w:sz w:val="24"/>
        </w:rPr>
      </w:pPr>
    </w:p>
    <w:tbl>
      <w:tblPr>
        <w:tblW w:w="0" w:type="auto"/>
        <w:jc w:val="center"/>
        <w:tblLayout w:type="fixed"/>
        <w:tblCellMar>
          <w:left w:w="70" w:type="dxa"/>
          <w:right w:w="70" w:type="dxa"/>
        </w:tblCellMar>
        <w:tblLook w:val="0000"/>
      </w:tblPr>
      <w:tblGrid>
        <w:gridCol w:w="2976"/>
        <w:gridCol w:w="4395"/>
      </w:tblGrid>
      <w:tr w:rsidR="003B3AE3" w:rsidRPr="0095445D">
        <w:trPr>
          <w:jc w:val="center"/>
        </w:trPr>
        <w:tc>
          <w:tcPr>
            <w:tcW w:w="2976" w:type="dxa"/>
            <w:tcBorders>
              <w:bottom w:val="single" w:sz="4" w:space="0" w:color="auto"/>
              <w:right w:val="single" w:sz="4" w:space="0" w:color="auto"/>
            </w:tcBorders>
          </w:tcPr>
          <w:p w:rsidR="003B3AE3" w:rsidRPr="0095445D" w:rsidRDefault="003B3AE3" w:rsidP="009A4E45">
            <w:pPr>
              <w:suppressAutoHyphens/>
              <w:jc w:val="center"/>
              <w:rPr>
                <w:sz w:val="24"/>
              </w:rPr>
            </w:pPr>
            <w:r w:rsidRPr="0095445D">
              <w:rPr>
                <w:sz w:val="24"/>
              </w:rPr>
              <w:t>Nombre de membres</w:t>
            </w:r>
          </w:p>
          <w:p w:rsidR="003B3AE3" w:rsidRPr="0095445D" w:rsidRDefault="003B3AE3" w:rsidP="009A4E45">
            <w:pPr>
              <w:suppressAutoHyphens/>
              <w:jc w:val="center"/>
              <w:rPr>
                <w:sz w:val="24"/>
              </w:rPr>
            </w:pPr>
            <w:r w:rsidRPr="0095445D">
              <w:rPr>
                <w:sz w:val="24"/>
              </w:rPr>
              <w:t xml:space="preserve">de la </w:t>
            </w:r>
            <w:r w:rsidR="0023609A">
              <w:rPr>
                <w:sz w:val="24"/>
              </w:rPr>
              <w:t>CCATM</w:t>
            </w:r>
            <w:r w:rsidRPr="0095445D">
              <w:rPr>
                <w:sz w:val="24"/>
              </w:rPr>
              <w:t>.</w:t>
            </w:r>
          </w:p>
        </w:tc>
        <w:tc>
          <w:tcPr>
            <w:tcW w:w="4395" w:type="dxa"/>
            <w:tcBorders>
              <w:left w:val="nil"/>
              <w:bottom w:val="single" w:sz="4" w:space="0" w:color="auto"/>
            </w:tcBorders>
          </w:tcPr>
          <w:p w:rsidR="003B3AE3" w:rsidRPr="0095445D" w:rsidRDefault="003B3AE3" w:rsidP="009A4E45">
            <w:pPr>
              <w:suppressAutoHyphens/>
              <w:jc w:val="center"/>
              <w:rPr>
                <w:sz w:val="24"/>
              </w:rPr>
            </w:pPr>
            <w:r w:rsidRPr="0095445D">
              <w:rPr>
                <w:sz w:val="24"/>
              </w:rPr>
              <w:t>Nombre de conseillers communaux (c.c.) ou de leurs délégués</w:t>
            </w:r>
          </w:p>
        </w:tc>
      </w:tr>
      <w:tr w:rsidR="00EE221E" w:rsidRPr="0095445D">
        <w:trPr>
          <w:jc w:val="center"/>
        </w:trPr>
        <w:tc>
          <w:tcPr>
            <w:tcW w:w="2976" w:type="dxa"/>
            <w:tcBorders>
              <w:right w:val="single" w:sz="4" w:space="0" w:color="auto"/>
            </w:tcBorders>
          </w:tcPr>
          <w:p w:rsidR="00EE221E" w:rsidRPr="0095445D" w:rsidRDefault="00EE221E" w:rsidP="009A4E45">
            <w:pPr>
              <w:suppressAutoHyphens/>
              <w:jc w:val="center"/>
              <w:rPr>
                <w:sz w:val="24"/>
              </w:rPr>
            </w:pPr>
            <w:r>
              <w:rPr>
                <w:sz w:val="24"/>
              </w:rPr>
              <w:t>8</w:t>
            </w:r>
          </w:p>
        </w:tc>
        <w:tc>
          <w:tcPr>
            <w:tcW w:w="4395" w:type="dxa"/>
            <w:tcBorders>
              <w:left w:val="nil"/>
            </w:tcBorders>
          </w:tcPr>
          <w:p w:rsidR="00EE221E" w:rsidRPr="0095445D" w:rsidRDefault="00EE221E" w:rsidP="009A4E45">
            <w:pPr>
              <w:suppressAutoHyphens/>
              <w:jc w:val="center"/>
              <w:rPr>
                <w:sz w:val="24"/>
              </w:rPr>
            </w:pPr>
            <w:r>
              <w:rPr>
                <w:sz w:val="24"/>
              </w:rPr>
              <w:t>2</w:t>
            </w:r>
          </w:p>
        </w:tc>
      </w:tr>
      <w:tr w:rsidR="003B3AE3" w:rsidRPr="0095445D">
        <w:trPr>
          <w:jc w:val="center"/>
        </w:trPr>
        <w:tc>
          <w:tcPr>
            <w:tcW w:w="2976" w:type="dxa"/>
            <w:tcBorders>
              <w:right w:val="single" w:sz="4" w:space="0" w:color="auto"/>
            </w:tcBorders>
          </w:tcPr>
          <w:p w:rsidR="003B3AE3" w:rsidRPr="0095445D" w:rsidRDefault="003B3AE3" w:rsidP="009A4E45">
            <w:pPr>
              <w:suppressAutoHyphens/>
              <w:jc w:val="center"/>
              <w:rPr>
                <w:sz w:val="24"/>
              </w:rPr>
            </w:pPr>
            <w:r w:rsidRPr="0095445D">
              <w:rPr>
                <w:sz w:val="24"/>
              </w:rPr>
              <w:t>12</w:t>
            </w:r>
          </w:p>
        </w:tc>
        <w:tc>
          <w:tcPr>
            <w:tcW w:w="4395" w:type="dxa"/>
            <w:tcBorders>
              <w:left w:val="nil"/>
            </w:tcBorders>
          </w:tcPr>
          <w:p w:rsidR="003B3AE3" w:rsidRPr="0095445D" w:rsidRDefault="003B3AE3" w:rsidP="009A4E45">
            <w:pPr>
              <w:suppressAutoHyphens/>
              <w:jc w:val="center"/>
              <w:rPr>
                <w:sz w:val="24"/>
              </w:rPr>
            </w:pPr>
            <w:r w:rsidRPr="0095445D">
              <w:rPr>
                <w:sz w:val="24"/>
              </w:rPr>
              <w:t>3</w:t>
            </w:r>
          </w:p>
        </w:tc>
      </w:tr>
      <w:tr w:rsidR="003B3AE3" w:rsidRPr="0095445D">
        <w:trPr>
          <w:jc w:val="center"/>
        </w:trPr>
        <w:tc>
          <w:tcPr>
            <w:tcW w:w="2976" w:type="dxa"/>
            <w:tcBorders>
              <w:right w:val="single" w:sz="4" w:space="0" w:color="auto"/>
            </w:tcBorders>
          </w:tcPr>
          <w:p w:rsidR="003B3AE3" w:rsidRPr="0095445D" w:rsidRDefault="003B3AE3" w:rsidP="009A4E45">
            <w:pPr>
              <w:suppressAutoHyphens/>
              <w:jc w:val="center"/>
              <w:rPr>
                <w:sz w:val="24"/>
              </w:rPr>
            </w:pPr>
            <w:r w:rsidRPr="0095445D">
              <w:rPr>
                <w:sz w:val="24"/>
              </w:rPr>
              <w:t>16</w:t>
            </w:r>
          </w:p>
        </w:tc>
        <w:tc>
          <w:tcPr>
            <w:tcW w:w="4395" w:type="dxa"/>
            <w:tcBorders>
              <w:left w:val="nil"/>
            </w:tcBorders>
          </w:tcPr>
          <w:p w:rsidR="003B3AE3" w:rsidRPr="0095445D" w:rsidRDefault="003B3AE3" w:rsidP="009A4E45">
            <w:pPr>
              <w:suppressAutoHyphens/>
              <w:jc w:val="center"/>
              <w:rPr>
                <w:sz w:val="24"/>
              </w:rPr>
            </w:pPr>
            <w:r w:rsidRPr="0095445D">
              <w:rPr>
                <w:sz w:val="24"/>
              </w:rPr>
              <w:t>4</w:t>
            </w:r>
          </w:p>
        </w:tc>
      </w:tr>
    </w:tbl>
    <w:p w:rsidR="00EE221E" w:rsidRDefault="00EE221E" w:rsidP="009A4E45">
      <w:pPr>
        <w:suppressAutoHyphens/>
        <w:ind w:left="709"/>
        <w:jc w:val="both"/>
        <w:rPr>
          <w:sz w:val="24"/>
        </w:rPr>
      </w:pPr>
    </w:p>
    <w:p w:rsidR="003B3AE3" w:rsidRPr="0095445D" w:rsidRDefault="003B3AE3" w:rsidP="009A4E45">
      <w:pPr>
        <w:suppressAutoHyphens/>
        <w:ind w:left="709"/>
        <w:jc w:val="both"/>
        <w:rPr>
          <w:sz w:val="24"/>
        </w:rPr>
      </w:pPr>
      <w:r w:rsidRPr="0095445D">
        <w:rPr>
          <w:sz w:val="24"/>
        </w:rPr>
        <w:t xml:space="preserve">Une simple règle de trois assure le décompte exact de cette représentation.  Lorsque le résultat du calcul est un nombre avec décimales, il convient d’arrondir à l’unité inférieure les valeurs comprises entre 0,01 et 0,49 et à l’unité supérieure les valeurs comprises entre 0,50 et 0,99. </w:t>
      </w:r>
    </w:p>
    <w:p w:rsidR="003B3AE3" w:rsidRDefault="003B3AE3" w:rsidP="009A4E45">
      <w:pPr>
        <w:suppressAutoHyphens/>
        <w:ind w:left="709"/>
        <w:jc w:val="both"/>
        <w:rPr>
          <w:sz w:val="24"/>
          <w:highlight w:val="yellow"/>
        </w:rPr>
      </w:pPr>
    </w:p>
    <w:p w:rsidR="003B3AE3" w:rsidRPr="0095445D" w:rsidRDefault="003B3AE3" w:rsidP="009A4E45">
      <w:pPr>
        <w:suppressAutoHyphens/>
        <w:ind w:left="709"/>
        <w:jc w:val="both"/>
        <w:rPr>
          <w:sz w:val="24"/>
        </w:rPr>
      </w:pPr>
      <w:r w:rsidRPr="0095445D">
        <w:rPr>
          <w:sz w:val="24"/>
          <w:u w:val="single"/>
        </w:rPr>
        <w:t xml:space="preserve">Le nombre de membres représentant la majorité dans le quart communal </w:t>
      </w:r>
    </w:p>
    <w:p w:rsidR="003B3AE3" w:rsidRPr="0095445D" w:rsidRDefault="003B3AE3" w:rsidP="009A4E45">
      <w:pPr>
        <w:suppressAutoHyphens/>
        <w:jc w:val="both"/>
        <w:rPr>
          <w:sz w:val="24"/>
        </w:rPr>
      </w:pPr>
    </w:p>
    <w:p w:rsidR="003B3AE3" w:rsidRPr="0095445D" w:rsidRDefault="003B3AE3" w:rsidP="009A4E45">
      <w:pPr>
        <w:suppressAutoHyphens/>
        <w:ind w:left="851"/>
        <w:jc w:val="both"/>
        <w:rPr>
          <w:sz w:val="24"/>
          <w:u w:val="single"/>
        </w:rPr>
      </w:pPr>
      <w:r w:rsidRPr="0095445D">
        <w:rPr>
          <w:sz w:val="24"/>
        </w:rPr>
        <w:t>le n</w:t>
      </w:r>
      <w:r w:rsidRPr="0095445D">
        <w:rPr>
          <w:sz w:val="24"/>
          <w:vertAlign w:val="superscript"/>
        </w:rPr>
        <w:t>bre</w:t>
      </w:r>
      <w:r w:rsidRPr="0095445D">
        <w:rPr>
          <w:sz w:val="24"/>
        </w:rPr>
        <w:t xml:space="preserve"> de c.c. de la majorité</w:t>
      </w:r>
    </w:p>
    <w:p w:rsidR="003B3AE3" w:rsidRPr="0095445D" w:rsidRDefault="003B3AE3" w:rsidP="009A4E45">
      <w:pPr>
        <w:suppressAutoHyphens/>
        <w:ind w:left="851"/>
        <w:jc w:val="both"/>
        <w:rPr>
          <w:sz w:val="24"/>
        </w:rPr>
      </w:pPr>
      <w:r w:rsidRPr="0095445D">
        <w:rPr>
          <w:sz w:val="24"/>
          <w:vertAlign w:val="superscript"/>
        </w:rPr>
        <w:t xml:space="preserve">_________________________________________ </w:t>
      </w:r>
      <w:r w:rsidRPr="0095445D">
        <w:rPr>
          <w:sz w:val="24"/>
        </w:rPr>
        <w:t xml:space="preserve">  x  le n</w:t>
      </w:r>
      <w:r w:rsidRPr="0095445D">
        <w:rPr>
          <w:sz w:val="24"/>
          <w:vertAlign w:val="superscript"/>
        </w:rPr>
        <w:t>bre</w:t>
      </w:r>
      <w:r w:rsidRPr="0095445D">
        <w:rPr>
          <w:sz w:val="24"/>
        </w:rPr>
        <w:t xml:space="preserve"> de membres représentant </w:t>
      </w:r>
    </w:p>
    <w:p w:rsidR="003B3AE3" w:rsidRPr="0095445D" w:rsidRDefault="00AE0D42" w:rsidP="009A4E45">
      <w:pPr>
        <w:suppressAutoHyphens/>
        <w:ind w:left="851"/>
        <w:jc w:val="both"/>
        <w:rPr>
          <w:sz w:val="24"/>
        </w:rPr>
      </w:pPr>
      <w:r>
        <w:rPr>
          <w:sz w:val="24"/>
        </w:rPr>
        <w:t xml:space="preserve">      </w:t>
      </w:r>
      <w:r w:rsidR="003B3AE3" w:rsidRPr="0095445D">
        <w:rPr>
          <w:sz w:val="24"/>
        </w:rPr>
        <w:t>le n</w:t>
      </w:r>
      <w:r w:rsidR="003B3AE3" w:rsidRPr="0095445D">
        <w:rPr>
          <w:sz w:val="24"/>
          <w:vertAlign w:val="superscript"/>
        </w:rPr>
        <w:t>bre</w:t>
      </w:r>
      <w:r w:rsidR="003B3AE3" w:rsidRPr="0095445D">
        <w:rPr>
          <w:sz w:val="24"/>
        </w:rPr>
        <w:t xml:space="preserve"> total de c.c.</w:t>
      </w:r>
      <w:r w:rsidR="003B3AE3" w:rsidRPr="0095445D">
        <w:rPr>
          <w:sz w:val="24"/>
        </w:rPr>
        <w:tab/>
      </w:r>
      <w:r w:rsidR="003B3AE3" w:rsidRPr="0095445D">
        <w:rPr>
          <w:sz w:val="24"/>
        </w:rPr>
        <w:tab/>
      </w:r>
      <w:r w:rsidR="003B3AE3" w:rsidRPr="0095445D">
        <w:rPr>
          <w:sz w:val="24"/>
        </w:rPr>
        <w:tab/>
      </w:r>
      <w:r w:rsidR="003B3AE3" w:rsidRPr="0095445D">
        <w:rPr>
          <w:sz w:val="24"/>
        </w:rPr>
        <w:tab/>
      </w:r>
      <w:r w:rsidR="003B3AE3" w:rsidRPr="0095445D">
        <w:rPr>
          <w:sz w:val="24"/>
        </w:rPr>
        <w:tab/>
      </w:r>
      <w:r w:rsidRPr="0095445D">
        <w:rPr>
          <w:sz w:val="24"/>
        </w:rPr>
        <w:t xml:space="preserve">le ¼ </w:t>
      </w:r>
      <w:r w:rsidR="003B3AE3" w:rsidRPr="0095445D">
        <w:rPr>
          <w:sz w:val="24"/>
        </w:rPr>
        <w:t>communal</w:t>
      </w:r>
    </w:p>
    <w:p w:rsidR="003B3AE3" w:rsidRPr="0095445D" w:rsidRDefault="003B3AE3" w:rsidP="009A4E45">
      <w:pPr>
        <w:suppressAutoHyphens/>
        <w:ind w:left="851"/>
        <w:jc w:val="both"/>
        <w:rPr>
          <w:sz w:val="24"/>
        </w:rPr>
      </w:pPr>
    </w:p>
    <w:p w:rsidR="003B3AE3" w:rsidRPr="0095445D" w:rsidRDefault="003B3AE3" w:rsidP="009A4E45">
      <w:pPr>
        <w:suppressAutoHyphens/>
        <w:ind w:left="851"/>
        <w:jc w:val="both"/>
        <w:rPr>
          <w:sz w:val="24"/>
        </w:rPr>
      </w:pPr>
    </w:p>
    <w:p w:rsidR="003B3AE3" w:rsidRPr="0095445D" w:rsidRDefault="003B3AE3" w:rsidP="009A4E45">
      <w:pPr>
        <w:suppressAutoHyphens/>
        <w:ind w:left="851" w:hanging="142"/>
        <w:jc w:val="both"/>
        <w:rPr>
          <w:sz w:val="24"/>
          <w:u w:val="single"/>
        </w:rPr>
      </w:pPr>
      <w:r w:rsidRPr="0095445D">
        <w:rPr>
          <w:sz w:val="24"/>
          <w:u w:val="single"/>
        </w:rPr>
        <w:t>Le nombre de membres représentant la m</w:t>
      </w:r>
      <w:r w:rsidR="00FD2C3D">
        <w:rPr>
          <w:sz w:val="24"/>
          <w:u w:val="single"/>
        </w:rPr>
        <w:t xml:space="preserve">inorité dans le quart communal </w:t>
      </w:r>
    </w:p>
    <w:p w:rsidR="003B3AE3" w:rsidRPr="0095445D" w:rsidRDefault="003B3AE3" w:rsidP="009A4E45">
      <w:pPr>
        <w:suppressAutoHyphens/>
        <w:ind w:left="851"/>
        <w:jc w:val="both"/>
        <w:rPr>
          <w:sz w:val="24"/>
        </w:rPr>
      </w:pPr>
    </w:p>
    <w:p w:rsidR="003B3AE3" w:rsidRPr="0095445D" w:rsidRDefault="003B3AE3" w:rsidP="009A4E45">
      <w:pPr>
        <w:suppressAutoHyphens/>
        <w:ind w:left="851"/>
        <w:jc w:val="both"/>
        <w:rPr>
          <w:sz w:val="24"/>
        </w:rPr>
      </w:pPr>
      <w:r w:rsidRPr="0095445D">
        <w:rPr>
          <w:sz w:val="24"/>
        </w:rPr>
        <w:t>le n</w:t>
      </w:r>
      <w:r w:rsidRPr="0095445D">
        <w:rPr>
          <w:sz w:val="24"/>
          <w:vertAlign w:val="superscript"/>
        </w:rPr>
        <w:t>bre</w:t>
      </w:r>
      <w:r w:rsidRPr="0095445D">
        <w:rPr>
          <w:sz w:val="24"/>
        </w:rPr>
        <w:t xml:space="preserve"> de c.c. de l’opposition</w:t>
      </w:r>
    </w:p>
    <w:p w:rsidR="003B3AE3" w:rsidRPr="0095445D" w:rsidRDefault="003B3AE3" w:rsidP="009A4E45">
      <w:pPr>
        <w:suppressAutoHyphens/>
        <w:ind w:left="851"/>
        <w:jc w:val="both"/>
        <w:rPr>
          <w:sz w:val="24"/>
        </w:rPr>
      </w:pPr>
      <w:r w:rsidRPr="0095445D">
        <w:rPr>
          <w:sz w:val="24"/>
          <w:vertAlign w:val="superscript"/>
        </w:rPr>
        <w:t xml:space="preserve">___________________________________________  </w:t>
      </w:r>
      <w:r w:rsidRPr="0095445D">
        <w:rPr>
          <w:sz w:val="24"/>
        </w:rPr>
        <w:t>x  le n</w:t>
      </w:r>
      <w:r w:rsidRPr="0095445D">
        <w:rPr>
          <w:sz w:val="24"/>
          <w:vertAlign w:val="superscript"/>
        </w:rPr>
        <w:t>bre</w:t>
      </w:r>
      <w:r w:rsidRPr="0095445D">
        <w:rPr>
          <w:sz w:val="24"/>
        </w:rPr>
        <w:t xml:space="preserve"> de membres représentant </w:t>
      </w:r>
    </w:p>
    <w:p w:rsidR="003B3AE3" w:rsidRPr="0095445D" w:rsidRDefault="003B3AE3" w:rsidP="009A4E45">
      <w:pPr>
        <w:suppressAutoHyphens/>
        <w:ind w:left="851"/>
        <w:jc w:val="both"/>
        <w:rPr>
          <w:sz w:val="24"/>
        </w:rPr>
      </w:pPr>
      <w:r w:rsidRPr="0095445D">
        <w:rPr>
          <w:sz w:val="24"/>
        </w:rPr>
        <w:t xml:space="preserve">      le n</w:t>
      </w:r>
      <w:r w:rsidRPr="0095445D">
        <w:rPr>
          <w:sz w:val="24"/>
          <w:vertAlign w:val="superscript"/>
        </w:rPr>
        <w:t>bre</w:t>
      </w:r>
      <w:r w:rsidRPr="0095445D">
        <w:rPr>
          <w:sz w:val="24"/>
        </w:rPr>
        <w:t xml:space="preserve"> total de c.c.</w:t>
      </w:r>
      <w:r w:rsidRPr="0095445D">
        <w:rPr>
          <w:sz w:val="24"/>
        </w:rPr>
        <w:tab/>
      </w:r>
      <w:r w:rsidRPr="0095445D">
        <w:rPr>
          <w:sz w:val="24"/>
        </w:rPr>
        <w:tab/>
      </w:r>
      <w:r w:rsidRPr="0095445D">
        <w:rPr>
          <w:sz w:val="24"/>
        </w:rPr>
        <w:tab/>
      </w:r>
      <w:r w:rsidRPr="0095445D">
        <w:rPr>
          <w:sz w:val="24"/>
        </w:rPr>
        <w:tab/>
      </w:r>
      <w:r w:rsidRPr="0095445D">
        <w:rPr>
          <w:sz w:val="24"/>
        </w:rPr>
        <w:tab/>
      </w:r>
      <w:r w:rsidR="00AE0D42">
        <w:rPr>
          <w:sz w:val="24"/>
        </w:rPr>
        <w:t xml:space="preserve">le ¼ </w:t>
      </w:r>
      <w:r w:rsidRPr="0095445D">
        <w:rPr>
          <w:sz w:val="24"/>
        </w:rPr>
        <w:t>communal</w:t>
      </w:r>
    </w:p>
    <w:p w:rsidR="003B3AE3" w:rsidRPr="0095445D" w:rsidRDefault="003B3AE3" w:rsidP="009A4E45">
      <w:pPr>
        <w:suppressAutoHyphens/>
        <w:ind w:left="851"/>
        <w:jc w:val="both"/>
        <w:rPr>
          <w:sz w:val="24"/>
          <w:u w:val="single"/>
        </w:rPr>
      </w:pPr>
    </w:p>
    <w:p w:rsidR="00FD2C3D" w:rsidRDefault="00FD2C3D" w:rsidP="009A4E45">
      <w:pPr>
        <w:suppressAutoHyphens/>
        <w:ind w:left="709"/>
        <w:jc w:val="both"/>
        <w:rPr>
          <w:sz w:val="24"/>
          <w:u w:val="single"/>
        </w:rPr>
      </w:pPr>
    </w:p>
    <w:p w:rsidR="003B3AE3" w:rsidRPr="0095445D" w:rsidRDefault="00F25C81" w:rsidP="009A4E45">
      <w:pPr>
        <w:suppressAutoHyphens/>
        <w:ind w:left="709"/>
        <w:jc w:val="both"/>
        <w:rPr>
          <w:sz w:val="24"/>
        </w:rPr>
      </w:pPr>
      <w:r>
        <w:rPr>
          <w:sz w:val="24"/>
          <w:u w:val="single"/>
        </w:rPr>
        <w:t>E</w:t>
      </w:r>
      <w:r w:rsidR="003B3AE3" w:rsidRPr="0095445D">
        <w:rPr>
          <w:sz w:val="24"/>
          <w:u w:val="single"/>
        </w:rPr>
        <w:t>xemple</w:t>
      </w:r>
      <w:r w:rsidR="003B3AE3" w:rsidRPr="0095445D">
        <w:rPr>
          <w:sz w:val="24"/>
        </w:rPr>
        <w:t xml:space="preserve"> : </w:t>
      </w:r>
      <w:r w:rsidR="00CB0C8B">
        <w:rPr>
          <w:sz w:val="24"/>
        </w:rPr>
        <w:t>une</w:t>
      </w:r>
      <w:r w:rsidR="003B3AE3" w:rsidRPr="0095445D">
        <w:rPr>
          <w:sz w:val="24"/>
        </w:rPr>
        <w:t xml:space="preserve"> commune compte 22.000 habitants, le conseil communal comprend 25 membres dont  17 membres représentent la majorité et 8 membres représentent la minorité.  </w:t>
      </w:r>
      <w:r w:rsidR="00484A3A">
        <w:rPr>
          <w:sz w:val="24"/>
        </w:rPr>
        <w:t>La CCATM est composée de 16 membres</w:t>
      </w:r>
      <w:r w:rsidR="003B3AE3" w:rsidRPr="0095445D">
        <w:rPr>
          <w:sz w:val="24"/>
        </w:rPr>
        <w:t>. Outre leurs suppléants éventuels, le quart communal com</w:t>
      </w:r>
      <w:r w:rsidR="00484A3A">
        <w:rPr>
          <w:sz w:val="24"/>
        </w:rPr>
        <w:t xml:space="preserve">prendra donc 4 membres et sera </w:t>
      </w:r>
      <w:r w:rsidR="003B3AE3" w:rsidRPr="0095445D">
        <w:rPr>
          <w:sz w:val="24"/>
        </w:rPr>
        <w:t>composé comme suit</w:t>
      </w:r>
    </w:p>
    <w:p w:rsidR="00FC2A2C" w:rsidRDefault="00FC2A2C" w:rsidP="009A4E45">
      <w:pPr>
        <w:suppressAutoHyphens/>
        <w:ind w:left="709"/>
        <w:jc w:val="both"/>
        <w:rPr>
          <w:sz w:val="24"/>
        </w:rPr>
      </w:pPr>
    </w:p>
    <w:p w:rsidR="003B3AE3" w:rsidRPr="0095445D" w:rsidRDefault="003B3AE3" w:rsidP="009A4E45">
      <w:pPr>
        <w:suppressAutoHyphens/>
        <w:ind w:left="709"/>
        <w:jc w:val="both"/>
        <w:rPr>
          <w:sz w:val="24"/>
          <w:u w:val="single"/>
        </w:rPr>
      </w:pPr>
      <w:r w:rsidRPr="0095445D">
        <w:rPr>
          <w:sz w:val="24"/>
          <w:u w:val="single"/>
        </w:rPr>
        <w:t>Pour la majorité</w:t>
      </w:r>
      <w:r w:rsidRPr="0095445D">
        <w:rPr>
          <w:sz w:val="24"/>
        </w:rPr>
        <w:t xml:space="preserve"> :</w:t>
      </w:r>
    </w:p>
    <w:p w:rsidR="003B3AE3" w:rsidRPr="0095445D" w:rsidRDefault="003B3AE3" w:rsidP="009A4E45">
      <w:pPr>
        <w:suppressAutoHyphens/>
        <w:ind w:left="851"/>
        <w:jc w:val="both"/>
        <w:rPr>
          <w:sz w:val="24"/>
        </w:rPr>
      </w:pPr>
    </w:p>
    <w:p w:rsidR="003B3AE3" w:rsidRPr="0095445D" w:rsidRDefault="003B3AE3" w:rsidP="009A4E45">
      <w:pPr>
        <w:suppressAutoHyphens/>
        <w:ind w:left="851" w:hanging="142"/>
        <w:jc w:val="both"/>
        <w:rPr>
          <w:sz w:val="24"/>
        </w:rPr>
      </w:pPr>
      <w:r w:rsidRPr="0095445D">
        <w:rPr>
          <w:sz w:val="24"/>
        </w:rPr>
        <w:t>17</w:t>
      </w:r>
    </w:p>
    <w:p w:rsidR="004130DA" w:rsidRDefault="003B3AE3" w:rsidP="009A4E45">
      <w:pPr>
        <w:suppressAutoHyphens/>
        <w:ind w:left="851" w:hanging="142"/>
        <w:jc w:val="both"/>
        <w:rPr>
          <w:sz w:val="24"/>
        </w:rPr>
      </w:pPr>
      <w:r w:rsidRPr="0095445D">
        <w:rPr>
          <w:sz w:val="24"/>
          <w:vertAlign w:val="superscript"/>
        </w:rPr>
        <w:t>____</w:t>
      </w:r>
      <w:r w:rsidRPr="0095445D">
        <w:rPr>
          <w:sz w:val="24"/>
        </w:rPr>
        <w:t xml:space="preserve">  X  4 =  2,74  membres soit 3 membres.</w:t>
      </w:r>
    </w:p>
    <w:p w:rsidR="003B3AE3" w:rsidRPr="0095445D" w:rsidRDefault="003B3AE3" w:rsidP="009A4E45">
      <w:pPr>
        <w:suppressAutoHyphens/>
        <w:ind w:left="851" w:hanging="142"/>
        <w:jc w:val="both"/>
        <w:rPr>
          <w:sz w:val="24"/>
          <w:u w:val="single"/>
        </w:rPr>
      </w:pPr>
      <w:r w:rsidRPr="0095445D">
        <w:rPr>
          <w:sz w:val="24"/>
        </w:rPr>
        <w:t>25</w:t>
      </w:r>
    </w:p>
    <w:p w:rsidR="003B3AE3" w:rsidRDefault="003B3AE3" w:rsidP="009A4E45">
      <w:pPr>
        <w:suppressAutoHyphens/>
        <w:ind w:left="709"/>
        <w:jc w:val="both"/>
        <w:rPr>
          <w:sz w:val="24"/>
          <w:highlight w:val="yellow"/>
          <w:u w:val="single"/>
        </w:rPr>
      </w:pPr>
    </w:p>
    <w:p w:rsidR="003B3AE3" w:rsidRPr="0095445D" w:rsidRDefault="003B3AE3" w:rsidP="009A4E45">
      <w:pPr>
        <w:suppressAutoHyphens/>
        <w:ind w:left="709"/>
        <w:jc w:val="both"/>
        <w:rPr>
          <w:sz w:val="24"/>
        </w:rPr>
      </w:pPr>
      <w:r w:rsidRPr="0095445D">
        <w:rPr>
          <w:sz w:val="24"/>
          <w:u w:val="single"/>
        </w:rPr>
        <w:t>Pour la minorité</w:t>
      </w:r>
      <w:r w:rsidRPr="0095445D">
        <w:rPr>
          <w:sz w:val="24"/>
        </w:rPr>
        <w:t xml:space="preserve"> :</w:t>
      </w:r>
    </w:p>
    <w:p w:rsidR="003B3AE3" w:rsidRPr="0095445D" w:rsidRDefault="003B3AE3" w:rsidP="009A4E45">
      <w:pPr>
        <w:suppressAutoHyphens/>
        <w:ind w:left="709"/>
        <w:jc w:val="both"/>
        <w:rPr>
          <w:sz w:val="24"/>
        </w:rPr>
      </w:pPr>
    </w:p>
    <w:p w:rsidR="003B3AE3" w:rsidRPr="0095445D" w:rsidRDefault="003B3AE3" w:rsidP="009A4E45">
      <w:pPr>
        <w:suppressAutoHyphens/>
        <w:ind w:left="709"/>
        <w:jc w:val="both"/>
        <w:rPr>
          <w:sz w:val="24"/>
        </w:rPr>
      </w:pPr>
      <w:r w:rsidRPr="0095445D">
        <w:rPr>
          <w:sz w:val="24"/>
        </w:rPr>
        <w:t>8</w:t>
      </w:r>
    </w:p>
    <w:p w:rsidR="003B3AE3" w:rsidRPr="0095445D" w:rsidRDefault="003B3AE3" w:rsidP="009A4E45">
      <w:pPr>
        <w:suppressAutoHyphens/>
        <w:ind w:left="709"/>
        <w:jc w:val="both"/>
        <w:rPr>
          <w:sz w:val="24"/>
        </w:rPr>
      </w:pPr>
      <w:r w:rsidRPr="0095445D">
        <w:rPr>
          <w:sz w:val="24"/>
          <w:vertAlign w:val="superscript"/>
        </w:rPr>
        <w:t>____</w:t>
      </w:r>
      <w:r w:rsidRPr="0095445D">
        <w:rPr>
          <w:sz w:val="24"/>
        </w:rPr>
        <w:t xml:space="preserve">  X  4 =  1,28  membre soit 1 membre</w:t>
      </w:r>
    </w:p>
    <w:p w:rsidR="003B3AE3" w:rsidRPr="0095445D" w:rsidRDefault="004130DA" w:rsidP="009A4E45">
      <w:pPr>
        <w:suppressAutoHyphens/>
        <w:ind w:left="709"/>
        <w:jc w:val="both"/>
        <w:rPr>
          <w:sz w:val="24"/>
        </w:rPr>
      </w:pPr>
      <w:r>
        <w:rPr>
          <w:sz w:val="24"/>
        </w:rPr>
        <w:t>25</w:t>
      </w:r>
    </w:p>
    <w:p w:rsidR="003B3AE3" w:rsidRPr="0095445D" w:rsidRDefault="003B3AE3" w:rsidP="009A4E45">
      <w:pPr>
        <w:suppressAutoHyphens/>
        <w:ind w:left="709"/>
        <w:jc w:val="both"/>
        <w:rPr>
          <w:sz w:val="24"/>
        </w:rPr>
      </w:pPr>
    </w:p>
    <w:p w:rsidR="00586C29" w:rsidRPr="00F25C81" w:rsidRDefault="003B3AE3" w:rsidP="009A4E45">
      <w:pPr>
        <w:suppressAutoHyphens/>
        <w:jc w:val="both"/>
        <w:rPr>
          <w:sz w:val="24"/>
          <w:szCs w:val="24"/>
        </w:rPr>
      </w:pPr>
      <w:r w:rsidRPr="00F25C81">
        <w:rPr>
          <w:sz w:val="24"/>
          <w:szCs w:val="24"/>
        </w:rPr>
        <w:t>Pour rappel, à la demande du conseil communal, il peut être dérogé à la règle de proportionnalité, mais uniquement en faveur de la minorité.</w:t>
      </w:r>
      <w:r w:rsidR="00586C29" w:rsidRPr="00F25C81">
        <w:rPr>
          <w:sz w:val="24"/>
          <w:szCs w:val="24"/>
        </w:rPr>
        <w:t xml:space="preserve"> En cas de désaccord politique au sein de la minorité, la représentation peut être reprise par la majorité.</w:t>
      </w:r>
    </w:p>
    <w:p w:rsidR="005E743E" w:rsidRDefault="005E743E" w:rsidP="009A4E45">
      <w:pPr>
        <w:suppressAutoHyphens/>
        <w:jc w:val="both"/>
        <w:rPr>
          <w:sz w:val="24"/>
          <w:szCs w:val="24"/>
        </w:rPr>
      </w:pPr>
    </w:p>
    <w:p w:rsidR="005E743E" w:rsidRDefault="005E743E" w:rsidP="009A4E45">
      <w:pPr>
        <w:suppressAutoHyphens/>
        <w:jc w:val="both"/>
        <w:rPr>
          <w:szCs w:val="22"/>
        </w:rPr>
      </w:pPr>
    </w:p>
    <w:p w:rsidR="003B3AE3" w:rsidRPr="005E743E" w:rsidRDefault="001E2FD4" w:rsidP="009A4E45">
      <w:pPr>
        <w:suppressAutoHyphens/>
        <w:jc w:val="both"/>
        <w:rPr>
          <w:b/>
          <w:sz w:val="24"/>
          <w:u w:val="single"/>
        </w:rPr>
      </w:pPr>
      <w:r w:rsidRPr="005E743E">
        <w:rPr>
          <w:b/>
          <w:sz w:val="24"/>
          <w:u w:val="single"/>
        </w:rPr>
        <w:t>2</w:t>
      </w:r>
      <w:r w:rsidR="0045178C" w:rsidRPr="005E743E">
        <w:rPr>
          <w:b/>
          <w:sz w:val="24"/>
          <w:u w:val="single"/>
        </w:rPr>
        <w:t>. Modification d</w:t>
      </w:r>
      <w:r w:rsidRPr="005E743E">
        <w:rPr>
          <w:b/>
          <w:sz w:val="24"/>
          <w:u w:val="single"/>
        </w:rPr>
        <w:t xml:space="preserve">ans la composition de la CCATM </w:t>
      </w:r>
    </w:p>
    <w:p w:rsidR="0045178C" w:rsidRDefault="0045178C" w:rsidP="009A4E45">
      <w:pPr>
        <w:suppressAutoHyphens/>
        <w:jc w:val="both"/>
        <w:rPr>
          <w:sz w:val="24"/>
          <w:u w:val="single"/>
        </w:rPr>
      </w:pPr>
    </w:p>
    <w:p w:rsidR="003B3AE3" w:rsidRDefault="003B3AE3" w:rsidP="009A4E45">
      <w:pPr>
        <w:tabs>
          <w:tab w:val="left" w:pos="284"/>
        </w:tabs>
        <w:suppressAutoHyphens/>
        <w:ind w:left="284"/>
        <w:jc w:val="both"/>
        <w:rPr>
          <w:sz w:val="24"/>
        </w:rPr>
      </w:pPr>
      <w:r>
        <w:rPr>
          <w:sz w:val="24"/>
          <w:u w:val="single"/>
        </w:rPr>
        <w:t>Présidence</w:t>
      </w:r>
    </w:p>
    <w:p w:rsidR="003B3AE3" w:rsidRDefault="003B3AE3" w:rsidP="009A4E45">
      <w:pPr>
        <w:suppressAutoHyphens/>
        <w:jc w:val="both"/>
      </w:pPr>
    </w:p>
    <w:p w:rsidR="003B3AE3" w:rsidRPr="008C70F1" w:rsidRDefault="003B3AE3" w:rsidP="009A4E45">
      <w:pPr>
        <w:tabs>
          <w:tab w:val="left" w:pos="284"/>
        </w:tabs>
        <w:suppressAutoHyphens/>
        <w:ind w:left="284"/>
        <w:jc w:val="both"/>
        <w:rPr>
          <w:sz w:val="24"/>
        </w:rPr>
      </w:pPr>
      <w:r>
        <w:rPr>
          <w:sz w:val="24"/>
        </w:rPr>
        <w:t>Si le mandat du président devient vacant, le conseil communal propose son remplacement</w:t>
      </w:r>
      <w:r w:rsidR="0045178C">
        <w:rPr>
          <w:sz w:val="24"/>
        </w:rPr>
        <w:t xml:space="preserve"> </w:t>
      </w:r>
      <w:r w:rsidR="0045178C" w:rsidRPr="001E2FD4">
        <w:rPr>
          <w:sz w:val="24"/>
        </w:rPr>
        <w:t xml:space="preserve">parmi les membres </w:t>
      </w:r>
      <w:r w:rsidR="006F1AF3">
        <w:rPr>
          <w:sz w:val="24"/>
        </w:rPr>
        <w:t xml:space="preserve">effectifs ou suppléants </w:t>
      </w:r>
      <w:r w:rsidR="0045178C" w:rsidRPr="001E2FD4">
        <w:rPr>
          <w:sz w:val="24"/>
        </w:rPr>
        <w:t>de la CCATM</w:t>
      </w:r>
      <w:r w:rsidRPr="001E2FD4">
        <w:rPr>
          <w:sz w:val="24"/>
        </w:rPr>
        <w:t>, conformément à l’article</w:t>
      </w:r>
      <w:r w:rsidR="00ED7A0E">
        <w:rPr>
          <w:sz w:val="24"/>
        </w:rPr>
        <w:t> </w:t>
      </w:r>
      <w:r w:rsidR="008C70F1" w:rsidRPr="001E2FD4">
        <w:rPr>
          <w:sz w:val="24"/>
        </w:rPr>
        <w:t>R</w:t>
      </w:r>
      <w:r w:rsidR="00ED7A0E">
        <w:rPr>
          <w:sz w:val="24"/>
        </w:rPr>
        <w:t xml:space="preserve"> </w:t>
      </w:r>
      <w:r w:rsidR="001E2FD4" w:rsidRPr="001E2FD4">
        <w:rPr>
          <w:sz w:val="24"/>
        </w:rPr>
        <w:t xml:space="preserve">I.10-3, §2, du CoDT </w:t>
      </w:r>
      <w:r w:rsidRPr="001E2FD4">
        <w:rPr>
          <w:sz w:val="24"/>
        </w:rPr>
        <w:t>et au règlement d’ordre</w:t>
      </w:r>
      <w:r w:rsidRPr="008C70F1">
        <w:rPr>
          <w:sz w:val="24"/>
        </w:rPr>
        <w:t xml:space="preserve"> intérieur. </w:t>
      </w:r>
    </w:p>
    <w:p w:rsidR="003B3AE3" w:rsidRDefault="003B3AE3" w:rsidP="009A4E45">
      <w:pPr>
        <w:suppressAutoHyphens/>
        <w:jc w:val="both"/>
      </w:pPr>
    </w:p>
    <w:p w:rsidR="003B3AE3" w:rsidRDefault="003B3AE3" w:rsidP="009A4E45">
      <w:pPr>
        <w:suppressAutoHyphens/>
        <w:ind w:left="284"/>
        <w:jc w:val="both"/>
        <w:rPr>
          <w:sz w:val="24"/>
          <w:u w:val="single"/>
        </w:rPr>
      </w:pPr>
      <w:r>
        <w:rPr>
          <w:sz w:val="24"/>
          <w:u w:val="single"/>
        </w:rPr>
        <w:t>Au sein du quart communal</w:t>
      </w:r>
    </w:p>
    <w:p w:rsidR="003B3AE3" w:rsidRDefault="003B3AE3" w:rsidP="009A4E45">
      <w:pPr>
        <w:suppressAutoHyphens/>
        <w:ind w:left="567"/>
        <w:jc w:val="both"/>
        <w:rPr>
          <w:sz w:val="24"/>
        </w:rPr>
      </w:pPr>
    </w:p>
    <w:p w:rsidR="003B3AE3" w:rsidRDefault="003B3AE3" w:rsidP="009A4E45">
      <w:pPr>
        <w:suppressAutoHyphens/>
        <w:ind w:left="284"/>
        <w:jc w:val="both"/>
        <w:rPr>
          <w:sz w:val="24"/>
        </w:rPr>
      </w:pPr>
      <w:r>
        <w:rPr>
          <w:sz w:val="24"/>
        </w:rPr>
        <w:t>En cours de mandature, il peut arriver qu’un mandat au sein du quart communal devienne vacant à la suite d’une démission, d’un décès, d’une incompatibilité ou si les conseillers communaux d’une tendance retirent leur confiance à un ou plusieurs de leurs représentants au sein du quart communal.</w:t>
      </w:r>
    </w:p>
    <w:p w:rsidR="003B3AE3" w:rsidRDefault="003B3AE3" w:rsidP="009A4E45">
      <w:pPr>
        <w:suppressAutoHyphens/>
        <w:ind w:left="284"/>
        <w:jc w:val="both"/>
        <w:rPr>
          <w:sz w:val="24"/>
        </w:rPr>
      </w:pPr>
    </w:p>
    <w:p w:rsidR="003B3AE3" w:rsidRDefault="003B3AE3" w:rsidP="009A4E45">
      <w:pPr>
        <w:suppressAutoHyphens/>
        <w:ind w:left="284"/>
        <w:jc w:val="both"/>
        <w:rPr>
          <w:sz w:val="24"/>
        </w:rPr>
      </w:pPr>
      <w:r>
        <w:rPr>
          <w:sz w:val="24"/>
        </w:rPr>
        <w:t>En ce cas, ils proposent au conseil communal le remplacement de ce ou de ces membres par des candidats de leur choix.  Ils peuvent également choisir de remplacer ou de retirer des suppléants ou encore d’en augmenter le nombre.</w:t>
      </w:r>
    </w:p>
    <w:p w:rsidR="003B3AE3" w:rsidRDefault="003B3AE3" w:rsidP="009A4E45">
      <w:pPr>
        <w:suppressAutoHyphens/>
        <w:ind w:left="284"/>
        <w:jc w:val="both"/>
        <w:rPr>
          <w:sz w:val="24"/>
        </w:rPr>
      </w:pPr>
    </w:p>
    <w:p w:rsidR="003B3AE3" w:rsidRPr="0045178C" w:rsidRDefault="003B3AE3" w:rsidP="009A4E45">
      <w:pPr>
        <w:suppressAutoHyphens/>
        <w:ind w:left="284"/>
        <w:jc w:val="both"/>
        <w:rPr>
          <w:strike/>
          <w:sz w:val="24"/>
        </w:rPr>
      </w:pPr>
      <w:r>
        <w:rPr>
          <w:sz w:val="24"/>
        </w:rPr>
        <w:t xml:space="preserve">Le conseil communal acte, le cas échéant, les défaillances d’un ou plusieurs suppléants. </w:t>
      </w:r>
    </w:p>
    <w:p w:rsidR="00CB0C8B" w:rsidRDefault="00CB0C8B" w:rsidP="009A4E45">
      <w:pPr>
        <w:suppressAutoHyphens/>
        <w:jc w:val="both"/>
        <w:rPr>
          <w:sz w:val="24"/>
        </w:rPr>
      </w:pPr>
    </w:p>
    <w:p w:rsidR="003B3AE3" w:rsidRDefault="003B3AE3" w:rsidP="009A4E45">
      <w:pPr>
        <w:suppressAutoHyphens/>
        <w:ind w:left="284"/>
        <w:jc w:val="both"/>
        <w:rPr>
          <w:sz w:val="24"/>
          <w:u w:val="single"/>
        </w:rPr>
      </w:pPr>
      <w:r>
        <w:rPr>
          <w:sz w:val="24"/>
          <w:u w:val="single"/>
        </w:rPr>
        <w:t>Parmi les autres membres</w:t>
      </w:r>
    </w:p>
    <w:p w:rsidR="003B3AE3" w:rsidRDefault="003B3AE3" w:rsidP="009A4E45">
      <w:pPr>
        <w:suppressAutoHyphens/>
        <w:jc w:val="both"/>
        <w:rPr>
          <w:sz w:val="24"/>
        </w:rPr>
      </w:pPr>
    </w:p>
    <w:p w:rsidR="003B3AE3" w:rsidRDefault="003B3AE3" w:rsidP="009A4E45">
      <w:pPr>
        <w:numPr>
          <w:ilvl w:val="0"/>
          <w:numId w:val="19"/>
        </w:numPr>
        <w:suppressAutoHyphens/>
        <w:jc w:val="both"/>
        <w:rPr>
          <w:i/>
          <w:sz w:val="24"/>
        </w:rPr>
      </w:pPr>
      <w:r>
        <w:rPr>
          <w:i/>
          <w:sz w:val="24"/>
        </w:rPr>
        <w:t>Vacance d’un mandat de membre</w:t>
      </w:r>
      <w:r w:rsidR="00444187">
        <w:rPr>
          <w:i/>
          <w:sz w:val="24"/>
        </w:rPr>
        <w:t xml:space="preserve"> effectif</w:t>
      </w:r>
    </w:p>
    <w:p w:rsidR="003B3AE3" w:rsidRDefault="003B3AE3" w:rsidP="009A4E45">
      <w:pPr>
        <w:suppressAutoHyphens/>
        <w:ind w:left="284"/>
        <w:jc w:val="both"/>
        <w:rPr>
          <w:sz w:val="24"/>
        </w:rPr>
      </w:pPr>
    </w:p>
    <w:p w:rsidR="00444187" w:rsidRDefault="003B3AE3" w:rsidP="009A4E45">
      <w:pPr>
        <w:suppressAutoHyphens/>
        <w:ind w:left="709"/>
        <w:jc w:val="both"/>
        <w:rPr>
          <w:sz w:val="24"/>
        </w:rPr>
      </w:pPr>
      <w:r>
        <w:rPr>
          <w:sz w:val="24"/>
        </w:rPr>
        <w:t>Si le mandat d’un membre</w:t>
      </w:r>
      <w:r w:rsidR="00444187">
        <w:rPr>
          <w:sz w:val="24"/>
        </w:rPr>
        <w:t xml:space="preserve"> effectif </w:t>
      </w:r>
      <w:r>
        <w:rPr>
          <w:sz w:val="24"/>
        </w:rPr>
        <w:t xml:space="preserve"> devient vacant, le conseil communal acte cette vacance et choisit son remplaçant parmi ses suppléants, dans l’ordre hiérarchique fixé précédemment. </w:t>
      </w:r>
      <w:r w:rsidR="006F1AF3">
        <w:rPr>
          <w:sz w:val="24"/>
        </w:rPr>
        <w:t>A défaut de suppléant, le conseil communal puise dans la réserve</w:t>
      </w:r>
      <w:r w:rsidR="00C20749">
        <w:rPr>
          <w:sz w:val="24"/>
        </w:rPr>
        <w:t xml:space="preserve"> parmi </w:t>
      </w:r>
      <w:r w:rsidR="00C20749" w:rsidRPr="00C20749">
        <w:rPr>
          <w:sz w:val="24"/>
        </w:rPr>
        <w:t>les candidats présentant un intérêt similaire</w:t>
      </w:r>
      <w:r w:rsidR="006F1AF3">
        <w:rPr>
          <w:sz w:val="24"/>
        </w:rPr>
        <w:t>.</w:t>
      </w:r>
    </w:p>
    <w:p w:rsidR="00ED4C57" w:rsidRDefault="00ED4C57" w:rsidP="009A4E45">
      <w:pPr>
        <w:suppressAutoHyphens/>
        <w:ind w:left="284"/>
        <w:jc w:val="both"/>
        <w:rPr>
          <w:sz w:val="24"/>
        </w:rPr>
      </w:pPr>
    </w:p>
    <w:p w:rsidR="00ED4C57" w:rsidRDefault="00ED4C57" w:rsidP="009A4E45">
      <w:pPr>
        <w:numPr>
          <w:ilvl w:val="0"/>
          <w:numId w:val="19"/>
        </w:numPr>
        <w:suppressAutoHyphens/>
        <w:jc w:val="both"/>
        <w:rPr>
          <w:i/>
          <w:sz w:val="24"/>
        </w:rPr>
      </w:pPr>
      <w:r>
        <w:rPr>
          <w:i/>
          <w:sz w:val="24"/>
        </w:rPr>
        <w:t>Vacance d’un mandat de suppléant</w:t>
      </w:r>
    </w:p>
    <w:p w:rsidR="00ED4C57" w:rsidRDefault="00ED4C57" w:rsidP="009A4E45">
      <w:pPr>
        <w:suppressAutoHyphens/>
        <w:ind w:left="284"/>
        <w:jc w:val="both"/>
        <w:rPr>
          <w:sz w:val="24"/>
        </w:rPr>
      </w:pPr>
    </w:p>
    <w:p w:rsidR="00ED4C57" w:rsidRDefault="00ED4C57" w:rsidP="009A4E45">
      <w:pPr>
        <w:pStyle w:val="Corpsdetexte"/>
        <w:tabs>
          <w:tab w:val="clear" w:pos="0"/>
        </w:tabs>
        <w:suppressAutoHyphens/>
        <w:ind w:left="709"/>
        <w:rPr>
          <w:rFonts w:ascii="Arial" w:hAnsi="Arial"/>
        </w:rPr>
      </w:pPr>
      <w:r>
        <w:rPr>
          <w:rFonts w:ascii="Arial" w:hAnsi="Arial"/>
        </w:rPr>
        <w:t>Si le mandat d’un suppléant devient vacant, le conseil communal</w:t>
      </w:r>
      <w:r w:rsidR="001E2FD4">
        <w:rPr>
          <w:rFonts w:ascii="Arial" w:hAnsi="Arial"/>
        </w:rPr>
        <w:t> :</w:t>
      </w:r>
    </w:p>
    <w:p w:rsidR="001E2FD4" w:rsidRPr="001E2FD4" w:rsidRDefault="00ED7A0E" w:rsidP="009A4E45">
      <w:pPr>
        <w:pStyle w:val="Corpsdetexte"/>
        <w:numPr>
          <w:ilvl w:val="0"/>
          <w:numId w:val="1"/>
        </w:numPr>
        <w:tabs>
          <w:tab w:val="clear" w:pos="0"/>
          <w:tab w:val="clear" w:pos="360"/>
        </w:tabs>
        <w:suppressAutoHyphens/>
        <w:ind w:left="1134" w:hanging="425"/>
        <w:rPr>
          <w:rFonts w:ascii="Arial" w:hAnsi="Arial" w:cs="Arial"/>
        </w:rPr>
      </w:pPr>
      <w:r>
        <w:rPr>
          <w:rFonts w:ascii="Arial" w:hAnsi="Arial" w:cs="Arial"/>
        </w:rPr>
        <w:t>soit désigne</w:t>
      </w:r>
      <w:r w:rsidR="00ED4C57" w:rsidRPr="001E2FD4">
        <w:rPr>
          <w:rFonts w:ascii="Arial" w:hAnsi="Arial" w:cs="Arial"/>
        </w:rPr>
        <w:t xml:space="preserve"> un suppléant dans l’ordre hiérarchique fixé précédemment</w:t>
      </w:r>
      <w:r w:rsidR="001E2FD4" w:rsidRPr="001E2FD4">
        <w:rPr>
          <w:rFonts w:ascii="Arial" w:hAnsi="Arial" w:cs="Arial"/>
        </w:rPr>
        <w:t> ;</w:t>
      </w:r>
    </w:p>
    <w:p w:rsidR="00ED4C57" w:rsidRPr="001E2FD4" w:rsidRDefault="00ED7A0E" w:rsidP="009A4E45">
      <w:pPr>
        <w:pStyle w:val="Corpsdetexte"/>
        <w:numPr>
          <w:ilvl w:val="0"/>
          <w:numId w:val="1"/>
        </w:numPr>
        <w:tabs>
          <w:tab w:val="clear" w:pos="0"/>
          <w:tab w:val="clear" w:pos="360"/>
        </w:tabs>
        <w:suppressAutoHyphens/>
        <w:ind w:left="1134" w:hanging="425"/>
        <w:rPr>
          <w:rFonts w:ascii="Arial" w:hAnsi="Arial" w:cs="Arial"/>
        </w:rPr>
      </w:pPr>
      <w:r>
        <w:rPr>
          <w:rFonts w:ascii="Arial" w:hAnsi="Arial" w:cs="Arial"/>
        </w:rPr>
        <w:t xml:space="preserve">soit désigne </w:t>
      </w:r>
      <w:r w:rsidR="00ED4C57" w:rsidRPr="001E2FD4">
        <w:rPr>
          <w:rFonts w:ascii="Arial" w:hAnsi="Arial" w:cs="Arial"/>
        </w:rPr>
        <w:t xml:space="preserve">un nouveau membre suppléant parmi les candidats présentant un intérêt similaire et repris </w:t>
      </w:r>
      <w:r w:rsidR="001E2FD4">
        <w:rPr>
          <w:rFonts w:ascii="Arial" w:hAnsi="Arial" w:cs="Arial"/>
        </w:rPr>
        <w:t>dans la réserve ;</w:t>
      </w:r>
    </w:p>
    <w:p w:rsidR="00ED4C57" w:rsidRPr="001E2FD4" w:rsidRDefault="00ED4C57" w:rsidP="009A4E45">
      <w:pPr>
        <w:numPr>
          <w:ilvl w:val="0"/>
          <w:numId w:val="1"/>
        </w:numPr>
        <w:suppressAutoHyphens/>
        <w:ind w:left="1134" w:hanging="425"/>
        <w:jc w:val="both"/>
        <w:rPr>
          <w:sz w:val="24"/>
        </w:rPr>
      </w:pPr>
      <w:r w:rsidRPr="001E2FD4">
        <w:rPr>
          <w:rFonts w:cs="Arial"/>
          <w:sz w:val="24"/>
        </w:rPr>
        <w:t xml:space="preserve">soit </w:t>
      </w:r>
      <w:r w:rsidR="00ED7A0E">
        <w:rPr>
          <w:rFonts w:cs="Arial"/>
          <w:sz w:val="24"/>
        </w:rPr>
        <w:t xml:space="preserve">décide de </w:t>
      </w:r>
      <w:r w:rsidRPr="001E2FD4">
        <w:rPr>
          <w:rFonts w:cs="Arial"/>
          <w:sz w:val="24"/>
        </w:rPr>
        <w:t>ne pas procéder à son remplacement</w:t>
      </w:r>
      <w:r w:rsidR="001E2FD4">
        <w:rPr>
          <w:rFonts w:cs="Arial"/>
          <w:sz w:val="24"/>
        </w:rPr>
        <w:t>.</w:t>
      </w:r>
    </w:p>
    <w:p w:rsidR="00ED4C57" w:rsidRDefault="00ED4C57" w:rsidP="009A4E45">
      <w:pPr>
        <w:suppressAutoHyphens/>
        <w:ind w:left="851"/>
        <w:jc w:val="both"/>
        <w:rPr>
          <w:sz w:val="24"/>
        </w:rPr>
      </w:pPr>
    </w:p>
    <w:p w:rsidR="001E2FD4" w:rsidRPr="005E743E" w:rsidRDefault="00ED4C57" w:rsidP="009A4E45">
      <w:pPr>
        <w:tabs>
          <w:tab w:val="left" w:pos="142"/>
        </w:tabs>
        <w:suppressAutoHyphens/>
        <w:ind w:left="284"/>
        <w:jc w:val="both"/>
        <w:rPr>
          <w:sz w:val="24"/>
        </w:rPr>
      </w:pPr>
      <w:r w:rsidRPr="005E743E">
        <w:rPr>
          <w:sz w:val="24"/>
        </w:rPr>
        <w:t>Toute modification dans la composition sera actée dans une délibération du conseil communal et transmise pour information au Gouvernement wallon</w:t>
      </w:r>
      <w:r w:rsidR="001E2FD4" w:rsidRPr="005E743E">
        <w:rPr>
          <w:sz w:val="24"/>
        </w:rPr>
        <w:t xml:space="preserve"> lors de l’envoi de la demande de subvention de fonctionnement </w:t>
      </w:r>
      <w:r w:rsidR="005E743E">
        <w:rPr>
          <w:sz w:val="24"/>
        </w:rPr>
        <w:t>annuelle.</w:t>
      </w:r>
      <w:r w:rsidRPr="005E743E">
        <w:rPr>
          <w:sz w:val="24"/>
        </w:rPr>
        <w:t xml:space="preserve"> </w:t>
      </w:r>
    </w:p>
    <w:p w:rsidR="001E2FD4" w:rsidRPr="005E743E" w:rsidRDefault="001E2FD4" w:rsidP="009A4E45">
      <w:pPr>
        <w:tabs>
          <w:tab w:val="left" w:pos="142"/>
        </w:tabs>
        <w:suppressAutoHyphens/>
        <w:ind w:left="284"/>
        <w:jc w:val="both"/>
        <w:rPr>
          <w:sz w:val="24"/>
        </w:rPr>
      </w:pPr>
    </w:p>
    <w:p w:rsidR="00ED4C57" w:rsidRPr="005E743E" w:rsidRDefault="00ED4C57" w:rsidP="009A4E45">
      <w:pPr>
        <w:tabs>
          <w:tab w:val="left" w:pos="142"/>
        </w:tabs>
        <w:suppressAutoHyphens/>
        <w:ind w:left="284"/>
        <w:jc w:val="both"/>
        <w:rPr>
          <w:sz w:val="24"/>
        </w:rPr>
      </w:pPr>
      <w:r w:rsidRPr="005E743E">
        <w:rPr>
          <w:sz w:val="24"/>
        </w:rPr>
        <w:t xml:space="preserve">Aucun arrêté ministériel ne sanctionne </w:t>
      </w:r>
      <w:r w:rsidR="005E743E" w:rsidRPr="005E743E">
        <w:rPr>
          <w:sz w:val="24"/>
        </w:rPr>
        <w:t>ces décisions</w:t>
      </w:r>
      <w:r w:rsidRPr="005E743E">
        <w:rPr>
          <w:sz w:val="24"/>
        </w:rPr>
        <w:t>.</w:t>
      </w:r>
    </w:p>
    <w:p w:rsidR="00444187" w:rsidRPr="005E743E" w:rsidRDefault="00444187" w:rsidP="009A4E45">
      <w:pPr>
        <w:suppressAutoHyphens/>
        <w:ind w:left="284"/>
        <w:jc w:val="both"/>
        <w:rPr>
          <w:sz w:val="24"/>
        </w:rPr>
      </w:pPr>
    </w:p>
    <w:p w:rsidR="003B3AE3" w:rsidRDefault="008F4AD8" w:rsidP="009A4E45">
      <w:pPr>
        <w:suppressAutoHyphens/>
        <w:ind w:left="284"/>
        <w:jc w:val="both"/>
        <w:rPr>
          <w:sz w:val="24"/>
        </w:rPr>
      </w:pPr>
      <w:r>
        <w:rPr>
          <w:sz w:val="24"/>
        </w:rPr>
        <w:t>Lors</w:t>
      </w:r>
      <w:r w:rsidR="00444187">
        <w:rPr>
          <w:sz w:val="24"/>
        </w:rPr>
        <w:t>que la réserve est épuisée</w:t>
      </w:r>
      <w:r w:rsidR="00CB0C8B">
        <w:rPr>
          <w:sz w:val="24"/>
        </w:rPr>
        <w:t xml:space="preserve"> ou qu’un intérêt n’est plus représenté</w:t>
      </w:r>
      <w:r w:rsidR="003B3AE3">
        <w:rPr>
          <w:sz w:val="24"/>
        </w:rPr>
        <w:t xml:space="preserve">, le conseil communal </w:t>
      </w:r>
      <w:r w:rsidR="004130DA">
        <w:rPr>
          <w:sz w:val="24"/>
        </w:rPr>
        <w:t>procède</w:t>
      </w:r>
      <w:r w:rsidR="003B3AE3">
        <w:rPr>
          <w:sz w:val="24"/>
        </w:rPr>
        <w:t xml:space="preserve"> au renouvellement partiel, voire intégral, de la </w:t>
      </w:r>
      <w:r w:rsidR="0023609A">
        <w:rPr>
          <w:sz w:val="24"/>
        </w:rPr>
        <w:t>CCATM</w:t>
      </w:r>
      <w:r w:rsidR="003B3AE3">
        <w:rPr>
          <w:sz w:val="24"/>
        </w:rPr>
        <w:t>.</w:t>
      </w:r>
    </w:p>
    <w:p w:rsidR="0021731B" w:rsidRDefault="0021731B" w:rsidP="009A4E45">
      <w:pPr>
        <w:suppressAutoHyphens/>
        <w:jc w:val="both"/>
        <w:rPr>
          <w:sz w:val="24"/>
        </w:rPr>
      </w:pPr>
    </w:p>
    <w:p w:rsidR="001E2FD4" w:rsidRDefault="001E2FD4" w:rsidP="009A4E45">
      <w:pPr>
        <w:numPr>
          <w:ilvl w:val="0"/>
          <w:numId w:val="15"/>
        </w:numPr>
        <w:suppressAutoHyphens/>
        <w:ind w:left="426" w:hanging="284"/>
        <w:jc w:val="both"/>
        <w:rPr>
          <w:b/>
          <w:sz w:val="24"/>
          <w:u w:val="single"/>
        </w:rPr>
      </w:pPr>
      <w:r>
        <w:rPr>
          <w:b/>
          <w:sz w:val="24"/>
          <w:u w:val="single"/>
        </w:rPr>
        <w:t xml:space="preserve"> Renouvellement partiel en cours de mandature</w:t>
      </w:r>
    </w:p>
    <w:p w:rsidR="001E2FD4" w:rsidRDefault="001E2FD4" w:rsidP="009A4E45">
      <w:pPr>
        <w:suppressAutoHyphens/>
        <w:spacing w:line="240" w:lineRule="atLeast"/>
        <w:jc w:val="both"/>
        <w:rPr>
          <w:rFonts w:ascii="Calibri" w:hAnsi="Calibri"/>
          <w:sz w:val="24"/>
          <w:szCs w:val="24"/>
        </w:rPr>
      </w:pPr>
    </w:p>
    <w:p w:rsidR="001E2FD4" w:rsidRPr="00586C29" w:rsidRDefault="001E2FD4" w:rsidP="002B585B">
      <w:pPr>
        <w:tabs>
          <w:tab w:val="left" w:pos="426"/>
        </w:tabs>
        <w:suppressAutoHyphens/>
        <w:spacing w:line="240" w:lineRule="atLeast"/>
        <w:ind w:left="426"/>
        <w:jc w:val="both"/>
        <w:rPr>
          <w:rFonts w:cs="Arial"/>
          <w:sz w:val="24"/>
          <w:szCs w:val="24"/>
        </w:rPr>
      </w:pPr>
      <w:r w:rsidRPr="00586C29">
        <w:rPr>
          <w:rFonts w:cs="Arial"/>
          <w:sz w:val="24"/>
          <w:szCs w:val="24"/>
        </w:rPr>
        <w:t>Lorsque la réserve est épuisée ou qu’un intérêt n’y est plus représenté ou lorsqu’un intérêt n’est plus représenté parce qu’aucune des candidatures présentant cet intérêt n’est retenue, le conseil communal procède a</w:t>
      </w:r>
      <w:r w:rsidR="002B585B">
        <w:rPr>
          <w:rFonts w:cs="Arial"/>
          <w:sz w:val="24"/>
          <w:szCs w:val="24"/>
        </w:rPr>
        <w:t>u renouvellement partiel de la c</w:t>
      </w:r>
      <w:r w:rsidRPr="00586C29">
        <w:rPr>
          <w:rFonts w:cs="Arial"/>
          <w:sz w:val="24"/>
          <w:szCs w:val="24"/>
        </w:rPr>
        <w:t>ommission communale.</w:t>
      </w:r>
    </w:p>
    <w:p w:rsidR="001E2FD4" w:rsidRPr="00586C29" w:rsidRDefault="001E2FD4" w:rsidP="002B585B">
      <w:pPr>
        <w:tabs>
          <w:tab w:val="left" w:pos="426"/>
        </w:tabs>
        <w:suppressAutoHyphens/>
        <w:spacing w:line="240" w:lineRule="atLeast"/>
        <w:ind w:left="426"/>
        <w:jc w:val="both"/>
        <w:rPr>
          <w:rFonts w:cs="Arial"/>
          <w:sz w:val="24"/>
          <w:szCs w:val="24"/>
        </w:rPr>
      </w:pPr>
    </w:p>
    <w:p w:rsidR="001E2FD4" w:rsidRPr="00586C29" w:rsidRDefault="001E2FD4" w:rsidP="002B585B">
      <w:pPr>
        <w:tabs>
          <w:tab w:val="left" w:pos="426"/>
        </w:tabs>
        <w:suppressAutoHyphens/>
        <w:spacing w:line="240" w:lineRule="atLeast"/>
        <w:ind w:left="426"/>
        <w:jc w:val="both"/>
        <w:rPr>
          <w:rFonts w:cs="Arial"/>
          <w:sz w:val="24"/>
          <w:szCs w:val="24"/>
        </w:rPr>
      </w:pPr>
      <w:r w:rsidRPr="00586C29">
        <w:rPr>
          <w:rFonts w:cs="Arial"/>
          <w:sz w:val="24"/>
          <w:szCs w:val="24"/>
        </w:rPr>
        <w:t>Les modalités prévues pour l’établissement ou le</w:t>
      </w:r>
      <w:r w:rsidR="002B585B">
        <w:rPr>
          <w:rFonts w:cs="Arial"/>
          <w:sz w:val="24"/>
          <w:szCs w:val="24"/>
        </w:rPr>
        <w:t xml:space="preserve"> renouvellement intégral d’une c</w:t>
      </w:r>
      <w:r w:rsidRPr="00586C29">
        <w:rPr>
          <w:rFonts w:cs="Arial"/>
          <w:sz w:val="24"/>
          <w:szCs w:val="24"/>
        </w:rPr>
        <w:t xml:space="preserve">ommission communale sont d’application. </w:t>
      </w:r>
    </w:p>
    <w:p w:rsidR="001E2FD4" w:rsidRDefault="001E2FD4" w:rsidP="002B585B">
      <w:pPr>
        <w:tabs>
          <w:tab w:val="left" w:pos="426"/>
        </w:tabs>
        <w:suppressAutoHyphens/>
        <w:ind w:left="426"/>
        <w:jc w:val="both"/>
        <w:rPr>
          <w:sz w:val="24"/>
        </w:rPr>
      </w:pPr>
    </w:p>
    <w:p w:rsidR="001E2FD4" w:rsidRDefault="001E2FD4" w:rsidP="002B585B">
      <w:pPr>
        <w:tabs>
          <w:tab w:val="left" w:pos="426"/>
        </w:tabs>
        <w:suppressAutoHyphens/>
        <w:ind w:left="426"/>
        <w:jc w:val="both"/>
        <w:rPr>
          <w:sz w:val="24"/>
        </w:rPr>
      </w:pPr>
      <w:r>
        <w:rPr>
          <w:sz w:val="24"/>
        </w:rPr>
        <w:t>Ce renouvellement partiel respecte toutes les formalités prévues pour l’</w:t>
      </w:r>
      <w:r w:rsidR="0023609A">
        <w:rPr>
          <w:sz w:val="24"/>
        </w:rPr>
        <w:t>établissement</w:t>
      </w:r>
      <w:r>
        <w:rPr>
          <w:sz w:val="24"/>
        </w:rPr>
        <w:t xml:space="preserve"> ou le renouvellement intégral d’une </w:t>
      </w:r>
      <w:r w:rsidR="0023609A">
        <w:rPr>
          <w:sz w:val="24"/>
        </w:rPr>
        <w:t>CCATM</w:t>
      </w:r>
      <w:r>
        <w:rPr>
          <w:sz w:val="24"/>
        </w:rPr>
        <w:t xml:space="preserve">.  </w:t>
      </w:r>
    </w:p>
    <w:p w:rsidR="001E2FD4" w:rsidRDefault="001E2FD4" w:rsidP="002B585B">
      <w:pPr>
        <w:tabs>
          <w:tab w:val="left" w:pos="426"/>
        </w:tabs>
        <w:suppressAutoHyphens/>
        <w:ind w:left="426"/>
        <w:jc w:val="both"/>
        <w:rPr>
          <w:sz w:val="24"/>
        </w:rPr>
      </w:pPr>
    </w:p>
    <w:p w:rsidR="001E2FD4" w:rsidRDefault="001E2FD4" w:rsidP="002B585B">
      <w:pPr>
        <w:tabs>
          <w:tab w:val="left" w:pos="426"/>
        </w:tabs>
        <w:suppressAutoHyphens/>
        <w:ind w:left="426"/>
        <w:jc w:val="both"/>
        <w:rPr>
          <w:sz w:val="24"/>
        </w:rPr>
      </w:pPr>
      <w:r>
        <w:rPr>
          <w:sz w:val="24"/>
        </w:rPr>
        <w:t>Ce renouvellement partiel doit être approuvé par le Gouvernement wallon.</w:t>
      </w:r>
    </w:p>
    <w:p w:rsidR="001E2FD4" w:rsidRDefault="001E2FD4" w:rsidP="009A4E45">
      <w:pPr>
        <w:suppressAutoHyphens/>
        <w:ind w:left="567"/>
        <w:jc w:val="both"/>
        <w:rPr>
          <w:sz w:val="24"/>
        </w:rPr>
      </w:pPr>
    </w:p>
    <w:p w:rsidR="003B3AE3" w:rsidRDefault="003B3AE3" w:rsidP="009A4E45">
      <w:pPr>
        <w:suppressAutoHyphens/>
        <w:ind w:left="567"/>
        <w:jc w:val="both"/>
        <w:rPr>
          <w:sz w:val="24"/>
        </w:rPr>
      </w:pPr>
    </w:p>
    <w:p w:rsidR="003B3AE3" w:rsidRDefault="003B3AE3" w:rsidP="009A4E45">
      <w:pPr>
        <w:pBdr>
          <w:top w:val="single" w:sz="4" w:space="1" w:color="auto"/>
          <w:left w:val="single" w:sz="4" w:space="4" w:color="auto"/>
          <w:bottom w:val="single" w:sz="4" w:space="1" w:color="auto"/>
          <w:right w:val="single" w:sz="4" w:space="4" w:color="auto"/>
        </w:pBdr>
        <w:suppressAutoHyphens/>
        <w:jc w:val="both"/>
        <w:rPr>
          <w:b/>
          <w:sz w:val="24"/>
        </w:rPr>
      </w:pPr>
      <w:r>
        <w:rPr>
          <w:b/>
          <w:sz w:val="24"/>
        </w:rPr>
        <w:t xml:space="preserve">VI. FONCTIONNEMENT DE LA </w:t>
      </w:r>
      <w:r w:rsidR="0023609A">
        <w:rPr>
          <w:b/>
          <w:sz w:val="24"/>
        </w:rPr>
        <w:t>CCATM</w:t>
      </w:r>
    </w:p>
    <w:p w:rsidR="005E743E" w:rsidRDefault="005E743E" w:rsidP="009A4E45">
      <w:pPr>
        <w:suppressAutoHyphens/>
        <w:jc w:val="both"/>
        <w:rPr>
          <w:sz w:val="24"/>
        </w:rPr>
      </w:pPr>
    </w:p>
    <w:p w:rsidR="002B4792" w:rsidRDefault="002B4792" w:rsidP="009A4E45">
      <w:pPr>
        <w:suppressAutoHyphens/>
        <w:jc w:val="both"/>
        <w:rPr>
          <w:sz w:val="24"/>
        </w:rPr>
      </w:pPr>
    </w:p>
    <w:p w:rsidR="00937078" w:rsidRPr="00586C29" w:rsidRDefault="00937078" w:rsidP="009A4E45">
      <w:pPr>
        <w:suppressAutoHyphens/>
        <w:spacing w:line="240" w:lineRule="atLeast"/>
        <w:jc w:val="both"/>
        <w:rPr>
          <w:rFonts w:cs="Arial"/>
          <w:sz w:val="24"/>
          <w:szCs w:val="24"/>
        </w:rPr>
      </w:pPr>
      <w:r w:rsidRPr="00586C29">
        <w:rPr>
          <w:rFonts w:cs="Arial"/>
          <w:sz w:val="24"/>
          <w:szCs w:val="24"/>
        </w:rPr>
        <w:t xml:space="preserve">Le collège communal désigne, parmi le personnel de l’administration communale, la personne qui assure le secrétariat de la </w:t>
      </w:r>
      <w:r w:rsidR="002B585B">
        <w:rPr>
          <w:rFonts w:cs="Arial"/>
          <w:sz w:val="24"/>
          <w:szCs w:val="24"/>
        </w:rPr>
        <w:t>c</w:t>
      </w:r>
      <w:r w:rsidRPr="00586C29">
        <w:rPr>
          <w:rFonts w:cs="Arial"/>
          <w:sz w:val="24"/>
          <w:szCs w:val="24"/>
        </w:rPr>
        <w:t>ommission. Cette qualité est incompatible avec celle d</w:t>
      </w:r>
      <w:r w:rsidR="002B585B">
        <w:rPr>
          <w:rFonts w:cs="Arial"/>
          <w:sz w:val="24"/>
          <w:szCs w:val="24"/>
        </w:rPr>
        <w:t>e président ou de membre de la c</w:t>
      </w:r>
      <w:r w:rsidRPr="00586C29">
        <w:rPr>
          <w:rFonts w:cs="Arial"/>
          <w:sz w:val="24"/>
          <w:szCs w:val="24"/>
        </w:rPr>
        <w:t xml:space="preserve">ommission. </w:t>
      </w:r>
    </w:p>
    <w:p w:rsidR="00937078" w:rsidRPr="00586C29" w:rsidRDefault="00937078" w:rsidP="009A4E45">
      <w:pPr>
        <w:suppressAutoHyphens/>
        <w:spacing w:line="240" w:lineRule="atLeast"/>
        <w:jc w:val="both"/>
        <w:rPr>
          <w:rFonts w:cs="Arial"/>
          <w:sz w:val="24"/>
          <w:szCs w:val="24"/>
        </w:rPr>
      </w:pPr>
    </w:p>
    <w:p w:rsidR="00937078" w:rsidRPr="00586C29" w:rsidRDefault="008820FC" w:rsidP="009A4E45">
      <w:pPr>
        <w:suppressAutoHyphens/>
        <w:spacing w:line="240" w:lineRule="atLeast"/>
        <w:jc w:val="both"/>
        <w:rPr>
          <w:rFonts w:cs="Arial"/>
          <w:sz w:val="24"/>
          <w:szCs w:val="24"/>
        </w:rPr>
      </w:pPr>
      <w:r>
        <w:rPr>
          <w:rFonts w:cs="Arial"/>
          <w:sz w:val="24"/>
          <w:szCs w:val="24"/>
        </w:rPr>
        <w:t>Outre le secrétariat de la commission, l</w:t>
      </w:r>
      <w:r w:rsidR="00937078" w:rsidRPr="00586C29">
        <w:rPr>
          <w:rFonts w:cs="Arial"/>
          <w:sz w:val="24"/>
          <w:szCs w:val="24"/>
        </w:rPr>
        <w:t xml:space="preserve">e conseiller en aménagement du territoire et urbanisme donne au président et aux membres de la </w:t>
      </w:r>
      <w:r w:rsidR="002B585B">
        <w:rPr>
          <w:rFonts w:cs="Arial"/>
          <w:sz w:val="24"/>
          <w:szCs w:val="24"/>
        </w:rPr>
        <w:t>c</w:t>
      </w:r>
      <w:r w:rsidR="00937078" w:rsidRPr="00586C29">
        <w:rPr>
          <w:rFonts w:cs="Arial"/>
          <w:sz w:val="24"/>
          <w:szCs w:val="24"/>
        </w:rPr>
        <w:t xml:space="preserve">ommission toutes les informations techniques et légales nécessaires afin que ceux-ci puissent délibérer efficacement. </w:t>
      </w:r>
    </w:p>
    <w:p w:rsidR="00937078" w:rsidRDefault="00937078" w:rsidP="009A4E45">
      <w:pPr>
        <w:suppressAutoHyphens/>
        <w:jc w:val="both"/>
        <w:rPr>
          <w:sz w:val="24"/>
        </w:rPr>
      </w:pPr>
    </w:p>
    <w:p w:rsidR="002B4792" w:rsidRDefault="002B4792" w:rsidP="009A4E45">
      <w:pPr>
        <w:suppressAutoHyphens/>
        <w:jc w:val="both"/>
        <w:rPr>
          <w:sz w:val="24"/>
        </w:rPr>
      </w:pPr>
    </w:p>
    <w:p w:rsidR="003B3AE3" w:rsidRDefault="003B3AE3" w:rsidP="002B585B">
      <w:pPr>
        <w:suppressAutoHyphens/>
        <w:jc w:val="both"/>
        <w:rPr>
          <w:sz w:val="24"/>
        </w:rPr>
      </w:pPr>
      <w:r>
        <w:rPr>
          <w:sz w:val="24"/>
        </w:rPr>
        <w:t xml:space="preserve">1. </w:t>
      </w:r>
      <w:r>
        <w:rPr>
          <w:sz w:val="24"/>
          <w:u w:val="single"/>
        </w:rPr>
        <w:t>Règlement d’ordre intérieur</w:t>
      </w:r>
      <w:r w:rsidR="002B74EE">
        <w:rPr>
          <w:rStyle w:val="Appelnotedebasdep"/>
          <w:sz w:val="24"/>
          <w:u w:val="single"/>
        </w:rPr>
        <w:footnoteReference w:id="4"/>
      </w:r>
    </w:p>
    <w:p w:rsidR="003B3AE3" w:rsidRDefault="003B3AE3" w:rsidP="002B585B">
      <w:pPr>
        <w:suppressAutoHyphens/>
        <w:jc w:val="both"/>
        <w:rPr>
          <w:sz w:val="24"/>
        </w:rPr>
      </w:pPr>
    </w:p>
    <w:p w:rsidR="00DF5C83" w:rsidRPr="00765850" w:rsidRDefault="00DF5C83" w:rsidP="00DF5C83">
      <w:pPr>
        <w:ind w:left="284"/>
        <w:jc w:val="both"/>
        <w:rPr>
          <w:rFonts w:cs="Arial"/>
          <w:sz w:val="24"/>
          <w:szCs w:val="24"/>
        </w:rPr>
      </w:pPr>
      <w:r w:rsidRPr="00765850">
        <w:rPr>
          <w:rFonts w:cs="Arial"/>
          <w:sz w:val="24"/>
          <w:szCs w:val="24"/>
        </w:rPr>
        <w:t xml:space="preserve">Le ROI est approuvé lors de la séance au cours de laquelle la CCATM est établie ou renouvelée et le président et les membres désignés. </w:t>
      </w:r>
    </w:p>
    <w:p w:rsidR="00DF5C83" w:rsidRPr="00765850" w:rsidRDefault="00DF5C83" w:rsidP="00DF5C83">
      <w:pPr>
        <w:ind w:left="284"/>
        <w:jc w:val="both"/>
        <w:rPr>
          <w:rFonts w:cs="Arial"/>
          <w:sz w:val="24"/>
          <w:szCs w:val="24"/>
        </w:rPr>
      </w:pPr>
    </w:p>
    <w:p w:rsidR="00DF5C83" w:rsidRPr="00DF5C83" w:rsidRDefault="00DF5C83" w:rsidP="00DF5C83">
      <w:pPr>
        <w:ind w:left="284"/>
        <w:jc w:val="both"/>
        <w:rPr>
          <w:rFonts w:cs="Arial"/>
          <w:sz w:val="24"/>
          <w:szCs w:val="24"/>
        </w:rPr>
      </w:pPr>
      <w:r w:rsidRPr="00765850">
        <w:rPr>
          <w:rFonts w:cs="Arial"/>
          <w:sz w:val="24"/>
          <w:szCs w:val="24"/>
        </w:rPr>
        <w:t>Il convient dès lors de ne pas faire approuver le ROI avant l’approbation des nouveaux membres par le Conseil communal (décision de composition) n</w:t>
      </w:r>
      <w:r w:rsidRPr="00765850">
        <w:rPr>
          <w:rFonts w:cs="Arial"/>
          <w:sz w:val="24"/>
          <w:szCs w:val="24"/>
        </w:rPr>
        <w:t>o</w:t>
      </w:r>
      <w:r w:rsidRPr="00765850">
        <w:rPr>
          <w:rFonts w:cs="Arial"/>
          <w:sz w:val="24"/>
          <w:szCs w:val="24"/>
        </w:rPr>
        <w:t>tamment de ne pas le faire lors de la décision du conseil communal de  r</w:t>
      </w:r>
      <w:r w:rsidRPr="00765850">
        <w:rPr>
          <w:rFonts w:cs="Arial"/>
          <w:sz w:val="24"/>
          <w:szCs w:val="24"/>
        </w:rPr>
        <w:t>e</w:t>
      </w:r>
      <w:r w:rsidRPr="00765850">
        <w:rPr>
          <w:rFonts w:cs="Arial"/>
          <w:sz w:val="24"/>
          <w:szCs w:val="24"/>
        </w:rPr>
        <w:t>nouveler la CCATM et de lancer l’appel à candidature.</w:t>
      </w:r>
    </w:p>
    <w:p w:rsidR="00DF5C83" w:rsidRPr="00DF5C83" w:rsidRDefault="00DF5C83" w:rsidP="002B585B">
      <w:pPr>
        <w:suppressAutoHyphens/>
        <w:ind w:left="284"/>
        <w:jc w:val="both"/>
      </w:pPr>
    </w:p>
    <w:p w:rsidR="003B3AE3" w:rsidRDefault="003B3AE3" w:rsidP="002B585B">
      <w:pPr>
        <w:suppressAutoHyphens/>
        <w:ind w:left="284"/>
        <w:jc w:val="both"/>
        <w:rPr>
          <w:sz w:val="24"/>
        </w:rPr>
      </w:pPr>
      <w:r>
        <w:rPr>
          <w:sz w:val="24"/>
        </w:rPr>
        <w:t xml:space="preserve">Le Gouvernement </w:t>
      </w:r>
      <w:r w:rsidR="002B74EE">
        <w:rPr>
          <w:sz w:val="24"/>
        </w:rPr>
        <w:t>approuve l’établissement ou le renouvellement de</w:t>
      </w:r>
      <w:r>
        <w:rPr>
          <w:sz w:val="24"/>
        </w:rPr>
        <w:t xml:space="preserve"> la commission </w:t>
      </w:r>
      <w:r w:rsidR="002B74EE">
        <w:rPr>
          <w:sz w:val="24"/>
        </w:rPr>
        <w:t>ainsi que son</w:t>
      </w:r>
      <w:r>
        <w:rPr>
          <w:sz w:val="24"/>
        </w:rPr>
        <w:t xml:space="preserve"> règlement d’ordre d’intérieur.</w:t>
      </w:r>
    </w:p>
    <w:p w:rsidR="003B3AE3" w:rsidRDefault="003B3AE3" w:rsidP="002B585B">
      <w:pPr>
        <w:suppressAutoHyphens/>
        <w:ind w:left="284"/>
        <w:jc w:val="both"/>
        <w:rPr>
          <w:sz w:val="24"/>
        </w:rPr>
      </w:pPr>
    </w:p>
    <w:p w:rsidR="003B3AE3" w:rsidRDefault="003B3AE3" w:rsidP="002B585B">
      <w:pPr>
        <w:suppressAutoHyphens/>
        <w:ind w:left="284"/>
        <w:jc w:val="both"/>
        <w:rPr>
          <w:sz w:val="24"/>
        </w:rPr>
      </w:pPr>
      <w:r>
        <w:rPr>
          <w:sz w:val="24"/>
        </w:rPr>
        <w:t>Ce règlement  constitue l’outil de référence en ce qui concerne le fonctionnement de la commission.</w:t>
      </w:r>
    </w:p>
    <w:p w:rsidR="003B3AE3" w:rsidRDefault="003B3AE3" w:rsidP="002B585B">
      <w:pPr>
        <w:suppressAutoHyphens/>
        <w:ind w:left="284"/>
        <w:jc w:val="both"/>
        <w:rPr>
          <w:sz w:val="24"/>
        </w:rPr>
      </w:pPr>
    </w:p>
    <w:p w:rsidR="003B3AE3" w:rsidRDefault="003B3AE3" w:rsidP="002B585B">
      <w:pPr>
        <w:suppressAutoHyphens/>
        <w:ind w:left="284"/>
        <w:jc w:val="both"/>
        <w:rPr>
          <w:sz w:val="24"/>
        </w:rPr>
      </w:pPr>
      <w:r>
        <w:rPr>
          <w:sz w:val="24"/>
        </w:rPr>
        <w:t>A l’occasion de l’</w:t>
      </w:r>
      <w:r w:rsidR="002B74EE">
        <w:rPr>
          <w:sz w:val="24"/>
        </w:rPr>
        <w:t xml:space="preserve">établissement </w:t>
      </w:r>
      <w:r>
        <w:rPr>
          <w:sz w:val="24"/>
        </w:rPr>
        <w:t xml:space="preserve">ou du renouvellement de la </w:t>
      </w:r>
      <w:r w:rsidR="0023609A">
        <w:rPr>
          <w:sz w:val="24"/>
        </w:rPr>
        <w:t>CCATM</w:t>
      </w:r>
      <w:r>
        <w:rPr>
          <w:sz w:val="24"/>
        </w:rPr>
        <w:t>, les autorités communales sont tenues de proposer au Gouvernement</w:t>
      </w:r>
      <w:r w:rsidR="0021261A">
        <w:rPr>
          <w:sz w:val="24"/>
        </w:rPr>
        <w:t>,</w:t>
      </w:r>
      <w:r>
        <w:rPr>
          <w:sz w:val="24"/>
        </w:rPr>
        <w:t xml:space="preserve"> </w:t>
      </w:r>
      <w:r w:rsidR="00276CF5">
        <w:rPr>
          <w:sz w:val="24"/>
        </w:rPr>
        <w:t>un</w:t>
      </w:r>
      <w:r>
        <w:rPr>
          <w:sz w:val="24"/>
        </w:rPr>
        <w:t xml:space="preserve"> règlement d’ordre intérieur</w:t>
      </w:r>
      <w:r w:rsidR="00276CF5">
        <w:rPr>
          <w:sz w:val="24"/>
        </w:rPr>
        <w:t xml:space="preserve"> approuvé par le conseil communal.</w:t>
      </w:r>
    </w:p>
    <w:p w:rsidR="003B3AE3" w:rsidRPr="00AD3476" w:rsidRDefault="003B3AE3" w:rsidP="002B585B">
      <w:pPr>
        <w:suppressAutoHyphens/>
        <w:ind w:left="284"/>
        <w:jc w:val="both"/>
        <w:rPr>
          <w:sz w:val="24"/>
        </w:rPr>
      </w:pPr>
    </w:p>
    <w:p w:rsidR="00276CF5" w:rsidRDefault="00276CF5" w:rsidP="00276CF5">
      <w:pPr>
        <w:suppressAutoHyphens/>
        <w:ind w:left="284"/>
        <w:jc w:val="both"/>
        <w:rPr>
          <w:sz w:val="24"/>
        </w:rPr>
      </w:pPr>
      <w:r>
        <w:rPr>
          <w:sz w:val="24"/>
        </w:rPr>
        <w:t xml:space="preserve">Le conseil communal peut s’inspirer du modèle de </w:t>
      </w:r>
      <w:r w:rsidRPr="00AD3476">
        <w:rPr>
          <w:sz w:val="24"/>
        </w:rPr>
        <w:t xml:space="preserve">règlement d’ordre intérieur-type </w:t>
      </w:r>
      <w:r w:rsidR="00ED7A0E">
        <w:rPr>
          <w:sz w:val="24"/>
        </w:rPr>
        <w:t xml:space="preserve"> joint en annexe 3</w:t>
      </w:r>
      <w:r w:rsidR="008F4AD8">
        <w:rPr>
          <w:sz w:val="24"/>
        </w:rPr>
        <w:t xml:space="preserve"> et </w:t>
      </w:r>
      <w:r w:rsidR="00CB0C8B">
        <w:rPr>
          <w:sz w:val="24"/>
        </w:rPr>
        <w:t xml:space="preserve"> disponible sur le site internet de la DGO4.</w:t>
      </w:r>
    </w:p>
    <w:p w:rsidR="00ED7A0E" w:rsidRDefault="00ED7A0E" w:rsidP="00276CF5">
      <w:pPr>
        <w:suppressAutoHyphens/>
        <w:ind w:left="284"/>
        <w:jc w:val="both"/>
        <w:rPr>
          <w:sz w:val="24"/>
        </w:rPr>
      </w:pPr>
    </w:p>
    <w:p w:rsidR="00ED7A0E" w:rsidRPr="00ED7A0E" w:rsidRDefault="00ED7A0E" w:rsidP="00ED7A0E">
      <w:pPr>
        <w:pStyle w:val="Paragraphedeliste"/>
        <w:numPr>
          <w:ilvl w:val="0"/>
          <w:numId w:val="24"/>
        </w:numPr>
        <w:suppressAutoHyphens/>
        <w:ind w:left="284" w:hanging="284"/>
        <w:jc w:val="both"/>
        <w:rPr>
          <w:sz w:val="24"/>
          <w:u w:val="single"/>
        </w:rPr>
      </w:pPr>
      <w:r w:rsidRPr="00ED7A0E">
        <w:rPr>
          <w:sz w:val="24"/>
          <w:u w:val="single"/>
        </w:rPr>
        <w:t>Prévention des conflits d’intérêts</w:t>
      </w:r>
    </w:p>
    <w:p w:rsidR="00ED7A0E" w:rsidRPr="00ED7A0E" w:rsidRDefault="00ED7A0E" w:rsidP="00ED7A0E">
      <w:pPr>
        <w:pStyle w:val="Paragraphedeliste"/>
        <w:suppressAutoHyphens/>
        <w:ind w:left="720"/>
        <w:jc w:val="both"/>
        <w:rPr>
          <w:sz w:val="24"/>
        </w:rPr>
      </w:pPr>
    </w:p>
    <w:p w:rsidR="00ED7A0E" w:rsidRDefault="00A477A6" w:rsidP="00044EAF">
      <w:pPr>
        <w:suppressAutoHyphens/>
        <w:ind w:left="284"/>
        <w:jc w:val="both"/>
        <w:rPr>
          <w:sz w:val="24"/>
        </w:rPr>
      </w:pPr>
      <w:r>
        <w:rPr>
          <w:sz w:val="24"/>
        </w:rPr>
        <w:t>Lorsque le président, un membre effectif ou un membre suppléant est directement ou indirectement concerné par un dossier examiné par la CCATM, il doit quitter la séance et ne peut aucunement participer aux délibérations et aux votes qui ont trait à ce point.</w:t>
      </w:r>
    </w:p>
    <w:p w:rsidR="00A477A6" w:rsidRDefault="00A477A6" w:rsidP="00044EAF">
      <w:pPr>
        <w:suppressAutoHyphens/>
        <w:ind w:left="284"/>
        <w:jc w:val="both"/>
        <w:rPr>
          <w:sz w:val="24"/>
        </w:rPr>
      </w:pPr>
    </w:p>
    <w:p w:rsidR="00A477A6" w:rsidRDefault="00A477A6" w:rsidP="00044EAF">
      <w:pPr>
        <w:suppressAutoHyphens/>
        <w:ind w:left="284"/>
        <w:jc w:val="both"/>
        <w:rPr>
          <w:sz w:val="24"/>
        </w:rPr>
      </w:pPr>
      <w:r w:rsidRPr="006F1AF3">
        <w:rPr>
          <w:sz w:val="24"/>
        </w:rPr>
        <w:t xml:space="preserve">La règle de </w:t>
      </w:r>
      <w:r w:rsidR="00223406" w:rsidRPr="006F1AF3">
        <w:rPr>
          <w:sz w:val="24"/>
        </w:rPr>
        <w:t>prohibition</w:t>
      </w:r>
      <w:r w:rsidRPr="006F1AF3">
        <w:rPr>
          <w:sz w:val="24"/>
        </w:rPr>
        <w:t xml:space="preserve"> des conflits d’intérêts</w:t>
      </w:r>
      <w:r w:rsidR="006F1AF3">
        <w:rPr>
          <w:sz w:val="24"/>
        </w:rPr>
        <w:t xml:space="preserve"> </w:t>
      </w:r>
      <w:r w:rsidR="00223406" w:rsidRPr="006F1AF3">
        <w:rPr>
          <w:sz w:val="24"/>
        </w:rPr>
        <w:t>se</w:t>
      </w:r>
      <w:r w:rsidRPr="006F1AF3">
        <w:rPr>
          <w:sz w:val="24"/>
        </w:rPr>
        <w:t xml:space="preserve"> </w:t>
      </w:r>
      <w:r w:rsidR="006F1AF3">
        <w:rPr>
          <w:sz w:val="24"/>
        </w:rPr>
        <w:t xml:space="preserve">rattachant au </w:t>
      </w:r>
      <w:r w:rsidRPr="006F1AF3">
        <w:rPr>
          <w:sz w:val="24"/>
        </w:rPr>
        <w:t xml:space="preserve">principe général d’impartialité, elle doit être appliquée chaque fois qu’un </w:t>
      </w:r>
      <w:r w:rsidR="006F1AF3">
        <w:rPr>
          <w:sz w:val="24"/>
        </w:rPr>
        <w:t xml:space="preserve">doute </w:t>
      </w:r>
      <w:r w:rsidRPr="006F1AF3">
        <w:rPr>
          <w:sz w:val="24"/>
        </w:rPr>
        <w:t xml:space="preserve">légitime peut exister quant au fait que le dossier soumis  </w:t>
      </w:r>
      <w:r w:rsidR="00223406" w:rsidRPr="006F1AF3">
        <w:rPr>
          <w:sz w:val="24"/>
        </w:rPr>
        <w:t>à l’avis</w:t>
      </w:r>
      <w:r w:rsidRPr="006F1AF3">
        <w:rPr>
          <w:sz w:val="24"/>
        </w:rPr>
        <w:t xml:space="preserve"> de la commission soit examiné par chaque membre sans qu’il ait un intérêt personnel à la cause.</w:t>
      </w:r>
    </w:p>
    <w:p w:rsidR="00A477A6" w:rsidRPr="00044EAF" w:rsidRDefault="00A477A6" w:rsidP="00ED7A0E">
      <w:pPr>
        <w:suppressAutoHyphens/>
        <w:jc w:val="both"/>
        <w:rPr>
          <w:sz w:val="24"/>
          <w:u w:val="single"/>
        </w:rPr>
      </w:pPr>
    </w:p>
    <w:p w:rsidR="00A477A6" w:rsidRDefault="00A477A6" w:rsidP="00ED7A0E">
      <w:pPr>
        <w:suppressAutoHyphens/>
        <w:jc w:val="both"/>
        <w:rPr>
          <w:sz w:val="24"/>
        </w:rPr>
      </w:pPr>
      <w:r w:rsidRPr="00044EAF">
        <w:rPr>
          <w:sz w:val="24"/>
          <w:u w:val="single"/>
        </w:rPr>
        <w:t xml:space="preserve">3. Sanctions </w:t>
      </w:r>
      <w:r w:rsidRPr="001F2A1C">
        <w:rPr>
          <w:sz w:val="24"/>
          <w:u w:val="single"/>
        </w:rPr>
        <w:t>liées</w:t>
      </w:r>
      <w:r w:rsidR="001F2A1C" w:rsidRPr="001F2A1C">
        <w:rPr>
          <w:sz w:val="24"/>
          <w:u w:val="single"/>
        </w:rPr>
        <w:t xml:space="preserve"> à la conduite</w:t>
      </w:r>
      <w:r w:rsidRPr="001F2A1C">
        <w:rPr>
          <w:sz w:val="24"/>
          <w:u w:val="single"/>
        </w:rPr>
        <w:t xml:space="preserve"> des</w:t>
      </w:r>
      <w:r w:rsidRPr="00044EAF">
        <w:rPr>
          <w:sz w:val="24"/>
          <w:u w:val="single"/>
        </w:rPr>
        <w:t xml:space="preserve"> membres ou du président</w:t>
      </w:r>
      <w:r>
        <w:rPr>
          <w:sz w:val="24"/>
        </w:rPr>
        <w:t>.</w:t>
      </w:r>
    </w:p>
    <w:p w:rsidR="00A477A6" w:rsidRDefault="00A477A6" w:rsidP="00ED7A0E">
      <w:pPr>
        <w:suppressAutoHyphens/>
        <w:jc w:val="both"/>
        <w:rPr>
          <w:sz w:val="24"/>
        </w:rPr>
      </w:pPr>
    </w:p>
    <w:p w:rsidR="00A477A6" w:rsidRDefault="00A477A6" w:rsidP="00044EAF">
      <w:pPr>
        <w:suppressAutoHyphens/>
        <w:ind w:left="284"/>
        <w:jc w:val="both"/>
        <w:rPr>
          <w:sz w:val="24"/>
        </w:rPr>
      </w:pPr>
      <w:r>
        <w:rPr>
          <w:sz w:val="24"/>
        </w:rPr>
        <w:t xml:space="preserve">En cas d’inconduite notoire ou manquement grave à un devoir de sa charge, un membre de la CCATM ou </w:t>
      </w:r>
      <w:r w:rsidR="006F1AF3">
        <w:rPr>
          <w:sz w:val="24"/>
        </w:rPr>
        <w:t>le président peut être suspendu ou révoqué</w:t>
      </w:r>
      <w:r>
        <w:rPr>
          <w:sz w:val="24"/>
        </w:rPr>
        <w:t>.</w:t>
      </w:r>
    </w:p>
    <w:p w:rsidR="00A477A6" w:rsidRDefault="00A477A6" w:rsidP="00044EAF">
      <w:pPr>
        <w:suppressAutoHyphens/>
        <w:ind w:left="284"/>
        <w:jc w:val="both"/>
        <w:rPr>
          <w:sz w:val="24"/>
        </w:rPr>
      </w:pPr>
    </w:p>
    <w:p w:rsidR="00044EAF" w:rsidRDefault="00044EAF" w:rsidP="00044EAF">
      <w:pPr>
        <w:suppressAutoHyphens/>
        <w:ind w:left="284"/>
        <w:jc w:val="both"/>
        <w:rPr>
          <w:sz w:val="24"/>
        </w:rPr>
      </w:pPr>
      <w:r>
        <w:rPr>
          <w:sz w:val="24"/>
        </w:rPr>
        <w:t>La première cause de suspension ou de révocation vise  des</w:t>
      </w:r>
      <w:r w:rsidR="009E3821">
        <w:rPr>
          <w:sz w:val="24"/>
        </w:rPr>
        <w:t xml:space="preserve"> comportements</w:t>
      </w:r>
      <w:r>
        <w:rPr>
          <w:sz w:val="24"/>
        </w:rPr>
        <w:t xml:space="preserve"> </w:t>
      </w:r>
      <w:r w:rsidR="009E3821">
        <w:rPr>
          <w:sz w:val="24"/>
        </w:rPr>
        <w:t>inappropriés du membre ou du président.</w:t>
      </w:r>
      <w:r w:rsidR="00534BB6">
        <w:rPr>
          <w:sz w:val="24"/>
        </w:rPr>
        <w:t xml:space="preserve"> La seconde a trait</w:t>
      </w:r>
      <w:r>
        <w:rPr>
          <w:sz w:val="24"/>
        </w:rPr>
        <w:t xml:space="preserve"> à l’exercice de sa fonction, comme par exemple en cas de méconnaissance de l’obligation de confidentialité</w:t>
      </w:r>
      <w:r w:rsidR="008F4AD8">
        <w:rPr>
          <w:sz w:val="24"/>
        </w:rPr>
        <w:t xml:space="preserve"> à laquelle</w:t>
      </w:r>
      <w:r>
        <w:rPr>
          <w:sz w:val="24"/>
        </w:rPr>
        <w:t xml:space="preserve"> les membres de la CCATM son</w:t>
      </w:r>
      <w:r w:rsidR="008F4AD8">
        <w:rPr>
          <w:sz w:val="24"/>
        </w:rPr>
        <w:t>t</w:t>
      </w:r>
      <w:r>
        <w:rPr>
          <w:sz w:val="24"/>
        </w:rPr>
        <w:t xml:space="preserve"> tenus à propos des données à caractère personnel ou du secret des délibérations et des votes ou encore en cas de violation du principe </w:t>
      </w:r>
      <w:r w:rsidRPr="006F1AF3">
        <w:rPr>
          <w:sz w:val="24"/>
        </w:rPr>
        <w:t xml:space="preserve">de  </w:t>
      </w:r>
      <w:r w:rsidR="006F1AF3" w:rsidRPr="006F1AF3">
        <w:rPr>
          <w:sz w:val="24"/>
        </w:rPr>
        <w:t xml:space="preserve">prévention des </w:t>
      </w:r>
      <w:r w:rsidRPr="006F1AF3">
        <w:rPr>
          <w:sz w:val="24"/>
        </w:rPr>
        <w:t>conflits</w:t>
      </w:r>
      <w:r>
        <w:rPr>
          <w:sz w:val="24"/>
        </w:rPr>
        <w:t xml:space="preserve"> d’intérêts rappelés ci-dessus.</w:t>
      </w:r>
    </w:p>
    <w:p w:rsidR="00044EAF" w:rsidRPr="00ED7A0E" w:rsidRDefault="00044EAF" w:rsidP="00044EAF">
      <w:pPr>
        <w:suppressAutoHyphens/>
        <w:ind w:left="284"/>
        <w:jc w:val="both"/>
        <w:rPr>
          <w:sz w:val="24"/>
        </w:rPr>
      </w:pPr>
    </w:p>
    <w:p w:rsidR="003B3AE3" w:rsidRDefault="00044EAF" w:rsidP="002B585B">
      <w:pPr>
        <w:suppressAutoHyphens/>
        <w:jc w:val="both"/>
        <w:rPr>
          <w:sz w:val="24"/>
        </w:rPr>
      </w:pPr>
      <w:r>
        <w:rPr>
          <w:sz w:val="24"/>
        </w:rPr>
        <w:t>4</w:t>
      </w:r>
      <w:r w:rsidR="003B3AE3">
        <w:rPr>
          <w:sz w:val="24"/>
        </w:rPr>
        <w:t xml:space="preserve">. </w:t>
      </w:r>
      <w:r w:rsidR="003B3AE3">
        <w:rPr>
          <w:sz w:val="24"/>
          <w:u w:val="single"/>
        </w:rPr>
        <w:t>Subvention de fonctionnement</w:t>
      </w:r>
    </w:p>
    <w:p w:rsidR="003B3AE3" w:rsidRDefault="003B3AE3" w:rsidP="002B585B">
      <w:pPr>
        <w:suppressAutoHyphens/>
        <w:jc w:val="both"/>
        <w:rPr>
          <w:sz w:val="24"/>
        </w:rPr>
      </w:pPr>
    </w:p>
    <w:p w:rsidR="00AD3476" w:rsidRPr="002B74EE" w:rsidRDefault="00AD3476" w:rsidP="002B585B">
      <w:pPr>
        <w:suppressAutoHyphens/>
        <w:spacing w:line="240" w:lineRule="atLeast"/>
        <w:ind w:left="284"/>
        <w:jc w:val="both"/>
        <w:rPr>
          <w:rFonts w:cs="Arial"/>
          <w:sz w:val="24"/>
          <w:szCs w:val="24"/>
        </w:rPr>
      </w:pPr>
      <w:r w:rsidRPr="002B74EE">
        <w:rPr>
          <w:rFonts w:cs="Arial"/>
          <w:sz w:val="24"/>
          <w:szCs w:val="24"/>
        </w:rPr>
        <w:t>Pour b</w:t>
      </w:r>
      <w:r w:rsidR="002B585B">
        <w:rPr>
          <w:rFonts w:cs="Arial"/>
          <w:sz w:val="24"/>
          <w:szCs w:val="24"/>
        </w:rPr>
        <w:t>énéficier de la subvention, la c</w:t>
      </w:r>
      <w:r w:rsidRPr="002B74EE">
        <w:rPr>
          <w:rFonts w:cs="Arial"/>
          <w:sz w:val="24"/>
          <w:szCs w:val="24"/>
        </w:rPr>
        <w:t>ommission doit :</w:t>
      </w:r>
    </w:p>
    <w:p w:rsidR="00AD3476" w:rsidRPr="002B74EE" w:rsidRDefault="00AD3476" w:rsidP="002B585B">
      <w:pPr>
        <w:suppressAutoHyphens/>
        <w:spacing w:line="240" w:lineRule="atLeast"/>
        <w:jc w:val="both"/>
        <w:rPr>
          <w:rFonts w:cs="Arial"/>
          <w:sz w:val="24"/>
          <w:szCs w:val="24"/>
        </w:rPr>
      </w:pPr>
    </w:p>
    <w:p w:rsidR="00AD3476" w:rsidRPr="00044EAF" w:rsidRDefault="00AD3476" w:rsidP="00044EAF">
      <w:pPr>
        <w:numPr>
          <w:ilvl w:val="0"/>
          <w:numId w:val="1"/>
        </w:numPr>
        <w:tabs>
          <w:tab w:val="clear" w:pos="360"/>
        </w:tabs>
        <w:suppressAutoHyphens/>
        <w:spacing w:line="240" w:lineRule="atLeast"/>
        <w:ind w:left="709" w:hanging="425"/>
        <w:jc w:val="both"/>
        <w:rPr>
          <w:rFonts w:cs="Arial"/>
          <w:sz w:val="24"/>
          <w:szCs w:val="24"/>
        </w:rPr>
      </w:pPr>
      <w:r w:rsidRPr="00044EAF">
        <w:rPr>
          <w:rFonts w:cs="Arial"/>
          <w:sz w:val="24"/>
          <w:szCs w:val="24"/>
        </w:rPr>
        <w:t xml:space="preserve">justifier, au cours de l’année précédant celle de la demande de subvention, de l’exercice régulier de ses compétences, et de la tenue du nombre minimum de réunions annuelles visé à l’article R.I.10.5, § </w:t>
      </w:r>
      <w:r w:rsidR="00044EAF" w:rsidRPr="00044EAF">
        <w:rPr>
          <w:rFonts w:cs="Arial"/>
          <w:sz w:val="24"/>
          <w:szCs w:val="24"/>
        </w:rPr>
        <w:t> </w:t>
      </w:r>
      <w:r w:rsidRPr="00044EAF">
        <w:rPr>
          <w:rFonts w:cs="Arial"/>
          <w:sz w:val="24"/>
          <w:szCs w:val="24"/>
        </w:rPr>
        <w:t>4, pour autant que le quorum de vote soit atteint à ces réunions ;</w:t>
      </w:r>
    </w:p>
    <w:p w:rsidR="00AD3476" w:rsidRPr="002B74EE" w:rsidRDefault="00AD3476" w:rsidP="002B585B">
      <w:pPr>
        <w:suppressAutoHyphens/>
        <w:spacing w:line="240" w:lineRule="atLeast"/>
        <w:ind w:left="1134" w:hanging="425"/>
        <w:jc w:val="both"/>
        <w:rPr>
          <w:rFonts w:cs="Arial"/>
          <w:sz w:val="24"/>
          <w:szCs w:val="24"/>
        </w:rPr>
      </w:pPr>
    </w:p>
    <w:p w:rsidR="00AD3476" w:rsidRPr="002B74EE" w:rsidRDefault="00AD3476" w:rsidP="00DF0C57">
      <w:pPr>
        <w:numPr>
          <w:ilvl w:val="0"/>
          <w:numId w:val="1"/>
        </w:numPr>
        <w:tabs>
          <w:tab w:val="clear" w:pos="360"/>
        </w:tabs>
        <w:suppressAutoHyphens/>
        <w:spacing w:line="240" w:lineRule="atLeast"/>
        <w:ind w:left="709" w:hanging="425"/>
        <w:jc w:val="both"/>
        <w:rPr>
          <w:rFonts w:cs="Arial"/>
          <w:sz w:val="24"/>
          <w:szCs w:val="24"/>
        </w:rPr>
      </w:pPr>
      <w:r w:rsidRPr="002B74EE">
        <w:rPr>
          <w:rFonts w:cs="Arial"/>
          <w:sz w:val="24"/>
          <w:szCs w:val="24"/>
        </w:rPr>
        <w:t>justifier la participation du président, des membres ou de la personne qui assure le secrétariat au sens de l’article R.I.10-5, § 1</w:t>
      </w:r>
      <w:r w:rsidRPr="002B74EE">
        <w:rPr>
          <w:rFonts w:cs="Arial"/>
          <w:sz w:val="24"/>
          <w:szCs w:val="24"/>
          <w:vertAlign w:val="superscript"/>
        </w:rPr>
        <w:t>er</w:t>
      </w:r>
      <w:r w:rsidRPr="002B74EE">
        <w:rPr>
          <w:rFonts w:cs="Arial"/>
          <w:sz w:val="24"/>
          <w:szCs w:val="24"/>
        </w:rPr>
        <w:t xml:space="preserve"> concerné à des formations en lien avec leur mandat respectif.</w:t>
      </w:r>
    </w:p>
    <w:p w:rsidR="002B74EE" w:rsidRDefault="002B74EE" w:rsidP="002B585B">
      <w:pPr>
        <w:suppressAutoHyphens/>
        <w:ind w:left="284"/>
        <w:jc w:val="both"/>
        <w:rPr>
          <w:rFonts w:cs="Arial"/>
          <w:sz w:val="24"/>
        </w:rPr>
      </w:pPr>
    </w:p>
    <w:p w:rsidR="00AD3476" w:rsidRPr="002B74EE" w:rsidRDefault="00AD3476" w:rsidP="002B585B">
      <w:pPr>
        <w:suppressAutoHyphens/>
        <w:ind w:left="284"/>
        <w:jc w:val="both"/>
        <w:rPr>
          <w:rFonts w:cs="Arial"/>
          <w:sz w:val="24"/>
        </w:rPr>
      </w:pPr>
      <w:r w:rsidRPr="002B74EE">
        <w:rPr>
          <w:rFonts w:cs="Arial"/>
          <w:sz w:val="24"/>
        </w:rPr>
        <w:t>Le montant de la subvention annuelle s’élève à un maximum de :</w:t>
      </w:r>
    </w:p>
    <w:p w:rsidR="00AD3476" w:rsidRPr="000249BB" w:rsidRDefault="00AD3476" w:rsidP="002B585B">
      <w:pPr>
        <w:tabs>
          <w:tab w:val="left" w:pos="709"/>
        </w:tabs>
        <w:suppressAutoHyphens/>
        <w:ind w:left="1134" w:hanging="425"/>
        <w:jc w:val="both"/>
        <w:rPr>
          <w:rFonts w:cs="Arial"/>
          <w:sz w:val="24"/>
        </w:rPr>
      </w:pPr>
    </w:p>
    <w:p w:rsidR="00AD3476" w:rsidRPr="000249BB" w:rsidRDefault="002B585B" w:rsidP="002B585B">
      <w:pPr>
        <w:numPr>
          <w:ilvl w:val="0"/>
          <w:numId w:val="1"/>
        </w:numPr>
        <w:tabs>
          <w:tab w:val="clear" w:pos="360"/>
          <w:tab w:val="num" w:pos="567"/>
          <w:tab w:val="left" w:pos="709"/>
        </w:tabs>
        <w:suppressAutoHyphens/>
        <w:spacing w:line="240" w:lineRule="atLeast"/>
        <w:ind w:left="1134" w:hanging="425"/>
        <w:jc w:val="both"/>
        <w:rPr>
          <w:rFonts w:cs="Arial"/>
          <w:sz w:val="24"/>
          <w:szCs w:val="24"/>
        </w:rPr>
      </w:pPr>
      <w:r>
        <w:rPr>
          <w:rFonts w:cs="Arial"/>
          <w:sz w:val="24"/>
          <w:szCs w:val="24"/>
        </w:rPr>
        <w:t>2.500 euros pour la c</w:t>
      </w:r>
      <w:r w:rsidR="00AD3476" w:rsidRPr="000249BB">
        <w:rPr>
          <w:rFonts w:cs="Arial"/>
          <w:sz w:val="24"/>
          <w:szCs w:val="24"/>
        </w:rPr>
        <w:t>ommission communale composée, outre le président, de huit membres ;</w:t>
      </w:r>
    </w:p>
    <w:p w:rsidR="00AD3476" w:rsidRPr="000249BB" w:rsidRDefault="00AD3476" w:rsidP="002B585B">
      <w:pPr>
        <w:tabs>
          <w:tab w:val="num" w:pos="567"/>
          <w:tab w:val="left" w:pos="709"/>
        </w:tabs>
        <w:suppressAutoHyphens/>
        <w:spacing w:line="240" w:lineRule="atLeast"/>
        <w:ind w:left="1134" w:hanging="425"/>
        <w:jc w:val="both"/>
        <w:rPr>
          <w:rFonts w:cs="Arial"/>
          <w:sz w:val="24"/>
          <w:szCs w:val="24"/>
        </w:rPr>
      </w:pPr>
    </w:p>
    <w:p w:rsidR="00AD3476" w:rsidRPr="000249BB" w:rsidRDefault="00AD3476" w:rsidP="002B585B">
      <w:pPr>
        <w:numPr>
          <w:ilvl w:val="0"/>
          <w:numId w:val="1"/>
        </w:numPr>
        <w:tabs>
          <w:tab w:val="clear" w:pos="360"/>
          <w:tab w:val="num" w:pos="567"/>
          <w:tab w:val="left" w:pos="709"/>
        </w:tabs>
        <w:suppressAutoHyphens/>
        <w:spacing w:line="240" w:lineRule="atLeast"/>
        <w:ind w:left="1134" w:hanging="425"/>
        <w:jc w:val="both"/>
        <w:rPr>
          <w:rFonts w:cs="Arial"/>
          <w:sz w:val="24"/>
          <w:szCs w:val="24"/>
        </w:rPr>
      </w:pPr>
      <w:r w:rsidRPr="000249BB">
        <w:rPr>
          <w:rFonts w:cs="Arial"/>
          <w:sz w:val="24"/>
          <w:szCs w:val="24"/>
        </w:rPr>
        <w:t xml:space="preserve"> 4.500 euros pour la </w:t>
      </w:r>
      <w:r w:rsidR="002B585B">
        <w:rPr>
          <w:rFonts w:cs="Arial"/>
          <w:sz w:val="24"/>
          <w:szCs w:val="24"/>
        </w:rPr>
        <w:t>c</w:t>
      </w:r>
      <w:r w:rsidRPr="000249BB">
        <w:rPr>
          <w:rFonts w:cs="Arial"/>
          <w:sz w:val="24"/>
          <w:szCs w:val="24"/>
        </w:rPr>
        <w:t>ommission communale composée, outre le président, de douze membres ;</w:t>
      </w:r>
    </w:p>
    <w:p w:rsidR="00AD3476" w:rsidRPr="000249BB" w:rsidRDefault="00AD3476" w:rsidP="002B585B">
      <w:pPr>
        <w:tabs>
          <w:tab w:val="num" w:pos="567"/>
          <w:tab w:val="left" w:pos="709"/>
        </w:tabs>
        <w:suppressAutoHyphens/>
        <w:spacing w:line="240" w:lineRule="atLeast"/>
        <w:ind w:left="1134" w:hanging="425"/>
        <w:jc w:val="both"/>
        <w:rPr>
          <w:rFonts w:cs="Arial"/>
          <w:sz w:val="24"/>
          <w:szCs w:val="24"/>
        </w:rPr>
      </w:pPr>
    </w:p>
    <w:p w:rsidR="00AD3476" w:rsidRPr="000249BB" w:rsidRDefault="002B585B" w:rsidP="002B585B">
      <w:pPr>
        <w:numPr>
          <w:ilvl w:val="0"/>
          <w:numId w:val="1"/>
        </w:numPr>
        <w:tabs>
          <w:tab w:val="clear" w:pos="360"/>
          <w:tab w:val="num" w:pos="567"/>
          <w:tab w:val="left" w:pos="709"/>
        </w:tabs>
        <w:suppressAutoHyphens/>
        <w:spacing w:line="240" w:lineRule="atLeast"/>
        <w:ind w:left="1134" w:hanging="425"/>
        <w:jc w:val="both"/>
        <w:rPr>
          <w:rFonts w:cs="Arial"/>
          <w:sz w:val="24"/>
          <w:szCs w:val="24"/>
        </w:rPr>
      </w:pPr>
      <w:r>
        <w:rPr>
          <w:rFonts w:cs="Arial"/>
          <w:sz w:val="24"/>
          <w:szCs w:val="24"/>
        </w:rPr>
        <w:t xml:space="preserve"> 6.000 euros pour la c</w:t>
      </w:r>
      <w:r w:rsidR="00AD3476" w:rsidRPr="000249BB">
        <w:rPr>
          <w:rFonts w:cs="Arial"/>
          <w:sz w:val="24"/>
          <w:szCs w:val="24"/>
        </w:rPr>
        <w:t>ommission communale composée, outre le président, de seize membres.</w:t>
      </w:r>
    </w:p>
    <w:p w:rsidR="006A1880" w:rsidRDefault="006A1880" w:rsidP="002B585B">
      <w:pPr>
        <w:suppressAutoHyphens/>
        <w:ind w:left="284"/>
        <w:jc w:val="both"/>
        <w:rPr>
          <w:rFonts w:cs="Arial"/>
          <w:sz w:val="24"/>
        </w:rPr>
      </w:pPr>
    </w:p>
    <w:p w:rsidR="000249BB" w:rsidRPr="000249BB" w:rsidRDefault="00AD3476" w:rsidP="002B585B">
      <w:pPr>
        <w:suppressAutoHyphens/>
        <w:ind w:left="284"/>
        <w:jc w:val="both"/>
        <w:rPr>
          <w:rFonts w:cs="Arial"/>
          <w:sz w:val="24"/>
        </w:rPr>
      </w:pPr>
      <w:r w:rsidRPr="000249BB">
        <w:rPr>
          <w:rFonts w:cs="Arial"/>
          <w:sz w:val="24"/>
        </w:rPr>
        <w:t xml:space="preserve">La demande </w:t>
      </w:r>
      <w:r w:rsidR="000249BB" w:rsidRPr="000249BB">
        <w:rPr>
          <w:rFonts w:cs="Arial"/>
          <w:sz w:val="24"/>
        </w:rPr>
        <w:t>de</w:t>
      </w:r>
      <w:r w:rsidRPr="000249BB">
        <w:rPr>
          <w:rFonts w:cs="Arial"/>
          <w:sz w:val="24"/>
        </w:rPr>
        <w:t xml:space="preserve"> subvention</w:t>
      </w:r>
      <w:r w:rsidR="003B3AE3" w:rsidRPr="000249BB">
        <w:rPr>
          <w:rFonts w:cs="Arial"/>
          <w:sz w:val="24"/>
        </w:rPr>
        <w:t xml:space="preserve"> </w:t>
      </w:r>
      <w:r w:rsidR="000249BB" w:rsidRPr="000249BB">
        <w:rPr>
          <w:rFonts w:cs="Arial"/>
          <w:sz w:val="24"/>
        </w:rPr>
        <w:t>est introduite par le collège communal auprès de la D</w:t>
      </w:r>
      <w:r w:rsidR="0021261A">
        <w:rPr>
          <w:rFonts w:cs="Arial"/>
          <w:sz w:val="24"/>
        </w:rPr>
        <w:t>GO4</w:t>
      </w:r>
      <w:r w:rsidR="000249BB" w:rsidRPr="000249BB">
        <w:rPr>
          <w:rFonts w:cs="Arial"/>
          <w:sz w:val="24"/>
        </w:rPr>
        <w:t xml:space="preserve"> – Département de l’aménagement et de l’urbanisme pour le 31 mars de l’année qui suit l’année pour laquelle la subvention est sollicitée. </w:t>
      </w:r>
    </w:p>
    <w:p w:rsidR="00FD2C3D" w:rsidRDefault="00FD2C3D" w:rsidP="009A4E45">
      <w:pPr>
        <w:suppressAutoHyphens/>
        <w:jc w:val="both"/>
        <w:rPr>
          <w:rFonts w:cs="Arial"/>
          <w:sz w:val="24"/>
        </w:rPr>
      </w:pPr>
    </w:p>
    <w:p w:rsidR="000249BB" w:rsidRDefault="000249BB" w:rsidP="00CB0C8B">
      <w:pPr>
        <w:suppressAutoHyphens/>
        <w:ind w:left="284"/>
        <w:jc w:val="both"/>
        <w:rPr>
          <w:rFonts w:cs="Arial"/>
          <w:sz w:val="24"/>
        </w:rPr>
      </w:pPr>
      <w:r>
        <w:rPr>
          <w:rFonts w:cs="Arial"/>
          <w:sz w:val="24"/>
        </w:rPr>
        <w:t xml:space="preserve">Le dossier d’octroi de la subvention </w:t>
      </w:r>
      <w:r w:rsidRPr="000249BB">
        <w:rPr>
          <w:rFonts w:cs="Arial"/>
          <w:sz w:val="24"/>
        </w:rPr>
        <w:t xml:space="preserve"> </w:t>
      </w:r>
      <w:r w:rsidR="00DC6CC2">
        <w:rPr>
          <w:rFonts w:cs="Arial"/>
          <w:sz w:val="24"/>
        </w:rPr>
        <w:t>comprendra</w:t>
      </w:r>
      <w:r>
        <w:rPr>
          <w:rFonts w:cs="Arial"/>
          <w:sz w:val="24"/>
        </w:rPr>
        <w:t> :</w:t>
      </w:r>
    </w:p>
    <w:p w:rsidR="000249BB" w:rsidRPr="000249BB" w:rsidRDefault="00276CF5" w:rsidP="00276CF5">
      <w:pPr>
        <w:tabs>
          <w:tab w:val="left" w:pos="1848"/>
        </w:tabs>
        <w:suppressAutoHyphens/>
        <w:jc w:val="both"/>
        <w:rPr>
          <w:rFonts w:cs="Arial"/>
          <w:sz w:val="24"/>
        </w:rPr>
      </w:pPr>
      <w:r>
        <w:rPr>
          <w:rFonts w:cs="Arial"/>
          <w:sz w:val="24"/>
        </w:rPr>
        <w:tab/>
      </w:r>
    </w:p>
    <w:p w:rsidR="000249BB" w:rsidRPr="000249BB" w:rsidRDefault="008820FC" w:rsidP="008820FC">
      <w:pPr>
        <w:suppressAutoHyphens/>
        <w:spacing w:line="240" w:lineRule="atLeast"/>
        <w:ind w:left="709" w:hanging="425"/>
        <w:jc w:val="both"/>
        <w:rPr>
          <w:rFonts w:cs="Arial"/>
          <w:sz w:val="24"/>
          <w:szCs w:val="24"/>
        </w:rPr>
      </w:pPr>
      <w:r>
        <w:rPr>
          <w:rFonts w:cs="Arial"/>
          <w:sz w:val="24"/>
          <w:szCs w:val="24"/>
        </w:rPr>
        <w:t xml:space="preserve">1° </w:t>
      </w:r>
      <w:r w:rsidR="000249BB" w:rsidRPr="000249BB">
        <w:rPr>
          <w:rFonts w:cs="Arial"/>
          <w:sz w:val="24"/>
          <w:szCs w:val="24"/>
        </w:rPr>
        <w:t xml:space="preserve">Le rapport des </w:t>
      </w:r>
      <w:r w:rsidR="002B585B">
        <w:rPr>
          <w:rFonts w:cs="Arial"/>
          <w:sz w:val="24"/>
          <w:szCs w:val="24"/>
        </w:rPr>
        <w:t>activités annuelles de la c</w:t>
      </w:r>
      <w:r w:rsidR="000249BB" w:rsidRPr="000249BB">
        <w:rPr>
          <w:rFonts w:cs="Arial"/>
          <w:sz w:val="24"/>
          <w:szCs w:val="24"/>
        </w:rPr>
        <w:t>ommission communale</w:t>
      </w:r>
      <w:r w:rsidR="000249BB">
        <w:rPr>
          <w:rFonts w:cs="Arial"/>
          <w:sz w:val="24"/>
          <w:szCs w:val="24"/>
        </w:rPr>
        <w:t xml:space="preserve"> (disponible sur le site internet</w:t>
      </w:r>
      <w:r w:rsidR="002B74EE">
        <w:rPr>
          <w:rFonts w:cs="Arial"/>
          <w:sz w:val="24"/>
          <w:szCs w:val="24"/>
        </w:rPr>
        <w:t xml:space="preserve"> de la DGO4)</w:t>
      </w:r>
      <w:r w:rsidR="000249BB" w:rsidRPr="000249BB">
        <w:rPr>
          <w:rFonts w:cs="Arial"/>
          <w:sz w:val="24"/>
          <w:szCs w:val="24"/>
        </w:rPr>
        <w:t>;</w:t>
      </w:r>
    </w:p>
    <w:p w:rsidR="000249BB" w:rsidRPr="000249BB" w:rsidRDefault="000249BB" w:rsidP="009A4E45">
      <w:pPr>
        <w:suppressAutoHyphens/>
        <w:spacing w:line="240" w:lineRule="atLeast"/>
        <w:ind w:left="567" w:hanging="283"/>
        <w:jc w:val="both"/>
        <w:rPr>
          <w:rFonts w:cs="Arial"/>
          <w:sz w:val="24"/>
          <w:szCs w:val="24"/>
        </w:rPr>
      </w:pPr>
    </w:p>
    <w:p w:rsidR="000249BB" w:rsidRPr="000249BB" w:rsidRDefault="000249BB" w:rsidP="009A4E45">
      <w:pPr>
        <w:suppressAutoHyphens/>
        <w:spacing w:line="240" w:lineRule="atLeast"/>
        <w:ind w:left="567" w:hanging="283"/>
        <w:jc w:val="both"/>
        <w:rPr>
          <w:rFonts w:cs="Arial"/>
          <w:sz w:val="24"/>
          <w:szCs w:val="24"/>
        </w:rPr>
      </w:pPr>
      <w:r w:rsidRPr="000249BB">
        <w:rPr>
          <w:rFonts w:cs="Arial"/>
          <w:sz w:val="24"/>
          <w:szCs w:val="24"/>
        </w:rPr>
        <w:t>2°</w:t>
      </w:r>
      <w:r w:rsidR="008820FC">
        <w:rPr>
          <w:rFonts w:cs="Arial"/>
          <w:sz w:val="24"/>
          <w:szCs w:val="24"/>
        </w:rPr>
        <w:t xml:space="preserve"> </w:t>
      </w:r>
      <w:r w:rsidRPr="000249BB">
        <w:rPr>
          <w:rFonts w:cs="Arial"/>
          <w:sz w:val="24"/>
          <w:szCs w:val="24"/>
        </w:rPr>
        <w:t xml:space="preserve"> le tableau des présences des membres à chaque réunion;</w:t>
      </w:r>
    </w:p>
    <w:p w:rsidR="000249BB" w:rsidRPr="000249BB" w:rsidRDefault="000249BB" w:rsidP="009A4E45">
      <w:pPr>
        <w:suppressAutoHyphens/>
        <w:spacing w:line="240" w:lineRule="atLeast"/>
        <w:ind w:left="567" w:hanging="283"/>
        <w:jc w:val="both"/>
        <w:rPr>
          <w:rFonts w:cs="Arial"/>
          <w:sz w:val="24"/>
          <w:szCs w:val="24"/>
        </w:rPr>
      </w:pPr>
    </w:p>
    <w:p w:rsidR="000249BB" w:rsidRPr="000249BB" w:rsidRDefault="000249BB" w:rsidP="009A4E45">
      <w:pPr>
        <w:suppressAutoHyphens/>
        <w:spacing w:line="240" w:lineRule="atLeast"/>
        <w:ind w:left="567" w:hanging="283"/>
        <w:jc w:val="both"/>
        <w:rPr>
          <w:rFonts w:cs="Arial"/>
          <w:sz w:val="24"/>
          <w:szCs w:val="24"/>
        </w:rPr>
      </w:pPr>
      <w:r w:rsidRPr="000249BB">
        <w:rPr>
          <w:rFonts w:cs="Arial"/>
          <w:sz w:val="24"/>
          <w:szCs w:val="24"/>
        </w:rPr>
        <w:t xml:space="preserve">3° les justificatifs des frais inhérents à l’organisation de formations; </w:t>
      </w:r>
    </w:p>
    <w:p w:rsidR="000249BB" w:rsidRPr="000249BB" w:rsidRDefault="000249BB" w:rsidP="009A4E45">
      <w:pPr>
        <w:suppressAutoHyphens/>
        <w:spacing w:line="240" w:lineRule="atLeast"/>
        <w:ind w:left="567" w:hanging="283"/>
        <w:jc w:val="both"/>
        <w:rPr>
          <w:rFonts w:cs="Arial"/>
          <w:sz w:val="24"/>
          <w:szCs w:val="24"/>
        </w:rPr>
      </w:pPr>
    </w:p>
    <w:p w:rsidR="000249BB" w:rsidRDefault="000249BB" w:rsidP="009A4E45">
      <w:pPr>
        <w:suppressAutoHyphens/>
        <w:spacing w:line="240" w:lineRule="atLeast"/>
        <w:ind w:left="567" w:hanging="283"/>
        <w:jc w:val="both"/>
        <w:rPr>
          <w:rFonts w:cs="Arial"/>
          <w:sz w:val="24"/>
          <w:szCs w:val="24"/>
        </w:rPr>
      </w:pPr>
      <w:r w:rsidRPr="000249BB">
        <w:rPr>
          <w:rFonts w:cs="Arial"/>
          <w:sz w:val="24"/>
          <w:szCs w:val="24"/>
        </w:rPr>
        <w:t xml:space="preserve">4° le relevé des dépenses supportées par la commune dans le cadre du </w:t>
      </w:r>
      <w:r>
        <w:rPr>
          <w:rFonts w:cs="Arial"/>
          <w:sz w:val="24"/>
          <w:szCs w:val="24"/>
        </w:rPr>
        <w:t xml:space="preserve">fonctionnement de la </w:t>
      </w:r>
      <w:r w:rsidR="002B585B">
        <w:rPr>
          <w:rFonts w:cs="Arial"/>
          <w:sz w:val="24"/>
          <w:szCs w:val="24"/>
        </w:rPr>
        <w:t>c</w:t>
      </w:r>
      <w:r>
        <w:rPr>
          <w:rFonts w:cs="Arial"/>
          <w:sz w:val="24"/>
          <w:szCs w:val="24"/>
        </w:rPr>
        <w:t>ommission (relevé des jetons de présences,….)</w:t>
      </w:r>
      <w:r w:rsidR="002B74EE">
        <w:rPr>
          <w:rFonts w:cs="Arial"/>
          <w:sz w:val="24"/>
          <w:szCs w:val="24"/>
        </w:rPr>
        <w:t>;</w:t>
      </w:r>
    </w:p>
    <w:p w:rsidR="002B74EE" w:rsidRDefault="002B74EE" w:rsidP="009A4E45">
      <w:pPr>
        <w:suppressAutoHyphens/>
        <w:spacing w:line="240" w:lineRule="atLeast"/>
        <w:ind w:left="567" w:hanging="283"/>
        <w:jc w:val="both"/>
        <w:rPr>
          <w:rFonts w:cs="Arial"/>
          <w:sz w:val="24"/>
          <w:szCs w:val="24"/>
        </w:rPr>
      </w:pPr>
    </w:p>
    <w:p w:rsidR="002B74EE" w:rsidRPr="000249BB" w:rsidRDefault="002B74EE" w:rsidP="009A4E45">
      <w:pPr>
        <w:suppressAutoHyphens/>
        <w:spacing w:line="240" w:lineRule="atLeast"/>
        <w:ind w:left="567" w:hanging="283"/>
        <w:jc w:val="both"/>
        <w:rPr>
          <w:rFonts w:cs="Arial"/>
          <w:sz w:val="24"/>
          <w:szCs w:val="24"/>
        </w:rPr>
      </w:pPr>
      <w:r>
        <w:rPr>
          <w:rFonts w:cs="Arial"/>
          <w:sz w:val="24"/>
          <w:szCs w:val="24"/>
        </w:rPr>
        <w:t>5°</w:t>
      </w:r>
      <w:r w:rsidR="008820FC">
        <w:rPr>
          <w:rFonts w:cs="Arial"/>
          <w:sz w:val="24"/>
          <w:szCs w:val="24"/>
        </w:rPr>
        <w:t> </w:t>
      </w:r>
      <w:r w:rsidR="00273811">
        <w:rPr>
          <w:rFonts w:cs="Arial"/>
          <w:sz w:val="24"/>
          <w:szCs w:val="24"/>
        </w:rPr>
        <w:t>les délibérations du conseil communal actant toute modification de la composition de la CCATM au cours de l’année écoulée.</w:t>
      </w:r>
    </w:p>
    <w:p w:rsidR="009A4E45" w:rsidRDefault="009A4E45" w:rsidP="009A4E45">
      <w:pPr>
        <w:suppressAutoHyphens/>
        <w:rPr>
          <w:sz w:val="24"/>
        </w:rPr>
      </w:pPr>
    </w:p>
    <w:p w:rsidR="00FD2C3D" w:rsidRDefault="00FD2C3D" w:rsidP="009A4E45">
      <w:pPr>
        <w:suppressAutoHyphens/>
        <w:rPr>
          <w:sz w:val="24"/>
        </w:rPr>
      </w:pPr>
    </w:p>
    <w:p w:rsidR="00677838" w:rsidRPr="00044EAF" w:rsidRDefault="006A1880" w:rsidP="00044EAF">
      <w:pPr>
        <w:pStyle w:val="Paragraphedeliste"/>
        <w:numPr>
          <w:ilvl w:val="0"/>
          <w:numId w:val="15"/>
        </w:numPr>
        <w:suppressAutoHyphens/>
        <w:rPr>
          <w:sz w:val="24"/>
          <w:u w:val="single"/>
        </w:rPr>
      </w:pPr>
      <w:r w:rsidRPr="00044EAF">
        <w:rPr>
          <w:sz w:val="24"/>
          <w:u w:val="single"/>
        </w:rPr>
        <w:t>R</w:t>
      </w:r>
      <w:r w:rsidR="00677838" w:rsidRPr="00044EAF">
        <w:rPr>
          <w:sz w:val="24"/>
          <w:u w:val="single"/>
        </w:rPr>
        <w:t>apport d’activités</w:t>
      </w:r>
    </w:p>
    <w:p w:rsidR="00677838" w:rsidRDefault="00677838" w:rsidP="002B585B">
      <w:pPr>
        <w:suppressAutoHyphens/>
        <w:rPr>
          <w:sz w:val="24"/>
        </w:rPr>
      </w:pPr>
    </w:p>
    <w:p w:rsidR="00677838" w:rsidRDefault="00677838" w:rsidP="00044EAF">
      <w:pPr>
        <w:suppressAutoHyphens/>
        <w:ind w:left="709"/>
        <w:jc w:val="both"/>
        <w:rPr>
          <w:sz w:val="24"/>
        </w:rPr>
      </w:pPr>
      <w:r>
        <w:rPr>
          <w:sz w:val="24"/>
        </w:rPr>
        <w:t xml:space="preserve">La commission dresse un rapport de ses activités au moins une fois tous les six ans. Le collège communal envoie ce rapport de la </w:t>
      </w:r>
      <w:r w:rsidR="002B585B">
        <w:rPr>
          <w:sz w:val="24"/>
        </w:rPr>
        <w:t>c</w:t>
      </w:r>
      <w:r>
        <w:rPr>
          <w:sz w:val="24"/>
        </w:rPr>
        <w:t>ommission à la DGO4 pour le 30 juin de l’année qui suit l’installation du conseil communal à la suite des élections.</w:t>
      </w:r>
    </w:p>
    <w:p w:rsidR="009A4E45" w:rsidRDefault="009A4E45" w:rsidP="00044EAF">
      <w:pPr>
        <w:suppressAutoHyphens/>
        <w:ind w:left="709"/>
        <w:jc w:val="both"/>
        <w:rPr>
          <w:sz w:val="24"/>
        </w:rPr>
      </w:pPr>
    </w:p>
    <w:p w:rsidR="00677838" w:rsidRDefault="00677838" w:rsidP="00044EAF">
      <w:pPr>
        <w:suppressAutoHyphens/>
        <w:ind w:left="709"/>
        <w:jc w:val="both"/>
        <w:rPr>
          <w:sz w:val="24"/>
        </w:rPr>
      </w:pPr>
      <w:r>
        <w:rPr>
          <w:sz w:val="24"/>
        </w:rPr>
        <w:t>Ce rapport aura pour objet de garantir la mémoire des travaux de la CCATM et d’en informer officiellement ses membres, le collège communal et le conseil communal.  Ce rapport devra être consultable par l’ensemble de la population.</w:t>
      </w:r>
    </w:p>
    <w:p w:rsidR="00F84526" w:rsidRDefault="00F84526">
      <w:pPr>
        <w:suppressAutoHyphens/>
        <w:rPr>
          <w:sz w:val="24"/>
        </w:rPr>
      </w:pPr>
    </w:p>
    <w:p w:rsidR="003B3AE3" w:rsidRDefault="003B3AE3">
      <w:pPr>
        <w:rPr>
          <w:sz w:val="24"/>
        </w:rPr>
      </w:pPr>
    </w:p>
    <w:p w:rsidR="003B3AE3" w:rsidRDefault="003B3AE3">
      <w:pPr>
        <w:ind w:left="4678"/>
        <w:jc w:val="center"/>
        <w:rPr>
          <w:sz w:val="24"/>
        </w:rPr>
      </w:pPr>
    </w:p>
    <w:p w:rsidR="003B3AE3" w:rsidRDefault="003B3AE3">
      <w:pPr>
        <w:ind w:left="4678"/>
        <w:jc w:val="center"/>
        <w:rPr>
          <w:sz w:val="24"/>
        </w:rPr>
      </w:pPr>
    </w:p>
    <w:p w:rsidR="003B3AE3" w:rsidRDefault="003B3AE3">
      <w:pPr>
        <w:ind w:left="4678"/>
        <w:jc w:val="center"/>
        <w:rPr>
          <w:sz w:val="24"/>
        </w:rPr>
      </w:pPr>
    </w:p>
    <w:p w:rsidR="007B22CA" w:rsidRDefault="007B22CA">
      <w:pPr>
        <w:ind w:left="4678"/>
        <w:jc w:val="center"/>
        <w:rPr>
          <w:sz w:val="24"/>
        </w:rPr>
      </w:pPr>
    </w:p>
    <w:p w:rsidR="007B22CA" w:rsidRDefault="007B22CA">
      <w:pPr>
        <w:ind w:left="4678"/>
        <w:jc w:val="center"/>
        <w:rPr>
          <w:sz w:val="24"/>
        </w:rPr>
      </w:pPr>
    </w:p>
    <w:p w:rsidR="007B22CA" w:rsidRDefault="007B22CA" w:rsidP="007B22CA">
      <w:pPr>
        <w:ind w:left="4678"/>
        <w:rPr>
          <w:sz w:val="24"/>
        </w:rPr>
      </w:pPr>
    </w:p>
    <w:sectPr w:rsidR="007B22CA" w:rsidSect="005A63C4">
      <w:footerReference w:type="even" r:id="rId8"/>
      <w:footerReference w:type="default" r:id="rId9"/>
      <w:pgSz w:w="11906" w:h="16838"/>
      <w:pgMar w:top="1134" w:right="1418" w:bottom="1418" w:left="198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4B4" w:rsidRDefault="008E14B4">
      <w:r>
        <w:separator/>
      </w:r>
    </w:p>
  </w:endnote>
  <w:endnote w:type="continuationSeparator" w:id="0">
    <w:p w:rsidR="008E14B4" w:rsidRDefault="008E14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Roman">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4B4" w:rsidRDefault="0070006A">
    <w:pPr>
      <w:pStyle w:val="Pieddepage"/>
      <w:framePr w:wrap="around" w:vAnchor="text" w:hAnchor="margin" w:xAlign="center" w:y="1"/>
      <w:rPr>
        <w:rStyle w:val="Numrodepage"/>
      </w:rPr>
    </w:pPr>
    <w:r>
      <w:rPr>
        <w:rStyle w:val="Numrodepage"/>
      </w:rPr>
      <w:fldChar w:fldCharType="begin"/>
    </w:r>
    <w:r w:rsidR="008E14B4">
      <w:rPr>
        <w:rStyle w:val="Numrodepage"/>
      </w:rPr>
      <w:instrText xml:space="preserve">PAGE  </w:instrText>
    </w:r>
    <w:r>
      <w:rPr>
        <w:rStyle w:val="Numrodepage"/>
      </w:rPr>
      <w:fldChar w:fldCharType="end"/>
    </w:r>
  </w:p>
  <w:p w:rsidR="008E14B4" w:rsidRDefault="008E14B4">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4B4" w:rsidRDefault="0070006A">
    <w:pPr>
      <w:pStyle w:val="Pieddepage"/>
      <w:framePr w:wrap="around" w:vAnchor="text" w:hAnchor="margin" w:xAlign="center" w:y="1"/>
      <w:rPr>
        <w:rStyle w:val="Numrodepage"/>
      </w:rPr>
    </w:pPr>
    <w:r>
      <w:rPr>
        <w:rStyle w:val="Numrodepage"/>
      </w:rPr>
      <w:fldChar w:fldCharType="begin"/>
    </w:r>
    <w:r w:rsidR="008E14B4">
      <w:rPr>
        <w:rStyle w:val="Numrodepage"/>
      </w:rPr>
      <w:instrText xml:space="preserve">PAGE  </w:instrText>
    </w:r>
    <w:r>
      <w:rPr>
        <w:rStyle w:val="Numrodepage"/>
      </w:rPr>
      <w:fldChar w:fldCharType="separate"/>
    </w:r>
    <w:r w:rsidR="00765850">
      <w:rPr>
        <w:rStyle w:val="Numrodepage"/>
        <w:noProof/>
      </w:rPr>
      <w:t>2</w:t>
    </w:r>
    <w:r>
      <w:rPr>
        <w:rStyle w:val="Numrodepage"/>
      </w:rPr>
      <w:fldChar w:fldCharType="end"/>
    </w:r>
  </w:p>
  <w:p w:rsidR="008E14B4" w:rsidRDefault="008E14B4">
    <w:pPr>
      <w:pStyle w:val="Pieddepage"/>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4B4" w:rsidRDefault="008E14B4">
      <w:r>
        <w:separator/>
      </w:r>
    </w:p>
  </w:footnote>
  <w:footnote w:type="continuationSeparator" w:id="0">
    <w:p w:rsidR="008E14B4" w:rsidRDefault="008E14B4">
      <w:r>
        <w:continuationSeparator/>
      </w:r>
    </w:p>
  </w:footnote>
  <w:footnote w:id="1">
    <w:p w:rsidR="008E14B4" w:rsidRPr="0027283A" w:rsidRDefault="008E14B4" w:rsidP="000028E7">
      <w:pPr>
        <w:pStyle w:val="Notedebasdepage"/>
        <w:rPr>
          <w:lang w:val="fr-BE"/>
        </w:rPr>
      </w:pPr>
      <w:r>
        <w:rPr>
          <w:rStyle w:val="Appelnotedebasdep"/>
        </w:rPr>
        <w:footnoteRef/>
      </w:r>
      <w:r>
        <w:t xml:space="preserve"> </w:t>
      </w:r>
      <w:r>
        <w:rPr>
          <w:lang w:val="fr-BE"/>
        </w:rPr>
        <w:t>Les communes qui décident de mener une opération de développement rural et qui disposent d’une CCATM peuvent organiser une seule commission pour les deux matières (décret du 6 juin 1991 relatif au développement rural M.B. du 11.03.1992, p. 5118)</w:t>
      </w:r>
    </w:p>
  </w:footnote>
  <w:footnote w:id="2">
    <w:p w:rsidR="008E14B4" w:rsidRPr="004D0E3B" w:rsidRDefault="008E14B4">
      <w:pPr>
        <w:pStyle w:val="Notedebasdepage"/>
        <w:rPr>
          <w:lang w:val="fr-BE"/>
        </w:rPr>
      </w:pPr>
      <w:r>
        <w:rPr>
          <w:rStyle w:val="Appelnotedebasdep"/>
        </w:rPr>
        <w:footnoteRef/>
      </w:r>
      <w:r>
        <w:t xml:space="preserve"> </w:t>
      </w:r>
      <w:r>
        <w:rPr>
          <w:lang w:val="fr-BE"/>
        </w:rPr>
        <w:t>Annexe 1</w:t>
      </w:r>
    </w:p>
  </w:footnote>
  <w:footnote w:id="3">
    <w:p w:rsidR="008E14B4" w:rsidRPr="004D0E3B" w:rsidRDefault="008E14B4">
      <w:pPr>
        <w:pStyle w:val="Notedebasdepage"/>
        <w:rPr>
          <w:lang w:val="fr-BE"/>
        </w:rPr>
      </w:pPr>
      <w:r>
        <w:rPr>
          <w:rStyle w:val="Appelnotedebasdep"/>
        </w:rPr>
        <w:footnoteRef/>
      </w:r>
      <w:r>
        <w:t xml:space="preserve"> </w:t>
      </w:r>
      <w:r>
        <w:rPr>
          <w:lang w:val="fr-BE"/>
        </w:rPr>
        <w:t>Annexe 2</w:t>
      </w:r>
    </w:p>
  </w:footnote>
  <w:footnote w:id="4">
    <w:p w:rsidR="008E14B4" w:rsidRPr="002B74EE" w:rsidRDefault="008E14B4">
      <w:pPr>
        <w:pStyle w:val="Notedebasdepage"/>
        <w:rPr>
          <w:lang w:val="fr-BE"/>
        </w:rPr>
      </w:pPr>
      <w:r>
        <w:rPr>
          <w:rStyle w:val="Appelnotedebasdep"/>
        </w:rPr>
        <w:footnoteRef/>
      </w:r>
      <w:r>
        <w:t xml:space="preserve"> </w:t>
      </w:r>
      <w:r>
        <w:rPr>
          <w:lang w:val="fr-BE"/>
        </w:rPr>
        <w:t>Annexe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1F68"/>
    <w:multiLevelType w:val="hybridMultilevel"/>
    <w:tmpl w:val="02A263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4641C18"/>
    <w:multiLevelType w:val="hybridMultilevel"/>
    <w:tmpl w:val="68A62DE4"/>
    <w:lvl w:ilvl="0" w:tplc="080C0001">
      <w:start w:val="1"/>
      <w:numFmt w:val="bullet"/>
      <w:lvlText w:val=""/>
      <w:lvlJc w:val="left"/>
      <w:pPr>
        <w:tabs>
          <w:tab w:val="num" w:pos="360"/>
        </w:tabs>
        <w:ind w:left="36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8DE643B"/>
    <w:multiLevelType w:val="singleLevel"/>
    <w:tmpl w:val="F2D6BA1E"/>
    <w:lvl w:ilvl="0">
      <w:numFmt w:val="bullet"/>
      <w:lvlText w:val="-"/>
      <w:lvlJc w:val="left"/>
      <w:pPr>
        <w:tabs>
          <w:tab w:val="num" w:pos="360"/>
        </w:tabs>
        <w:ind w:left="360" w:hanging="360"/>
      </w:pPr>
      <w:rPr>
        <w:rFonts w:ascii="Times New Roman" w:hAnsi="Times New Roman" w:hint="default"/>
      </w:rPr>
    </w:lvl>
  </w:abstractNum>
  <w:abstractNum w:abstractNumId="3">
    <w:nsid w:val="14484742"/>
    <w:multiLevelType w:val="singleLevel"/>
    <w:tmpl w:val="FA7E817E"/>
    <w:lvl w:ilvl="0">
      <w:numFmt w:val="bullet"/>
      <w:lvlText w:val="-"/>
      <w:lvlJc w:val="left"/>
      <w:pPr>
        <w:tabs>
          <w:tab w:val="num" w:pos="360"/>
        </w:tabs>
        <w:ind w:left="360" w:hanging="360"/>
      </w:pPr>
      <w:rPr>
        <w:rFonts w:hint="default"/>
      </w:rPr>
    </w:lvl>
  </w:abstractNum>
  <w:abstractNum w:abstractNumId="4">
    <w:nsid w:val="14995611"/>
    <w:multiLevelType w:val="hybridMultilevel"/>
    <w:tmpl w:val="6B14783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C9A093C"/>
    <w:multiLevelType w:val="hybridMultilevel"/>
    <w:tmpl w:val="CDCC82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CCA7B64"/>
    <w:multiLevelType w:val="hybridMultilevel"/>
    <w:tmpl w:val="6930BAB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2CD7786E"/>
    <w:multiLevelType w:val="hybridMultilevel"/>
    <w:tmpl w:val="304402DC"/>
    <w:lvl w:ilvl="0" w:tplc="080C000F">
      <w:start w:val="1"/>
      <w:numFmt w:val="decimal"/>
      <w:lvlText w:val="%1."/>
      <w:lvlJc w:val="left"/>
      <w:pPr>
        <w:ind w:left="64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6D25492"/>
    <w:multiLevelType w:val="hybridMultilevel"/>
    <w:tmpl w:val="62D4CB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3B2B0F76"/>
    <w:multiLevelType w:val="hybridMultilevel"/>
    <w:tmpl w:val="74986A6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C69547E"/>
    <w:multiLevelType w:val="hybridMultilevel"/>
    <w:tmpl w:val="535EC6C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DE8203E"/>
    <w:multiLevelType w:val="hybridMultilevel"/>
    <w:tmpl w:val="56427B00"/>
    <w:lvl w:ilvl="0" w:tplc="080C000F">
      <w:start w:val="2"/>
      <w:numFmt w:val="decimal"/>
      <w:lvlText w:val="%1."/>
      <w:lvlJc w:val="left"/>
      <w:pPr>
        <w:ind w:left="64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497E2631"/>
    <w:multiLevelType w:val="hybridMultilevel"/>
    <w:tmpl w:val="6B147834"/>
    <w:lvl w:ilvl="0" w:tplc="080C000F">
      <w:start w:val="1"/>
      <w:numFmt w:val="decimal"/>
      <w:lvlText w:val="%1."/>
      <w:lvlJc w:val="left"/>
      <w:pPr>
        <w:ind w:left="64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AA84927"/>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14">
    <w:nsid w:val="655C4D8E"/>
    <w:multiLevelType w:val="hybridMultilevel"/>
    <w:tmpl w:val="16B0E4A0"/>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nsid w:val="66B5750A"/>
    <w:multiLevelType w:val="hybridMultilevel"/>
    <w:tmpl w:val="A1D8768A"/>
    <w:lvl w:ilvl="0" w:tplc="1370F9D2">
      <w:start w:val="1"/>
      <w:numFmt w:val="bullet"/>
      <w:lvlText w:val=""/>
      <w:lvlJc w:val="left"/>
      <w:pPr>
        <w:ind w:left="644" w:hanging="360"/>
      </w:pPr>
      <w:rPr>
        <w:rFonts w:ascii="Symbol" w:eastAsia="Times New Roman" w:hAnsi="Symbol"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6">
    <w:nsid w:val="680F5FDD"/>
    <w:multiLevelType w:val="hybridMultilevel"/>
    <w:tmpl w:val="C37616F0"/>
    <w:lvl w:ilvl="0" w:tplc="AEDCBA96">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6AC71B88"/>
    <w:multiLevelType w:val="hybridMultilevel"/>
    <w:tmpl w:val="B42A5D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6C775782"/>
    <w:multiLevelType w:val="hybridMultilevel"/>
    <w:tmpl w:val="3EC46C54"/>
    <w:lvl w:ilvl="0" w:tplc="D65E90B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70CF7509"/>
    <w:multiLevelType w:val="hybridMultilevel"/>
    <w:tmpl w:val="4A82CD8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nsid w:val="71621370"/>
    <w:multiLevelType w:val="singleLevel"/>
    <w:tmpl w:val="4E660D0C"/>
    <w:lvl w:ilvl="0">
      <w:start w:val="3"/>
      <w:numFmt w:val="bullet"/>
      <w:lvlText w:val="-"/>
      <w:lvlJc w:val="left"/>
      <w:pPr>
        <w:tabs>
          <w:tab w:val="num" w:pos="360"/>
        </w:tabs>
        <w:ind w:left="360" w:hanging="360"/>
      </w:pPr>
      <w:rPr>
        <w:rFonts w:ascii="Times New Roman" w:hAnsi="Times New Roman" w:hint="default"/>
      </w:rPr>
    </w:lvl>
  </w:abstractNum>
  <w:abstractNum w:abstractNumId="21">
    <w:nsid w:val="76377E87"/>
    <w:multiLevelType w:val="hybridMultilevel"/>
    <w:tmpl w:val="7CDA2E7E"/>
    <w:lvl w:ilvl="0" w:tplc="22A8C782">
      <w:start w:val="1"/>
      <w:numFmt w:val="upperRoman"/>
      <w:lvlText w:val="%1."/>
      <w:lvlJc w:val="left"/>
      <w:pPr>
        <w:ind w:left="72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7A74065F"/>
    <w:multiLevelType w:val="hybridMultilevel"/>
    <w:tmpl w:val="31E8FD82"/>
    <w:lvl w:ilvl="0" w:tplc="4E660D0C">
      <w:start w:val="3"/>
      <w:numFmt w:val="bullet"/>
      <w:lvlText w:val="-"/>
      <w:lvlJc w:val="left"/>
      <w:pPr>
        <w:ind w:left="1211" w:hanging="360"/>
      </w:pPr>
      <w:rPr>
        <w:rFonts w:ascii="Times New Roman" w:hAnsi="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23">
    <w:nsid w:val="7D822780"/>
    <w:multiLevelType w:val="hybridMultilevel"/>
    <w:tmpl w:val="227EB4E4"/>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4">
    <w:nsid w:val="7ED92E0C"/>
    <w:multiLevelType w:val="hybridMultilevel"/>
    <w:tmpl w:val="20BAD50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20"/>
  </w:num>
  <w:num w:numId="2">
    <w:abstractNumId w:val="2"/>
  </w:num>
  <w:num w:numId="3">
    <w:abstractNumId w:val="13"/>
  </w:num>
  <w:num w:numId="4">
    <w:abstractNumId w:val="3"/>
  </w:num>
  <w:num w:numId="5">
    <w:abstractNumId w:val="22"/>
  </w:num>
  <w:num w:numId="6">
    <w:abstractNumId w:val="5"/>
  </w:num>
  <w:num w:numId="7">
    <w:abstractNumId w:val="19"/>
  </w:num>
  <w:num w:numId="8">
    <w:abstractNumId w:val="24"/>
  </w:num>
  <w:num w:numId="9">
    <w:abstractNumId w:val="23"/>
  </w:num>
  <w:num w:numId="10">
    <w:abstractNumId w:val="7"/>
  </w:num>
  <w:num w:numId="11">
    <w:abstractNumId w:val="15"/>
  </w:num>
  <w:num w:numId="12">
    <w:abstractNumId w:val="21"/>
  </w:num>
  <w:num w:numId="13">
    <w:abstractNumId w:val="12"/>
  </w:num>
  <w:num w:numId="14">
    <w:abstractNumId w:val="6"/>
  </w:num>
  <w:num w:numId="15">
    <w:abstractNumId w:val="9"/>
  </w:num>
  <w:num w:numId="16">
    <w:abstractNumId w:val="8"/>
  </w:num>
  <w:num w:numId="17">
    <w:abstractNumId w:val="16"/>
  </w:num>
  <w:num w:numId="18">
    <w:abstractNumId w:val="14"/>
  </w:num>
  <w:num w:numId="19">
    <w:abstractNumId w:val="17"/>
  </w:num>
  <w:num w:numId="20">
    <w:abstractNumId w:val="4"/>
  </w:num>
  <w:num w:numId="21">
    <w:abstractNumId w:val="1"/>
  </w:num>
  <w:num w:numId="22">
    <w:abstractNumId w:val="18"/>
  </w:num>
  <w:num w:numId="23">
    <w:abstractNumId w:val="0"/>
  </w:num>
  <w:num w:numId="24">
    <w:abstractNumId w:val="11"/>
  </w:num>
  <w:num w:numId="25">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rsids>
    <w:rsidRoot w:val="0095445D"/>
    <w:rsid w:val="000028E7"/>
    <w:rsid w:val="00002B13"/>
    <w:rsid w:val="00006888"/>
    <w:rsid w:val="000249BB"/>
    <w:rsid w:val="00044EAF"/>
    <w:rsid w:val="00063DDF"/>
    <w:rsid w:val="00067D92"/>
    <w:rsid w:val="000D4B99"/>
    <w:rsid w:val="000E5F95"/>
    <w:rsid w:val="000F317B"/>
    <w:rsid w:val="001278DF"/>
    <w:rsid w:val="001A0B64"/>
    <w:rsid w:val="001B3ABA"/>
    <w:rsid w:val="001B7C44"/>
    <w:rsid w:val="001E2FD4"/>
    <w:rsid w:val="001F2A1C"/>
    <w:rsid w:val="0021261A"/>
    <w:rsid w:val="0021731B"/>
    <w:rsid w:val="00223406"/>
    <w:rsid w:val="0023609A"/>
    <w:rsid w:val="00241D6B"/>
    <w:rsid w:val="00241E72"/>
    <w:rsid w:val="002443A6"/>
    <w:rsid w:val="00245572"/>
    <w:rsid w:val="00273811"/>
    <w:rsid w:val="00276CF5"/>
    <w:rsid w:val="00292D70"/>
    <w:rsid w:val="00295A80"/>
    <w:rsid w:val="002B4792"/>
    <w:rsid w:val="002B585B"/>
    <w:rsid w:val="002B74EE"/>
    <w:rsid w:val="002D0380"/>
    <w:rsid w:val="00316A3A"/>
    <w:rsid w:val="00325989"/>
    <w:rsid w:val="003575A0"/>
    <w:rsid w:val="003B3AE3"/>
    <w:rsid w:val="003B5429"/>
    <w:rsid w:val="003D6574"/>
    <w:rsid w:val="003E10C7"/>
    <w:rsid w:val="003E50EB"/>
    <w:rsid w:val="004130DA"/>
    <w:rsid w:val="00430478"/>
    <w:rsid w:val="00444187"/>
    <w:rsid w:val="00445A09"/>
    <w:rsid w:val="0045178C"/>
    <w:rsid w:val="004579F4"/>
    <w:rsid w:val="00471B02"/>
    <w:rsid w:val="00484A3A"/>
    <w:rsid w:val="00495F2D"/>
    <w:rsid w:val="004A0645"/>
    <w:rsid w:val="004A1F11"/>
    <w:rsid w:val="004B0369"/>
    <w:rsid w:val="004D0E3B"/>
    <w:rsid w:val="004F1643"/>
    <w:rsid w:val="00512C29"/>
    <w:rsid w:val="00513BA0"/>
    <w:rsid w:val="005165A6"/>
    <w:rsid w:val="00531DDF"/>
    <w:rsid w:val="00534BB6"/>
    <w:rsid w:val="00555795"/>
    <w:rsid w:val="00586C29"/>
    <w:rsid w:val="005A3E84"/>
    <w:rsid w:val="005A63C4"/>
    <w:rsid w:val="005C5C1E"/>
    <w:rsid w:val="005E743E"/>
    <w:rsid w:val="00623B0D"/>
    <w:rsid w:val="00632F2C"/>
    <w:rsid w:val="00677838"/>
    <w:rsid w:val="006A1880"/>
    <w:rsid w:val="006A7705"/>
    <w:rsid w:val="006C083F"/>
    <w:rsid w:val="006F1AF3"/>
    <w:rsid w:val="006F5858"/>
    <w:rsid w:val="0070006A"/>
    <w:rsid w:val="00733847"/>
    <w:rsid w:val="007358CB"/>
    <w:rsid w:val="0074018A"/>
    <w:rsid w:val="00754061"/>
    <w:rsid w:val="007558C1"/>
    <w:rsid w:val="00765850"/>
    <w:rsid w:val="00772F0A"/>
    <w:rsid w:val="00794268"/>
    <w:rsid w:val="007A475B"/>
    <w:rsid w:val="007B22CA"/>
    <w:rsid w:val="007C0F9F"/>
    <w:rsid w:val="007D4659"/>
    <w:rsid w:val="0080496E"/>
    <w:rsid w:val="0081254F"/>
    <w:rsid w:val="00837CF9"/>
    <w:rsid w:val="008820FC"/>
    <w:rsid w:val="00892D48"/>
    <w:rsid w:val="008A4BFB"/>
    <w:rsid w:val="008C70F1"/>
    <w:rsid w:val="008D4C44"/>
    <w:rsid w:val="008D71AB"/>
    <w:rsid w:val="008E14B4"/>
    <w:rsid w:val="008F4AD8"/>
    <w:rsid w:val="00904F20"/>
    <w:rsid w:val="00931EF4"/>
    <w:rsid w:val="00937078"/>
    <w:rsid w:val="0095445D"/>
    <w:rsid w:val="009A3704"/>
    <w:rsid w:val="009A4E45"/>
    <w:rsid w:val="009A6009"/>
    <w:rsid w:val="009B60D1"/>
    <w:rsid w:val="009B62B6"/>
    <w:rsid w:val="009E130A"/>
    <w:rsid w:val="009E3821"/>
    <w:rsid w:val="009E7C2D"/>
    <w:rsid w:val="009F309D"/>
    <w:rsid w:val="00A23DD7"/>
    <w:rsid w:val="00A477A6"/>
    <w:rsid w:val="00A81655"/>
    <w:rsid w:val="00A953F6"/>
    <w:rsid w:val="00AA137B"/>
    <w:rsid w:val="00AB46B4"/>
    <w:rsid w:val="00AD3476"/>
    <w:rsid w:val="00AE03A6"/>
    <w:rsid w:val="00AE0D42"/>
    <w:rsid w:val="00AE18D1"/>
    <w:rsid w:val="00B17CD5"/>
    <w:rsid w:val="00B85E6F"/>
    <w:rsid w:val="00B90F9F"/>
    <w:rsid w:val="00BB6AA2"/>
    <w:rsid w:val="00BC4CCE"/>
    <w:rsid w:val="00BD45AE"/>
    <w:rsid w:val="00BE03EC"/>
    <w:rsid w:val="00C20749"/>
    <w:rsid w:val="00C43A0E"/>
    <w:rsid w:val="00C47DAC"/>
    <w:rsid w:val="00C66A44"/>
    <w:rsid w:val="00C80DE5"/>
    <w:rsid w:val="00CA1901"/>
    <w:rsid w:val="00CB0C8B"/>
    <w:rsid w:val="00CC2C42"/>
    <w:rsid w:val="00D04A1B"/>
    <w:rsid w:val="00D10AF9"/>
    <w:rsid w:val="00D1178B"/>
    <w:rsid w:val="00D23F6F"/>
    <w:rsid w:val="00D53D10"/>
    <w:rsid w:val="00D77706"/>
    <w:rsid w:val="00DB3C7F"/>
    <w:rsid w:val="00DC6CC2"/>
    <w:rsid w:val="00DE4EF3"/>
    <w:rsid w:val="00DE60C2"/>
    <w:rsid w:val="00DF0C57"/>
    <w:rsid w:val="00DF5C83"/>
    <w:rsid w:val="00E2232A"/>
    <w:rsid w:val="00E35CEF"/>
    <w:rsid w:val="00E417E9"/>
    <w:rsid w:val="00E43860"/>
    <w:rsid w:val="00E5016F"/>
    <w:rsid w:val="00E5125E"/>
    <w:rsid w:val="00EA69D2"/>
    <w:rsid w:val="00ED4C57"/>
    <w:rsid w:val="00ED7A0E"/>
    <w:rsid w:val="00EE221E"/>
    <w:rsid w:val="00EE5162"/>
    <w:rsid w:val="00EE6816"/>
    <w:rsid w:val="00EF5007"/>
    <w:rsid w:val="00F22AED"/>
    <w:rsid w:val="00F25C81"/>
    <w:rsid w:val="00F40869"/>
    <w:rsid w:val="00F440E4"/>
    <w:rsid w:val="00F61B2A"/>
    <w:rsid w:val="00F84526"/>
    <w:rsid w:val="00F914A0"/>
    <w:rsid w:val="00F97A97"/>
    <w:rsid w:val="00FA1A7F"/>
    <w:rsid w:val="00FC1DB3"/>
    <w:rsid w:val="00FC2A2C"/>
    <w:rsid w:val="00FC6983"/>
    <w:rsid w:val="00FD2C3D"/>
    <w:rsid w:val="00FD6AB5"/>
    <w:rsid w:val="00FE010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8CB"/>
    <w:rPr>
      <w:rFonts w:ascii="Arial" w:hAnsi="Arial"/>
      <w:sz w:val="22"/>
      <w:lang w:val="fr-FR"/>
    </w:rPr>
  </w:style>
  <w:style w:type="paragraph" w:styleId="Titre1">
    <w:name w:val="heading 1"/>
    <w:basedOn w:val="Normal"/>
    <w:next w:val="Normal"/>
    <w:qFormat/>
    <w:rsid w:val="007358CB"/>
    <w:pPr>
      <w:keepNext/>
      <w:tabs>
        <w:tab w:val="left" w:pos="567"/>
        <w:tab w:val="left" w:pos="851"/>
      </w:tabs>
      <w:jc w:val="both"/>
      <w:outlineLvl w:val="0"/>
    </w:pPr>
    <w:rPr>
      <w:rFonts w:ascii="Bookman Old Style" w:hAnsi="Bookman Old Style"/>
      <w:i/>
      <w:sz w:val="24"/>
    </w:rPr>
  </w:style>
  <w:style w:type="paragraph" w:styleId="Titre2">
    <w:name w:val="heading 2"/>
    <w:basedOn w:val="Normal"/>
    <w:next w:val="Normal"/>
    <w:qFormat/>
    <w:rsid w:val="007358CB"/>
    <w:pPr>
      <w:keepNext/>
      <w:tabs>
        <w:tab w:val="left" w:pos="567"/>
        <w:tab w:val="left" w:pos="1134"/>
      </w:tabs>
      <w:jc w:val="both"/>
      <w:outlineLvl w:val="1"/>
    </w:pPr>
    <w:rPr>
      <w:rFonts w:ascii="Bookman Old Style" w:hAnsi="Bookman Old Style"/>
      <w:color w:val="FF0000"/>
      <w:sz w:val="24"/>
      <w:u w:val="single"/>
    </w:rPr>
  </w:style>
  <w:style w:type="paragraph" w:styleId="Titre3">
    <w:name w:val="heading 3"/>
    <w:basedOn w:val="Normal"/>
    <w:next w:val="Normal"/>
    <w:qFormat/>
    <w:rsid w:val="007358CB"/>
    <w:pPr>
      <w:keepNext/>
      <w:tabs>
        <w:tab w:val="left" w:pos="567"/>
      </w:tabs>
      <w:ind w:left="426" w:hanging="426"/>
      <w:jc w:val="both"/>
      <w:outlineLvl w:val="2"/>
    </w:pPr>
    <w:rPr>
      <w:rFonts w:ascii="Bookman Old Style" w:hAnsi="Bookman Old Style"/>
      <w:sz w:val="24"/>
      <w:u w:val="single"/>
    </w:rPr>
  </w:style>
  <w:style w:type="paragraph" w:styleId="Titre4">
    <w:name w:val="heading 4"/>
    <w:basedOn w:val="Normal"/>
    <w:next w:val="Normal"/>
    <w:qFormat/>
    <w:rsid w:val="007358CB"/>
    <w:pPr>
      <w:keepNext/>
      <w:tabs>
        <w:tab w:val="left" w:pos="567"/>
      </w:tabs>
      <w:ind w:left="851" w:firstLine="3969"/>
      <w:jc w:val="both"/>
      <w:outlineLvl w:val="3"/>
    </w:pPr>
    <w:rPr>
      <w:rFonts w:ascii="Bookman Old Style" w:hAnsi="Bookman Old Style"/>
      <w:b/>
      <w:sz w:val="24"/>
    </w:rPr>
  </w:style>
  <w:style w:type="paragraph" w:styleId="Titre5">
    <w:name w:val="heading 5"/>
    <w:basedOn w:val="Normal"/>
    <w:next w:val="Normal"/>
    <w:qFormat/>
    <w:rsid w:val="007358CB"/>
    <w:pPr>
      <w:keepNext/>
      <w:tabs>
        <w:tab w:val="left" w:pos="1134"/>
      </w:tabs>
      <w:ind w:firstLine="1418"/>
      <w:jc w:val="both"/>
      <w:outlineLvl w:val="4"/>
    </w:pPr>
    <w:rPr>
      <w:rFonts w:ascii="Bookman Old Style" w:hAnsi="Bookman Old Style"/>
      <w:sz w:val="24"/>
      <w:u w:val="single"/>
    </w:rPr>
  </w:style>
  <w:style w:type="paragraph" w:styleId="Titre6">
    <w:name w:val="heading 6"/>
    <w:basedOn w:val="Normal"/>
    <w:next w:val="Normal"/>
    <w:qFormat/>
    <w:rsid w:val="007358CB"/>
    <w:pPr>
      <w:keepNext/>
      <w:tabs>
        <w:tab w:val="left" w:pos="567"/>
      </w:tabs>
      <w:jc w:val="both"/>
      <w:outlineLvl w:val="5"/>
    </w:pPr>
    <w:rPr>
      <w:rFonts w:ascii="Bookman Old Style" w:hAnsi="Bookman Old Style"/>
      <w:b/>
      <w:sz w:val="28"/>
    </w:rPr>
  </w:style>
  <w:style w:type="paragraph" w:styleId="Titre7">
    <w:name w:val="heading 7"/>
    <w:basedOn w:val="Normal"/>
    <w:next w:val="Normal"/>
    <w:qFormat/>
    <w:rsid w:val="007358CB"/>
    <w:pPr>
      <w:keepNext/>
      <w:tabs>
        <w:tab w:val="left" w:pos="567"/>
      </w:tabs>
      <w:ind w:left="567" w:hanging="567"/>
      <w:jc w:val="both"/>
      <w:outlineLvl w:val="6"/>
    </w:pPr>
    <w:rPr>
      <w:rFonts w:ascii="Bookman Old Style" w:hAnsi="Bookman Old Style"/>
      <w:b/>
      <w:sz w:val="32"/>
    </w:rPr>
  </w:style>
  <w:style w:type="paragraph" w:styleId="Titre8">
    <w:name w:val="heading 8"/>
    <w:basedOn w:val="Normal"/>
    <w:next w:val="Normal"/>
    <w:qFormat/>
    <w:rsid w:val="007358CB"/>
    <w:pPr>
      <w:keepNext/>
      <w:outlineLvl w:val="7"/>
    </w:pPr>
    <w:rPr>
      <w:rFonts w:ascii="Bookman Old Style" w:hAnsi="Bookman Old Style"/>
      <w:b/>
      <w:i/>
    </w:rPr>
  </w:style>
  <w:style w:type="paragraph" w:styleId="Titre9">
    <w:name w:val="heading 9"/>
    <w:basedOn w:val="Normal"/>
    <w:next w:val="Normal"/>
    <w:qFormat/>
    <w:rsid w:val="007358CB"/>
    <w:pPr>
      <w:keepNext/>
      <w:ind w:left="284" w:hanging="284"/>
      <w:outlineLvl w:val="8"/>
    </w:pPr>
    <w:rPr>
      <w:rFonts w:ascii="Bookman Old Style" w:hAnsi="Bookman Old Style"/>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7358CB"/>
    <w:pPr>
      <w:pBdr>
        <w:top w:val="single" w:sz="4" w:space="1" w:color="auto"/>
        <w:left w:val="single" w:sz="4" w:space="4" w:color="auto"/>
        <w:bottom w:val="single" w:sz="4" w:space="1" w:color="auto"/>
        <w:right w:val="single" w:sz="4" w:space="4" w:color="auto"/>
      </w:pBdr>
      <w:jc w:val="center"/>
    </w:pPr>
    <w:rPr>
      <w:rFonts w:ascii="Bookman Old Style" w:hAnsi="Bookman Old Style"/>
      <w:b/>
      <w:sz w:val="36"/>
    </w:rPr>
  </w:style>
  <w:style w:type="paragraph" w:styleId="Retraitcorpsdetexte3">
    <w:name w:val="Body Text Indent 3"/>
    <w:basedOn w:val="Normal"/>
    <w:semiHidden/>
    <w:rsid w:val="007358CB"/>
    <w:pPr>
      <w:tabs>
        <w:tab w:val="left" w:pos="567"/>
        <w:tab w:val="left" w:pos="1134"/>
      </w:tabs>
      <w:ind w:left="426" w:hanging="426"/>
      <w:jc w:val="both"/>
    </w:pPr>
    <w:rPr>
      <w:rFonts w:ascii="Bookman Old Style" w:hAnsi="Bookman Old Style"/>
      <w:sz w:val="24"/>
    </w:rPr>
  </w:style>
  <w:style w:type="paragraph" w:styleId="Corpsdetexte">
    <w:name w:val="Body Text"/>
    <w:basedOn w:val="Normal"/>
    <w:semiHidden/>
    <w:rsid w:val="007358CB"/>
    <w:pPr>
      <w:tabs>
        <w:tab w:val="left" w:pos="0"/>
      </w:tabs>
      <w:jc w:val="both"/>
    </w:pPr>
    <w:rPr>
      <w:rFonts w:ascii="Bookman Old Style" w:hAnsi="Bookman Old Style"/>
      <w:sz w:val="24"/>
    </w:rPr>
  </w:style>
  <w:style w:type="paragraph" w:styleId="Retraitcorpsdetexte">
    <w:name w:val="Body Text Indent"/>
    <w:basedOn w:val="Normal"/>
    <w:semiHidden/>
    <w:rsid w:val="007358CB"/>
    <w:pPr>
      <w:tabs>
        <w:tab w:val="left" w:pos="284"/>
      </w:tabs>
      <w:ind w:left="284"/>
      <w:jc w:val="both"/>
    </w:pPr>
    <w:rPr>
      <w:rFonts w:ascii="Bookman Old Style" w:hAnsi="Bookman Old Style"/>
      <w:sz w:val="24"/>
    </w:rPr>
  </w:style>
  <w:style w:type="character" w:styleId="Numrodepage">
    <w:name w:val="page number"/>
    <w:basedOn w:val="Policepardfaut"/>
    <w:semiHidden/>
    <w:rsid w:val="007358CB"/>
  </w:style>
  <w:style w:type="paragraph" w:styleId="Pieddepage">
    <w:name w:val="footer"/>
    <w:basedOn w:val="Normal"/>
    <w:semiHidden/>
    <w:rsid w:val="007358CB"/>
    <w:pPr>
      <w:tabs>
        <w:tab w:val="center" w:pos="4536"/>
        <w:tab w:val="right" w:pos="9072"/>
      </w:tabs>
    </w:pPr>
    <w:rPr>
      <w:rFonts w:ascii="Times New Roman" w:hAnsi="Times New Roman"/>
      <w:sz w:val="20"/>
    </w:rPr>
  </w:style>
  <w:style w:type="paragraph" w:styleId="Retraitcorpsdetexte2">
    <w:name w:val="Body Text Indent 2"/>
    <w:basedOn w:val="Normal"/>
    <w:semiHidden/>
    <w:rsid w:val="007358CB"/>
    <w:pPr>
      <w:ind w:left="1134"/>
      <w:jc w:val="both"/>
    </w:pPr>
    <w:rPr>
      <w:rFonts w:ascii="Bookman Old Style" w:hAnsi="Bookman Old Style"/>
      <w:color w:val="FF0000"/>
      <w:sz w:val="24"/>
    </w:rPr>
  </w:style>
  <w:style w:type="paragraph" w:styleId="Corpsdetexte3">
    <w:name w:val="Body Text 3"/>
    <w:basedOn w:val="Normal"/>
    <w:semiHidden/>
    <w:rsid w:val="007358CB"/>
    <w:pPr>
      <w:tabs>
        <w:tab w:val="left" w:pos="567"/>
        <w:tab w:val="left" w:pos="1134"/>
      </w:tabs>
      <w:jc w:val="both"/>
    </w:pPr>
    <w:rPr>
      <w:rFonts w:ascii="Bookman Old Style" w:hAnsi="Bookman Old Style"/>
      <w:i/>
      <w:color w:val="FF0000"/>
      <w:sz w:val="24"/>
    </w:rPr>
  </w:style>
  <w:style w:type="paragraph" w:styleId="En-tte">
    <w:name w:val="header"/>
    <w:basedOn w:val="Normal"/>
    <w:semiHidden/>
    <w:rsid w:val="007358CB"/>
    <w:pPr>
      <w:tabs>
        <w:tab w:val="center" w:pos="4536"/>
        <w:tab w:val="right" w:pos="9072"/>
      </w:tabs>
    </w:pPr>
  </w:style>
  <w:style w:type="paragraph" w:styleId="Notedebasdepage">
    <w:name w:val="footnote text"/>
    <w:basedOn w:val="Normal"/>
    <w:link w:val="NotedebasdepageCar"/>
    <w:uiPriority w:val="99"/>
    <w:semiHidden/>
    <w:unhideWhenUsed/>
    <w:rsid w:val="0095445D"/>
    <w:rPr>
      <w:sz w:val="20"/>
    </w:rPr>
  </w:style>
  <w:style w:type="character" w:customStyle="1" w:styleId="NotedebasdepageCar">
    <w:name w:val="Note de bas de page Car"/>
    <w:basedOn w:val="Policepardfaut"/>
    <w:link w:val="Notedebasdepage"/>
    <w:uiPriority w:val="99"/>
    <w:semiHidden/>
    <w:rsid w:val="0095445D"/>
    <w:rPr>
      <w:rFonts w:ascii="Arial" w:hAnsi="Arial"/>
      <w:lang w:val="fr-FR"/>
    </w:rPr>
  </w:style>
  <w:style w:type="character" w:styleId="Appelnotedebasdep">
    <w:name w:val="footnote reference"/>
    <w:basedOn w:val="Policepardfaut"/>
    <w:uiPriority w:val="99"/>
    <w:semiHidden/>
    <w:unhideWhenUsed/>
    <w:rsid w:val="0095445D"/>
    <w:rPr>
      <w:vertAlign w:val="superscript"/>
    </w:rPr>
  </w:style>
  <w:style w:type="paragraph" w:styleId="Paragraphedeliste">
    <w:name w:val="List Paragraph"/>
    <w:basedOn w:val="Normal"/>
    <w:uiPriority w:val="34"/>
    <w:qFormat/>
    <w:rsid w:val="008D71AB"/>
    <w:pPr>
      <w:ind w:left="708"/>
    </w:pPr>
  </w:style>
  <w:style w:type="paragraph" w:customStyle="1" w:styleId="Textecourant">
    <w:name w:val="Texte courant"/>
    <w:basedOn w:val="Normal"/>
    <w:link w:val="TextecourantCar"/>
    <w:rsid w:val="00063DD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eastAsia="zh-CN" w:bidi="hi-IN"/>
    </w:rPr>
  </w:style>
  <w:style w:type="paragraph" w:customStyle="1" w:styleId="Articlecentrcodtprojetdederet">
    <w:name w:val="Article centré codt (projet de deéret)"/>
    <w:basedOn w:val="Normal"/>
    <w:rsid w:val="00063DDF"/>
    <w:pPr>
      <w:widowControl w:val="0"/>
      <w:suppressAutoHyphens/>
      <w:autoSpaceDE w:val="0"/>
      <w:spacing w:before="312" w:after="113" w:line="288" w:lineRule="auto"/>
      <w:jc w:val="center"/>
      <w:textAlignment w:val="center"/>
    </w:pPr>
    <w:rPr>
      <w:rFonts w:ascii="Times-Roman" w:eastAsia="Times-Roman" w:hAnsi="Times-Roman" w:cs="Times-Roman"/>
      <w:b/>
      <w:bCs/>
      <w:color w:val="000000"/>
      <w:kern w:val="1"/>
      <w:sz w:val="19"/>
      <w:szCs w:val="19"/>
      <w:lang w:eastAsia="hi-IN" w:bidi="hi-IN"/>
    </w:rPr>
  </w:style>
  <w:style w:type="character" w:customStyle="1" w:styleId="TextecourantCar">
    <w:name w:val="Texte courant Car"/>
    <w:basedOn w:val="Policepardfaut"/>
    <w:link w:val="Textecourant"/>
    <w:rsid w:val="00063DDF"/>
    <w:rPr>
      <w:rFonts w:ascii="Times-Roman" w:eastAsia="Times-Roman" w:hAnsi="Times-Roman" w:cs="Times-Roman"/>
      <w:color w:val="000000"/>
      <w:kern w:val="1"/>
      <w:sz w:val="19"/>
      <w:szCs w:val="19"/>
      <w:lang w:val="fr-FR" w:eastAsia="zh-CN" w:bidi="hi-IN"/>
    </w:rPr>
  </w:style>
  <w:style w:type="paragraph" w:styleId="Notedefin">
    <w:name w:val="endnote text"/>
    <w:basedOn w:val="Normal"/>
    <w:link w:val="NotedefinCar"/>
    <w:uiPriority w:val="99"/>
    <w:semiHidden/>
    <w:unhideWhenUsed/>
    <w:rsid w:val="004D0E3B"/>
    <w:rPr>
      <w:sz w:val="20"/>
    </w:rPr>
  </w:style>
  <w:style w:type="character" w:customStyle="1" w:styleId="NotedefinCar">
    <w:name w:val="Note de fin Car"/>
    <w:basedOn w:val="Policepardfaut"/>
    <w:link w:val="Notedefin"/>
    <w:uiPriority w:val="99"/>
    <w:semiHidden/>
    <w:rsid w:val="004D0E3B"/>
    <w:rPr>
      <w:rFonts w:ascii="Arial" w:hAnsi="Arial"/>
      <w:lang w:val="fr-FR"/>
    </w:rPr>
  </w:style>
  <w:style w:type="character" w:styleId="Appeldenotedefin">
    <w:name w:val="endnote reference"/>
    <w:basedOn w:val="Policepardfaut"/>
    <w:uiPriority w:val="99"/>
    <w:semiHidden/>
    <w:unhideWhenUsed/>
    <w:rsid w:val="004D0E3B"/>
    <w:rPr>
      <w:vertAlign w:val="superscript"/>
    </w:rPr>
  </w:style>
  <w:style w:type="paragraph" w:styleId="Textedebulles">
    <w:name w:val="Balloon Text"/>
    <w:basedOn w:val="Normal"/>
    <w:link w:val="TextedebullesCar"/>
    <w:uiPriority w:val="99"/>
    <w:semiHidden/>
    <w:unhideWhenUsed/>
    <w:rsid w:val="009A4E45"/>
    <w:rPr>
      <w:rFonts w:ascii="Tahoma" w:hAnsi="Tahoma" w:cs="Tahoma"/>
      <w:sz w:val="16"/>
      <w:szCs w:val="16"/>
    </w:rPr>
  </w:style>
  <w:style w:type="character" w:customStyle="1" w:styleId="TextedebullesCar">
    <w:name w:val="Texte de bulles Car"/>
    <w:basedOn w:val="Policepardfaut"/>
    <w:link w:val="Textedebulles"/>
    <w:uiPriority w:val="99"/>
    <w:semiHidden/>
    <w:rsid w:val="009A4E45"/>
    <w:rPr>
      <w:rFonts w:ascii="Tahoma" w:hAnsi="Tahoma" w:cs="Tahoma"/>
      <w:sz w:val="16"/>
      <w:szCs w:val="16"/>
      <w:lang w:val="fr-FR"/>
    </w:rPr>
  </w:style>
  <w:style w:type="character" w:styleId="Marquedecommentaire">
    <w:name w:val="annotation reference"/>
    <w:basedOn w:val="Policepardfaut"/>
    <w:uiPriority w:val="99"/>
    <w:semiHidden/>
    <w:unhideWhenUsed/>
    <w:rsid w:val="00FC1DB3"/>
    <w:rPr>
      <w:sz w:val="16"/>
      <w:szCs w:val="16"/>
    </w:rPr>
  </w:style>
  <w:style w:type="paragraph" w:styleId="Commentaire">
    <w:name w:val="annotation text"/>
    <w:basedOn w:val="Normal"/>
    <w:link w:val="CommentaireCar"/>
    <w:uiPriority w:val="99"/>
    <w:semiHidden/>
    <w:unhideWhenUsed/>
    <w:rsid w:val="00FC1DB3"/>
    <w:rPr>
      <w:sz w:val="20"/>
    </w:rPr>
  </w:style>
  <w:style w:type="character" w:customStyle="1" w:styleId="CommentaireCar">
    <w:name w:val="Commentaire Car"/>
    <w:basedOn w:val="Policepardfaut"/>
    <w:link w:val="Commentaire"/>
    <w:uiPriority w:val="99"/>
    <w:semiHidden/>
    <w:rsid w:val="00FC1DB3"/>
    <w:rPr>
      <w:rFonts w:ascii="Arial" w:hAnsi="Arial"/>
      <w:lang w:val="fr-FR"/>
    </w:rPr>
  </w:style>
  <w:style w:type="paragraph" w:styleId="Objetducommentaire">
    <w:name w:val="annotation subject"/>
    <w:basedOn w:val="Commentaire"/>
    <w:next w:val="Commentaire"/>
    <w:link w:val="ObjetducommentaireCar"/>
    <w:uiPriority w:val="99"/>
    <w:semiHidden/>
    <w:unhideWhenUsed/>
    <w:rsid w:val="00FC1DB3"/>
    <w:rPr>
      <w:b/>
      <w:bCs/>
    </w:rPr>
  </w:style>
  <w:style w:type="character" w:customStyle="1" w:styleId="ObjetducommentaireCar">
    <w:name w:val="Objet du commentaire Car"/>
    <w:basedOn w:val="CommentaireCar"/>
    <w:link w:val="Objetducommentaire"/>
    <w:uiPriority w:val="99"/>
    <w:semiHidden/>
    <w:rsid w:val="00FC1DB3"/>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CC187-BCE9-4D7B-8459-D176E3DC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15</Pages>
  <Words>4617</Words>
  <Characters>25010</Characters>
  <Application>Microsoft Office Word</Application>
  <DocSecurity>0</DocSecurity>
  <Lines>208</Lines>
  <Paragraphs>59</Paragraphs>
  <ScaleCrop>false</ScaleCrop>
  <HeadingPairs>
    <vt:vector size="2" baseType="variant">
      <vt:variant>
        <vt:lpstr>Titre</vt:lpstr>
      </vt:variant>
      <vt:variant>
        <vt:i4>1</vt:i4>
      </vt:variant>
    </vt:vector>
  </HeadingPairs>
  <TitlesOfParts>
    <vt:vector size="1" baseType="lpstr">
      <vt:lpstr>CIRCULAIRE RELATIVE A LA MISE EN ŒUVRE DES COMMISSIONS CONSULTATIVES COMMUNALES D’AMENAGEMENT DU TERRITOIRE</vt:lpstr>
    </vt:vector>
  </TitlesOfParts>
  <Company>M.R.W.</Company>
  <LinksUpToDate>false</LinksUpToDate>
  <CharactersWithSpaces>29568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RELATIVE A LA MISE EN ŒUVRE DES COMMISSIONS CONSULTATIVES COMMUNALES D’AMENAGEMENT DU TERRITOIRE</dc:title>
  <dc:creator>T.CORTEMBOS</dc:creator>
  <cp:lastModifiedBy>114529</cp:lastModifiedBy>
  <cp:revision>9</cp:revision>
  <cp:lastPrinted>2019-02-25T10:20:00Z</cp:lastPrinted>
  <dcterms:created xsi:type="dcterms:W3CDTF">2019-02-22T06:37:00Z</dcterms:created>
  <dcterms:modified xsi:type="dcterms:W3CDTF">2019-02-27T06:35:00Z</dcterms:modified>
</cp:coreProperties>
</file>