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8096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D06AAF">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981DB3">
        <w:t>……………………….</w:t>
      </w:r>
      <w:r w:rsidRPr="0075737F">
        <w:t>à….</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A2402C" w:rsidRDefault="00A2402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5D3BF1" w:rsidRPr="0075737F" w:rsidRDefault="005D3BF1" w:rsidP="00A2402C">
      <w:pPr>
        <w:jc w:val="both"/>
        <w:rPr>
          <w:rFonts w:asciiTheme="minorHAnsi" w:eastAsia="Times New Roman" w:hAnsiTheme="minorHAnsi" w:cs="Times New Roman"/>
          <w:b/>
          <w:lang w:val="fr-FR" w:eastAsia="fr-FR"/>
        </w:rPr>
      </w:pPr>
    </w:p>
    <w:p w:rsidR="0075737F" w:rsidRPr="0075737F" w:rsidRDefault="0075737F"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A2402C">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5D7E71"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p>
    <w:p w:rsidR="00A2402C" w:rsidRDefault="00A2402C" w:rsidP="00A2402C">
      <w:pPr>
        <w:pStyle w:val="Paragraphedeliste"/>
        <w:spacing w:line="276" w:lineRule="auto"/>
        <w:ind w:left="709" w:firstLine="0"/>
      </w:pPr>
    </w:p>
    <w:p w:rsidR="00A2402C" w:rsidRPr="00A2402C"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A2402C">
        <w:rPr>
          <w:rFonts w:asciiTheme="minorHAnsi" w:hAnsiTheme="minorHAnsi"/>
          <w:b/>
        </w:rPr>
        <w:t>Autres caractéristiques du bien</w:t>
      </w:r>
    </w:p>
    <w:p w:rsidR="00A2402C" w:rsidRPr="0075737F" w:rsidRDefault="00A2402C" w:rsidP="00A2402C">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A2402C" w:rsidRPr="00D41982"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t>blissement présentant un risque</w:t>
      </w:r>
      <w:r w:rsidRPr="0075737F">
        <w:t xml:space="preserve"> d’accident majeur au sens du décret du 11 mars 1999 relatif au permis d’environnement ?</w:t>
      </w:r>
    </w:p>
    <w:p w:rsidR="00A2402C" w:rsidRPr="00D41982"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A2402C" w:rsidRPr="00D41982"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A2402C"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A2402C" w:rsidRDefault="00A2402C" w:rsidP="00A2402C">
      <w:pPr>
        <w:pStyle w:val="Paragraphedeliste"/>
        <w:spacing w:line="276" w:lineRule="auto"/>
        <w:ind w:left="709" w:firstLine="0"/>
      </w:pPr>
    </w:p>
    <w:p w:rsidR="00094922" w:rsidRDefault="00094922">
      <w:pPr>
        <w:rPr>
          <w:rFonts w:asciiTheme="minorHAnsi" w:hAnsiTheme="minorHAnsi"/>
          <w:b/>
        </w:rPr>
      </w:pPr>
      <w:r>
        <w:rPr>
          <w:rFonts w:asciiTheme="minorHAnsi" w:hAnsiTheme="minorHAnsi"/>
          <w:b/>
        </w:rPr>
        <w:br w:type="page"/>
      </w:r>
    </w:p>
    <w:p w:rsidR="005D7E71" w:rsidRPr="005D7E71" w:rsidRDefault="005D7E71"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5D7E71">
        <w:rPr>
          <w:rFonts w:asciiTheme="minorHAnsi" w:hAnsiTheme="minorHAnsi"/>
          <w:b/>
        </w:rPr>
        <w:lastRenderedPageBreak/>
        <w:t>Pour la région de langue française, en application du Code wallon du Patrimoine</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&lt;patrimoine&gt;</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&lt;patrimoine&gt; populaire qui bénéficie ou a bénéficié de l'intervention financière de la Région</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A2402C" w:rsidRDefault="00A2402C" w:rsidP="00A2402C">
      <w:pPr>
        <w:spacing w:line="276" w:lineRule="auto"/>
        <w:rPr>
          <w:rFonts w:asciiTheme="minorHAnsi" w:hAnsiTheme="minorHAnsi"/>
          <w:b/>
        </w:rPr>
      </w:pPr>
    </w:p>
    <w:p w:rsidR="005D7E71" w:rsidRPr="00A7787B" w:rsidRDefault="005D7E71"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A7787B">
        <w:rPr>
          <w:rFonts w:asciiTheme="minorHAnsi" w:hAnsiTheme="minorHAnsi"/>
          <w:b/>
        </w:rPr>
        <w:t xml:space="preserve">Pour la région de langue allemande, </w:t>
      </w:r>
      <w:r w:rsidRPr="00A7787B">
        <w:rPr>
          <w:rFonts w:asciiTheme="minorHAnsi" w:hAnsiTheme="minorHAnsi"/>
        </w:rPr>
        <w:t>en vertu du décret du 23 juin 2008 relatif à la protection des monuments, du petit patrimoine, des ensembles et sites, ainsi qu'aux fouilles</w:t>
      </w:r>
    </w:p>
    <w:p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provisoirement ou définitivement classé</w:t>
      </w:r>
    </w:p>
    <w:p w:rsidR="0075737F" w:rsidRPr="0075737F"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situé dans une zone de protection d'un bien provisoirement ou définitivement classé</w:t>
      </w:r>
      <w:r w:rsidR="0075737F" w:rsidRPr="0075737F">
        <w:t xml:space="preserve"> </w:t>
      </w:r>
    </w:p>
    <w:p w:rsidR="00323672" w:rsidRPr="009214E2" w:rsidRDefault="00323672" w:rsidP="0041099D">
      <w:pPr>
        <w:jc w:val="both"/>
        <w:rPr>
          <w:rFonts w:asciiTheme="minorHAnsi" w:eastAsia="Times New Roman" w:hAnsiTheme="minorHAnsi" w:cs="Times New Roman"/>
          <w:b/>
          <w:lang w:val="fr-FR" w:eastAsia="fr-FR"/>
        </w:rPr>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323672" w:rsidRPr="0099624B" w:rsidRDefault="00323672"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323672">
        <w:rPr>
          <w:rStyle w:val="Style135pt"/>
          <w:rFonts w:asciiTheme="minorHAnsi" w:hAnsiTheme="minorHAnsi"/>
          <w:sz w:val="22"/>
          <w:szCs w:val="22"/>
        </w:rPr>
        <w:t>…………………………………………………………………………………………………………………………………………………………</w:t>
      </w:r>
    </w:p>
    <w:p w:rsidR="00323672" w:rsidRDefault="00323672">
      <w:pPr>
        <w:rPr>
          <w:rFonts w:asciiTheme="minorHAnsi" w:eastAsia="Times New Roman" w:hAnsiTheme="minorHAnsi" w:cs="Times New Roman"/>
          <w:b/>
          <w:color w:val="FFFFFF" w:themeColor="background1"/>
          <w:sz w:val="36"/>
          <w:szCs w:val="36"/>
          <w:lang w:val="fr-FR" w:eastAsia="fr-FR"/>
        </w:rPr>
      </w:pPr>
      <w:r>
        <w:rPr>
          <w:rFonts w:asciiTheme="minorHAnsi" w:eastAsia="Times New Roman" w:hAnsiTheme="minorHAnsi" w:cs="Times New Roman"/>
          <w:b/>
          <w:color w:val="FFFFFF" w:themeColor="background1"/>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FD75FB" w:rsidRDefault="00FD75FB" w:rsidP="00FD75FB">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F6228C" w:rsidRPr="00F6228C" w:rsidRDefault="00F6228C" w:rsidP="00F6228C">
      <w:pPr>
        <w:jc w:val="both"/>
        <w:rPr>
          <w:rFonts w:asciiTheme="minorHAnsi" w:eastAsia="Times New Roman" w:hAnsiTheme="minorHAnsi" w:cs="Times New Roman"/>
          <w:b/>
          <w:lang w:val="fr-FR"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277A0B" w:rsidRDefault="00277A0B">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D06AAF" w:rsidRDefault="00B03DB2"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en quatre exemplaires  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780967"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780967"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78096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0967">
        <w:rPr>
          <w:rFonts w:asciiTheme="minorHAnsi" w:eastAsia="Times New Roman" w:hAnsiTheme="minorHAnsi" w:cs="Times New Roman"/>
          <w:lang w:val="fr-FR" w:eastAsia="fr-FR"/>
        </w:rPr>
      </w:r>
      <w:r w:rsidR="00780967">
        <w:rPr>
          <w:rFonts w:asciiTheme="minorHAnsi" w:eastAsia="Times New Roman" w:hAnsiTheme="minorHAnsi" w:cs="Times New Roman"/>
          <w:lang w:val="fr-FR" w:eastAsia="fr-FR"/>
        </w:rPr>
        <w:fldChar w:fldCharType="separate"/>
      </w:r>
      <w:r w:rsidR="00780967"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780967"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780967"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780967"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780967"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780967"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780967"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780967"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780967"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780967"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780967"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780967"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780967"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780967"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780967"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780967"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78096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80967">
        <w:rPr>
          <w:rStyle w:val="Style135pt"/>
          <w:rFonts w:asciiTheme="minorHAnsi" w:hAnsiTheme="minorHAnsi"/>
          <w:sz w:val="22"/>
          <w:szCs w:val="22"/>
        </w:rPr>
      </w:r>
      <w:r w:rsidR="00780967">
        <w:rPr>
          <w:rStyle w:val="Style135pt"/>
          <w:rFonts w:asciiTheme="minorHAnsi" w:hAnsiTheme="minorHAnsi"/>
          <w:sz w:val="22"/>
          <w:szCs w:val="22"/>
        </w:rPr>
        <w:fldChar w:fldCharType="separate"/>
      </w:r>
      <w:r w:rsidR="0078096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780967"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780967"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780967"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277A0B" w:rsidRDefault="00277A0B">
      <w:pPr>
        <w:rPr>
          <w:rFonts w:asciiTheme="minorHAnsi" w:hAnsiTheme="minorHAnsi"/>
        </w:rPr>
      </w:pPr>
      <w:r>
        <w:rPr>
          <w:rFonts w:asciiTheme="minorHAnsi" w:hAnsiTheme="minorHAnsi"/>
        </w:rPr>
        <w:br w:type="page"/>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401AA3" w:rsidRPr="00401AA3" w:rsidRDefault="00401AA3" w:rsidP="00401AA3">
      <w:pPr>
        <w:jc w:val="both"/>
        <w:rPr>
          <w:rFonts w:asciiTheme="minorHAnsi" w:eastAsia="Times New Roman" w:hAnsiTheme="minorHAnsi" w:cs="Times New Roman"/>
          <w:b/>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401AA3" w:rsidRPr="00543FF7" w:rsidRDefault="00401AA3" w:rsidP="00401AA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401AA3" w:rsidTr="00517964">
        <w:trPr>
          <w:trHeight w:val="5938"/>
        </w:trPr>
        <w:tc>
          <w:tcPr>
            <w:tcW w:w="9577" w:type="dxa"/>
          </w:tcPr>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Pr>
                <w:rFonts w:asciiTheme="minorHAnsi" w:eastAsia="Times New Roman" w:hAnsiTheme="minorHAnsi" w:cs="Times New Roman"/>
                <w:b/>
                <w:lang w:val="fr-FR" w:eastAsia="fr-FR"/>
              </w:rPr>
              <w:t xml:space="preserve"> </w:t>
            </w:r>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401AA3"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401AA3" w:rsidTr="00517964">
              <w:trPr>
                <w:trHeight w:val="835"/>
              </w:trPr>
              <w:tc>
                <w:tcPr>
                  <w:tcW w:w="2009"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401AA3" w:rsidRDefault="00401AA3" w:rsidP="00517964">
                  <w:pPr>
                    <w:jc w:val="center"/>
                    <w:rPr>
                      <w:rFonts w:asciiTheme="minorHAnsi" w:eastAsia="Times New Roman" w:hAnsiTheme="minorHAnsi" w:cs="Times New Roman"/>
                      <w:b/>
                      <w:lang w:val="fr-FR" w:eastAsia="fr-FR"/>
                    </w:rPr>
                  </w:pPr>
                </w:p>
              </w:tc>
              <w:tc>
                <w:tcPr>
                  <w:tcW w:w="1604"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bl>
          <w:p w:rsidR="00401AA3"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323672" w:rsidRDefault="00323672">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w:t>
      </w:r>
      <w:r w:rsidRPr="00447A2B">
        <w:rPr>
          <w:rStyle w:val="Style135pt"/>
          <w:rFonts w:asciiTheme="minorHAnsi" w:eastAsia="Times New Roman" w:hAnsiTheme="minorHAnsi"/>
          <w:color w:val="auto"/>
          <w:kern w:val="0"/>
          <w:sz w:val="22"/>
          <w:szCs w:val="22"/>
          <w:lang w:eastAsia="fr-FR" w:bidi="ar-SA"/>
        </w:rPr>
        <w:lastRenderedPageBreak/>
        <w:t>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D06AAF" w:rsidRPr="00797467" w:rsidRDefault="00D06AAF" w:rsidP="00B13086">
      <w:pPr>
        <w:jc w:val="both"/>
        <w:rPr>
          <w:rFonts w:asciiTheme="minorHAnsi" w:hAnsiTheme="minorHAnsi"/>
        </w:rPr>
      </w:pPr>
    </w:p>
    <w:sectPr w:rsidR="00D06AAF" w:rsidRPr="00797467" w:rsidSect="00A7787B">
      <w:headerReference w:type="default" r:id="rId9"/>
      <w:footerReference w:type="default" r:id="rId10"/>
      <w:pgSz w:w="11906" w:h="16838"/>
      <w:pgMar w:top="1417" w:right="1417" w:bottom="1417" w:left="1417" w:header="68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55" w:rsidRDefault="00D41055" w:rsidP="0075737F">
      <w:r>
        <w:separator/>
      </w:r>
    </w:p>
  </w:endnote>
  <w:endnote w:type="continuationSeparator" w:id="0">
    <w:p w:rsidR="00D41055" w:rsidRDefault="00D41055"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5079039"/>
      <w:docPartObj>
        <w:docPartGallery w:val="Page Numbers (Bottom of Page)"/>
        <w:docPartUnique/>
      </w:docPartObj>
    </w:sdtPr>
    <w:sdtContent>
      <w:p w:rsidR="00A7787B" w:rsidRPr="005D7E71" w:rsidRDefault="00A7787B">
        <w:pPr>
          <w:pStyle w:val="Pieddepage"/>
          <w:jc w:val="center"/>
          <w:rPr>
            <w:rFonts w:asciiTheme="minorHAnsi" w:hAnsiTheme="minorHAnsi"/>
          </w:rPr>
        </w:pPr>
        <w:r w:rsidRPr="005D7E71">
          <w:rPr>
            <w:rFonts w:asciiTheme="minorHAnsi" w:hAnsiTheme="minorHAnsi"/>
          </w:rPr>
          <w:t>Formulaire utilisable à partir du 1</w:t>
        </w:r>
        <w:r w:rsidRPr="005D7E71">
          <w:rPr>
            <w:rFonts w:asciiTheme="minorHAnsi" w:hAnsiTheme="minorHAnsi"/>
            <w:vertAlign w:val="superscript"/>
          </w:rPr>
          <w:t>er</w:t>
        </w:r>
        <w:r w:rsidRPr="005D7E71">
          <w:rPr>
            <w:rFonts w:asciiTheme="minorHAnsi" w:hAnsiTheme="minorHAnsi"/>
          </w:rPr>
          <w:t xml:space="preserve"> ju</w:t>
        </w:r>
        <w:r w:rsidR="00A2402C">
          <w:rPr>
            <w:rFonts w:asciiTheme="minorHAnsi" w:hAnsiTheme="minorHAnsi"/>
          </w:rPr>
          <w:t>i</w:t>
        </w:r>
        <w:r w:rsidR="00260FCB">
          <w:rPr>
            <w:rFonts w:asciiTheme="minorHAnsi" w:hAnsiTheme="minorHAnsi"/>
          </w:rPr>
          <w:t>n</w:t>
        </w:r>
        <w:r w:rsidRPr="005D7E71">
          <w:rPr>
            <w:rFonts w:asciiTheme="minorHAnsi" w:hAnsiTheme="minorHAnsi"/>
          </w:rPr>
          <w:t xml:space="preserve"> 2019</w:t>
        </w:r>
        <w:r w:rsidRPr="005D7E71">
          <w:rPr>
            <w:rFonts w:asciiTheme="minorHAnsi" w:hAnsiTheme="minorHAnsi"/>
          </w:rPr>
          <w:tab/>
        </w:r>
        <w:r w:rsidRPr="005D7E71">
          <w:rPr>
            <w:rFonts w:asciiTheme="minorHAnsi" w:hAnsiTheme="minorHAnsi"/>
          </w:rPr>
          <w:tab/>
        </w:r>
        <w:r w:rsidR="00780967" w:rsidRPr="005D7E71">
          <w:rPr>
            <w:rFonts w:asciiTheme="minorHAnsi" w:hAnsiTheme="minorHAnsi"/>
          </w:rPr>
          <w:fldChar w:fldCharType="begin"/>
        </w:r>
        <w:r w:rsidRPr="005D7E71">
          <w:rPr>
            <w:rFonts w:asciiTheme="minorHAnsi" w:hAnsiTheme="minorHAnsi"/>
          </w:rPr>
          <w:instrText xml:space="preserve"> PAGE   \* MERGEFORMAT </w:instrText>
        </w:r>
        <w:r w:rsidR="00780967" w:rsidRPr="005D7E71">
          <w:rPr>
            <w:rFonts w:asciiTheme="minorHAnsi" w:hAnsiTheme="minorHAnsi"/>
          </w:rPr>
          <w:fldChar w:fldCharType="separate"/>
        </w:r>
        <w:r w:rsidR="00260FCB">
          <w:rPr>
            <w:rFonts w:asciiTheme="minorHAnsi" w:hAnsiTheme="minorHAnsi"/>
            <w:noProof/>
          </w:rPr>
          <w:t>2</w:t>
        </w:r>
        <w:r w:rsidR="00780967" w:rsidRPr="005D7E71">
          <w:rPr>
            <w:rFonts w:asciiTheme="minorHAnsi" w:hAnsiTheme="minorHAnsi"/>
          </w:rPr>
          <w:fldChar w:fldCharType="end"/>
        </w:r>
      </w:p>
    </w:sdtContent>
  </w:sdt>
  <w:p w:rsidR="00A7787B" w:rsidRDefault="00A778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55" w:rsidRDefault="00D41055" w:rsidP="0075737F">
      <w:r>
        <w:separator/>
      </w:r>
    </w:p>
  </w:footnote>
  <w:footnote w:type="continuationSeparator" w:id="0">
    <w:p w:rsidR="00D41055" w:rsidRDefault="00D41055"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7B" w:rsidRDefault="00A7787B" w:rsidP="0075737F">
    <w:pPr>
      <w:pStyle w:val="En-tte"/>
      <w:jc w:val="right"/>
    </w:pPr>
    <w:r>
      <w:t>Annexe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737F"/>
    <w:rsid w:val="000228A9"/>
    <w:rsid w:val="00030FC7"/>
    <w:rsid w:val="000576A6"/>
    <w:rsid w:val="000624B9"/>
    <w:rsid w:val="000803A1"/>
    <w:rsid w:val="0008123D"/>
    <w:rsid w:val="00094922"/>
    <w:rsid w:val="000A0426"/>
    <w:rsid w:val="000A1E44"/>
    <w:rsid w:val="000F692E"/>
    <w:rsid w:val="001127BE"/>
    <w:rsid w:val="00125CA4"/>
    <w:rsid w:val="00153FE9"/>
    <w:rsid w:val="001D2A12"/>
    <w:rsid w:val="001D3656"/>
    <w:rsid w:val="00222715"/>
    <w:rsid w:val="002264BB"/>
    <w:rsid w:val="0022686E"/>
    <w:rsid w:val="00242358"/>
    <w:rsid w:val="00260FCB"/>
    <w:rsid w:val="00265662"/>
    <w:rsid w:val="00277A0B"/>
    <w:rsid w:val="002A242D"/>
    <w:rsid w:val="002B1BAF"/>
    <w:rsid w:val="002B6415"/>
    <w:rsid w:val="002C0059"/>
    <w:rsid w:val="002F5BE1"/>
    <w:rsid w:val="003036B8"/>
    <w:rsid w:val="00315CEC"/>
    <w:rsid w:val="00323672"/>
    <w:rsid w:val="00343C5D"/>
    <w:rsid w:val="00365A16"/>
    <w:rsid w:val="00373848"/>
    <w:rsid w:val="003A5E13"/>
    <w:rsid w:val="003A6032"/>
    <w:rsid w:val="003A7AFE"/>
    <w:rsid w:val="003C68A0"/>
    <w:rsid w:val="003F22EA"/>
    <w:rsid w:val="00401AA3"/>
    <w:rsid w:val="0041099D"/>
    <w:rsid w:val="004507A9"/>
    <w:rsid w:val="00451B64"/>
    <w:rsid w:val="00452AD4"/>
    <w:rsid w:val="00464609"/>
    <w:rsid w:val="004737A0"/>
    <w:rsid w:val="00475076"/>
    <w:rsid w:val="0048534F"/>
    <w:rsid w:val="0048675B"/>
    <w:rsid w:val="0049481B"/>
    <w:rsid w:val="004970E0"/>
    <w:rsid w:val="004C4B06"/>
    <w:rsid w:val="00514DB6"/>
    <w:rsid w:val="00517964"/>
    <w:rsid w:val="0052166E"/>
    <w:rsid w:val="00591ABE"/>
    <w:rsid w:val="00592EBC"/>
    <w:rsid w:val="00597211"/>
    <w:rsid w:val="005D3BF1"/>
    <w:rsid w:val="005D7E71"/>
    <w:rsid w:val="005F2FF4"/>
    <w:rsid w:val="00625C1B"/>
    <w:rsid w:val="00635775"/>
    <w:rsid w:val="00661951"/>
    <w:rsid w:val="00691431"/>
    <w:rsid w:val="006E6544"/>
    <w:rsid w:val="00723A2E"/>
    <w:rsid w:val="00724FE3"/>
    <w:rsid w:val="00734C92"/>
    <w:rsid w:val="0075737F"/>
    <w:rsid w:val="00773AC0"/>
    <w:rsid w:val="00780967"/>
    <w:rsid w:val="007931C9"/>
    <w:rsid w:val="00797467"/>
    <w:rsid w:val="007A5157"/>
    <w:rsid w:val="007B04E0"/>
    <w:rsid w:val="007F4B09"/>
    <w:rsid w:val="00815DC6"/>
    <w:rsid w:val="008302B7"/>
    <w:rsid w:val="0083338B"/>
    <w:rsid w:val="00870BEC"/>
    <w:rsid w:val="00871D6E"/>
    <w:rsid w:val="00874225"/>
    <w:rsid w:val="0088727D"/>
    <w:rsid w:val="008A306C"/>
    <w:rsid w:val="008C5D29"/>
    <w:rsid w:val="008F7E37"/>
    <w:rsid w:val="00905E63"/>
    <w:rsid w:val="00914E7E"/>
    <w:rsid w:val="00933AC7"/>
    <w:rsid w:val="0094645A"/>
    <w:rsid w:val="00954D59"/>
    <w:rsid w:val="00966DA2"/>
    <w:rsid w:val="00970814"/>
    <w:rsid w:val="00981DB3"/>
    <w:rsid w:val="0098201A"/>
    <w:rsid w:val="0099624B"/>
    <w:rsid w:val="009A12D4"/>
    <w:rsid w:val="009A432A"/>
    <w:rsid w:val="009E08D2"/>
    <w:rsid w:val="009F165D"/>
    <w:rsid w:val="00A02A8D"/>
    <w:rsid w:val="00A066B0"/>
    <w:rsid w:val="00A2402C"/>
    <w:rsid w:val="00A27E26"/>
    <w:rsid w:val="00A326F7"/>
    <w:rsid w:val="00A47B5E"/>
    <w:rsid w:val="00A56AE4"/>
    <w:rsid w:val="00A7787B"/>
    <w:rsid w:val="00A77DF0"/>
    <w:rsid w:val="00A953B6"/>
    <w:rsid w:val="00AB1617"/>
    <w:rsid w:val="00AB1ED1"/>
    <w:rsid w:val="00B01B23"/>
    <w:rsid w:val="00B03DB2"/>
    <w:rsid w:val="00B13086"/>
    <w:rsid w:val="00B162E8"/>
    <w:rsid w:val="00B17E57"/>
    <w:rsid w:val="00B52820"/>
    <w:rsid w:val="00B53F82"/>
    <w:rsid w:val="00B63BB2"/>
    <w:rsid w:val="00B645E0"/>
    <w:rsid w:val="00B97092"/>
    <w:rsid w:val="00BE021B"/>
    <w:rsid w:val="00C04133"/>
    <w:rsid w:val="00C13E55"/>
    <w:rsid w:val="00C1513A"/>
    <w:rsid w:val="00C638E5"/>
    <w:rsid w:val="00C765D4"/>
    <w:rsid w:val="00CE0BB5"/>
    <w:rsid w:val="00CE242C"/>
    <w:rsid w:val="00CF32E2"/>
    <w:rsid w:val="00CF6E05"/>
    <w:rsid w:val="00CF6F23"/>
    <w:rsid w:val="00D06AAF"/>
    <w:rsid w:val="00D219C8"/>
    <w:rsid w:val="00D226B6"/>
    <w:rsid w:val="00D26769"/>
    <w:rsid w:val="00D32BCD"/>
    <w:rsid w:val="00D41055"/>
    <w:rsid w:val="00D432DB"/>
    <w:rsid w:val="00D843E9"/>
    <w:rsid w:val="00DB2D2B"/>
    <w:rsid w:val="00DB3A47"/>
    <w:rsid w:val="00DB49C9"/>
    <w:rsid w:val="00DC549C"/>
    <w:rsid w:val="00DD0E85"/>
    <w:rsid w:val="00DD2846"/>
    <w:rsid w:val="00DE668A"/>
    <w:rsid w:val="00E2050F"/>
    <w:rsid w:val="00E36EA7"/>
    <w:rsid w:val="00E527AD"/>
    <w:rsid w:val="00EE0B3C"/>
    <w:rsid w:val="00EE4A0A"/>
    <w:rsid w:val="00EE595A"/>
    <w:rsid w:val="00EE6DD4"/>
    <w:rsid w:val="00F111A6"/>
    <w:rsid w:val="00F2298A"/>
    <w:rsid w:val="00F420DA"/>
    <w:rsid w:val="00F6228C"/>
    <w:rsid w:val="00F656A8"/>
    <w:rsid w:val="00F67848"/>
    <w:rsid w:val="00FC4EC1"/>
    <w:rsid w:val="00FD40EE"/>
    <w:rsid w:val="00FD75FB"/>
    <w:rsid w:val="00FE0846"/>
    <w:rsid w:val="00FE72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02107588">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1A368-C4E3-49D1-9159-713A5E71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3542</Words>
  <Characters>19485</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4</cp:revision>
  <dcterms:created xsi:type="dcterms:W3CDTF">2019-07-02T07:58:00Z</dcterms:created>
  <dcterms:modified xsi:type="dcterms:W3CDTF">2019-07-02T09:20:00Z</dcterms:modified>
</cp:coreProperties>
</file>