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B2431" w14:textId="77777777" w:rsidR="001D4226" w:rsidRPr="00852324" w:rsidRDefault="001D4226">
      <w:pPr>
        <w:rPr>
          <w:rFonts w:ascii="Arial" w:hAnsi="Arial" w:cs="Arial"/>
          <w:smallCaps/>
          <w:sz w:val="28"/>
        </w:rPr>
      </w:pPr>
      <w:bookmarkStart w:id="0" w:name="_GoBack"/>
      <w:bookmarkEnd w:id="0"/>
    </w:p>
    <w:p w14:paraId="3DBC55B1" w14:textId="77777777" w:rsidR="001D4226" w:rsidRPr="00852324" w:rsidRDefault="001D4226" w:rsidP="001D4226">
      <w:pPr>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300935" w:rsidRPr="00852324" w14:paraId="6AB1C465" w14:textId="77777777" w:rsidTr="00300935">
        <w:trPr>
          <w:trHeight w:val="1932"/>
        </w:trPr>
        <w:tc>
          <w:tcPr>
            <w:tcW w:w="5000" w:type="pct"/>
            <w:tcMar>
              <w:top w:w="0" w:type="dxa"/>
              <w:left w:w="284" w:type="dxa"/>
              <w:bottom w:w="0" w:type="dxa"/>
              <w:right w:w="108" w:type="dxa"/>
            </w:tcMar>
            <w:vAlign w:val="center"/>
            <w:hideMark/>
          </w:tcPr>
          <w:p w14:paraId="7D303A8B" w14:textId="095CB0C8" w:rsidR="001D4226" w:rsidRPr="00852324" w:rsidRDefault="001D4226" w:rsidP="000F25B2">
            <w:pPr>
              <w:spacing w:line="360" w:lineRule="auto"/>
              <w:rPr>
                <w:rFonts w:ascii="Arial" w:hAnsi="Arial" w:cs="Arial"/>
                <w:b/>
                <w:szCs w:val="20"/>
              </w:rPr>
            </w:pPr>
            <w:r w:rsidRPr="00852324">
              <w:rPr>
                <w:rFonts w:ascii="Arial" w:hAnsi="Arial" w:cs="Arial"/>
                <w:b/>
                <w:szCs w:val="20"/>
              </w:rPr>
              <w:t>Marché public de services</w:t>
            </w:r>
          </w:p>
          <w:p w14:paraId="418F5ACB" w14:textId="4EF1B493" w:rsidR="001D4226" w:rsidRPr="00852324" w:rsidRDefault="000F25B2" w:rsidP="000F25B2">
            <w:pPr>
              <w:spacing w:line="360" w:lineRule="auto"/>
              <w:rPr>
                <w:rFonts w:ascii="Arial" w:hAnsi="Arial" w:cs="Arial"/>
                <w:b/>
                <w:szCs w:val="20"/>
              </w:rPr>
            </w:pPr>
            <w:r w:rsidRPr="00852324">
              <w:rPr>
                <w:rFonts w:ascii="Arial" w:hAnsi="Arial" w:cs="Arial"/>
                <w:b/>
                <w:szCs w:val="20"/>
              </w:rPr>
              <w:t>Marché passé par</w:t>
            </w:r>
            <w:r w:rsidR="001D4226" w:rsidRPr="00852324">
              <w:rPr>
                <w:rFonts w:ascii="Arial" w:hAnsi="Arial" w:cs="Arial"/>
                <w:b/>
                <w:szCs w:val="20"/>
              </w:rPr>
              <w:t xml:space="preserve"> </w:t>
            </w:r>
            <w:r w:rsidR="008D2C90" w:rsidRPr="00852324">
              <w:rPr>
                <w:rFonts w:ascii="Arial" w:hAnsi="Arial" w:cs="Arial"/>
                <w:b/>
                <w:szCs w:val="20"/>
              </w:rPr>
              <w:t>p</w:t>
            </w:r>
            <w:commentRangeStart w:id="1"/>
            <w:r w:rsidR="008D2C90" w:rsidRPr="00852324">
              <w:rPr>
                <w:rFonts w:ascii="Arial" w:hAnsi="Arial" w:cs="Arial"/>
                <w:b/>
                <w:szCs w:val="20"/>
              </w:rPr>
              <w:t>rocédure négociée sans publication préalable sur la base de l’article 42, § 1</w:t>
            </w:r>
            <w:r w:rsidR="008D2C90" w:rsidRPr="00852324">
              <w:rPr>
                <w:rFonts w:ascii="Arial" w:hAnsi="Arial" w:cs="Arial"/>
                <w:b/>
                <w:szCs w:val="20"/>
                <w:vertAlign w:val="superscript"/>
              </w:rPr>
              <w:t>er</w:t>
            </w:r>
            <w:r w:rsidR="008D2C90" w:rsidRPr="00852324">
              <w:rPr>
                <w:rFonts w:ascii="Arial" w:hAnsi="Arial" w:cs="Arial"/>
                <w:b/>
                <w:szCs w:val="20"/>
              </w:rPr>
              <w:t>, 1°, a, de la loi du 17 juin 2016</w:t>
            </w:r>
            <w:commentRangeEnd w:id="1"/>
            <w:r w:rsidR="008D2C90" w:rsidRPr="00852324">
              <w:rPr>
                <w:rFonts w:ascii="Arial" w:hAnsi="Arial" w:cs="Arial"/>
                <w:b/>
                <w:szCs w:val="20"/>
              </w:rPr>
              <w:commentReference w:id="1"/>
            </w:r>
          </w:p>
          <w:p w14:paraId="2676DFEA" w14:textId="0D5E37D2" w:rsidR="001D4226" w:rsidRPr="00852324" w:rsidRDefault="001D4226">
            <w:pPr>
              <w:rPr>
                <w:rFonts w:ascii="Arial" w:hAnsi="Arial" w:cs="Arial"/>
                <w:b/>
                <w:sz w:val="28"/>
                <w:szCs w:val="28"/>
              </w:rPr>
            </w:pPr>
            <w:commentRangeStart w:id="2"/>
            <w:r w:rsidRPr="00852324">
              <w:rPr>
                <w:rFonts w:ascii="Arial" w:hAnsi="Arial" w:cs="Arial"/>
                <w:b/>
                <w:sz w:val="28"/>
                <w:szCs w:val="28"/>
              </w:rPr>
              <w:t>Accord-cadre</w:t>
            </w:r>
            <w:commentRangeEnd w:id="2"/>
            <w:r w:rsidR="00C13214">
              <w:rPr>
                <w:rStyle w:val="Marquedecommentaire"/>
              </w:rPr>
              <w:commentReference w:id="2"/>
            </w:r>
            <w:r w:rsidRPr="00852324">
              <w:rPr>
                <w:rFonts w:ascii="Arial" w:hAnsi="Arial" w:cs="Arial"/>
                <w:b/>
                <w:sz w:val="28"/>
                <w:szCs w:val="28"/>
              </w:rPr>
              <w:t xml:space="preserve"> relatif à la désignation d’un consultant en stratégie et optimisation énergétique des bâtiments publics</w:t>
            </w:r>
          </w:p>
          <w:p w14:paraId="3978CF34" w14:textId="77777777" w:rsidR="001D4226" w:rsidRPr="00852324" w:rsidRDefault="001D4226">
            <w:pPr>
              <w:rPr>
                <w:rFonts w:ascii="Arial" w:hAnsi="Arial" w:cs="Arial"/>
                <w:szCs w:val="20"/>
              </w:rPr>
            </w:pPr>
            <w:r w:rsidRPr="00852324">
              <w:rPr>
                <w:rFonts w:ascii="Arial" w:hAnsi="Arial" w:cs="Arial"/>
                <w:szCs w:val="18"/>
              </w:rPr>
              <w:br/>
            </w:r>
            <w:r w:rsidRPr="00852324">
              <w:rPr>
                <w:rFonts w:ascii="Arial" w:hAnsi="Arial" w:cs="Arial"/>
                <w:szCs w:val="20"/>
              </w:rPr>
              <w:t xml:space="preserve">N° de marché : </w:t>
            </w:r>
          </w:p>
        </w:tc>
      </w:tr>
    </w:tbl>
    <w:p w14:paraId="40C853F9" w14:textId="77777777" w:rsidR="001D4226" w:rsidRPr="00852324" w:rsidRDefault="001D4226" w:rsidP="001D4226">
      <w:pPr>
        <w:tabs>
          <w:tab w:val="left" w:pos="900"/>
        </w:tabs>
        <w:rPr>
          <w:rFonts w:ascii="Arial" w:hAnsi="Arial" w:cs="Arial"/>
          <w:sz w:val="18"/>
          <w:szCs w:val="18"/>
          <w:lang w:eastAsia="en-US"/>
        </w:rPr>
      </w:pPr>
      <w:r w:rsidRPr="00852324">
        <w:rPr>
          <w:rFonts w:ascii="Arial" w:hAnsi="Arial" w:cs="Arial"/>
          <w:szCs w:val="18"/>
        </w:rPr>
        <w:tab/>
      </w:r>
    </w:p>
    <w:p w14:paraId="604A45E8" w14:textId="767B393D" w:rsidR="001D4226" w:rsidRPr="00852324" w:rsidRDefault="001D4226" w:rsidP="001D4226">
      <w:pPr>
        <w:rPr>
          <w:rFonts w:ascii="Arial" w:hAnsi="Arial" w:cs="Arial"/>
          <w:szCs w:val="18"/>
        </w:rPr>
      </w:pPr>
    </w:p>
    <w:p w14:paraId="1C68B5F1" w14:textId="77777777" w:rsidR="001D4226" w:rsidRPr="00852324" w:rsidRDefault="001D4226" w:rsidP="001D4226">
      <w:pPr>
        <w:spacing w:line="360" w:lineRule="auto"/>
        <w:jc w:val="center"/>
        <w:rPr>
          <w:rFonts w:ascii="Arial" w:hAnsi="Arial" w:cs="Arial"/>
          <w:sz w:val="28"/>
          <w:szCs w:val="28"/>
        </w:rPr>
      </w:pPr>
      <w:r w:rsidRPr="00852324">
        <w:rPr>
          <w:rFonts w:ascii="Arial" w:hAnsi="Arial" w:cs="Arial"/>
          <w:sz w:val="28"/>
          <w:szCs w:val="28"/>
        </w:rPr>
        <w:t>CAHIER SPECIAL DES CHARGES</w:t>
      </w:r>
    </w:p>
    <w:p w14:paraId="78189E29" w14:textId="77777777" w:rsidR="001D4226" w:rsidRPr="00852324" w:rsidRDefault="001D4226" w:rsidP="001D4226">
      <w:pPr>
        <w:spacing w:line="360" w:lineRule="auto"/>
        <w:jc w:val="center"/>
        <w:rPr>
          <w:rFonts w:ascii="Arial" w:hAnsi="Arial" w:cs="Arial"/>
          <w:szCs w:val="20"/>
        </w:rPr>
      </w:pPr>
      <w:r w:rsidRPr="00852324">
        <w:rPr>
          <w:rFonts w:ascii="Arial" w:hAnsi="Arial" w:cs="Arial"/>
          <w:szCs w:val="20"/>
        </w:rPr>
        <w:t>Clauses administratives et techniques</w:t>
      </w:r>
    </w:p>
    <w:p w14:paraId="23B661A9" w14:textId="0A21A5B5" w:rsidR="001D4226" w:rsidRPr="00852324" w:rsidRDefault="001D4226" w:rsidP="00300935">
      <w:pPr>
        <w:tabs>
          <w:tab w:val="left" w:pos="2145"/>
          <w:tab w:val="left" w:pos="8310"/>
        </w:tabs>
        <w:rPr>
          <w:rFonts w:ascii="Arial" w:hAnsi="Arial" w:cs="Arial"/>
          <w:b/>
          <w:bCs/>
          <w:sz w:val="18"/>
          <w:szCs w:val="18"/>
        </w:rPr>
      </w:pPr>
      <w:r w:rsidRPr="00852324">
        <w:rPr>
          <w:rFonts w:ascii="Arial" w:hAnsi="Arial" w:cs="Arial"/>
          <w:b/>
          <w:bCs/>
          <w:szCs w:val="18"/>
        </w:rPr>
        <w:tab/>
      </w:r>
      <w:r w:rsidR="00300935">
        <w:rPr>
          <w:rFonts w:ascii="Arial" w:hAnsi="Arial" w:cs="Arial"/>
          <w:b/>
          <w:bCs/>
          <w:szCs w:val="18"/>
        </w:rPr>
        <w:tab/>
      </w:r>
    </w:p>
    <w:p w14:paraId="26CD4E96" w14:textId="77777777" w:rsidR="001D4226" w:rsidRPr="00852324" w:rsidRDefault="001D4226" w:rsidP="001D4226">
      <w:pPr>
        <w:tabs>
          <w:tab w:val="right" w:pos="9051"/>
        </w:tabs>
        <w:rPr>
          <w:rFonts w:ascii="Arial" w:hAnsi="Arial" w:cs="Arial"/>
          <w:b/>
          <w:szCs w:val="18"/>
        </w:rPr>
      </w:pPr>
    </w:p>
    <w:p w14:paraId="2D4CA131" w14:textId="77777777" w:rsidR="001D4226" w:rsidRPr="00852324" w:rsidRDefault="001D4226" w:rsidP="001D4226">
      <w:pPr>
        <w:tabs>
          <w:tab w:val="right" w:pos="9051"/>
        </w:tabs>
        <w:rPr>
          <w:rFonts w:ascii="Arial" w:hAnsi="Arial" w:cs="Arial"/>
          <w:b/>
          <w:szCs w:val="18"/>
        </w:rPr>
      </w:pPr>
    </w:p>
    <w:p w14:paraId="6FD0A053" w14:textId="77777777" w:rsidR="001D4226" w:rsidRPr="00852324" w:rsidRDefault="001D4226" w:rsidP="001D4226">
      <w:pPr>
        <w:tabs>
          <w:tab w:val="right" w:pos="9051"/>
        </w:tabs>
        <w:rPr>
          <w:rFonts w:ascii="Arial" w:hAnsi="Arial" w:cs="Arial"/>
          <w:b/>
          <w:szCs w:val="20"/>
        </w:rPr>
      </w:pPr>
      <w:r w:rsidRPr="00852324">
        <w:rPr>
          <w:rFonts w:ascii="Arial" w:hAnsi="Arial" w:cs="Arial"/>
          <w:b/>
          <w:szCs w:val="20"/>
        </w:rPr>
        <w:t>Pouvoir adjudicateur : […]</w:t>
      </w:r>
      <w:r w:rsidRPr="00852324">
        <w:rPr>
          <w:rFonts w:ascii="Arial" w:hAnsi="Arial" w:cs="Arial"/>
          <w:b/>
          <w:szCs w:val="20"/>
        </w:rPr>
        <w:tab/>
      </w:r>
    </w:p>
    <w:p w14:paraId="31A393F4" w14:textId="77777777" w:rsidR="001D4226" w:rsidRPr="00852324" w:rsidRDefault="001D4226" w:rsidP="001D4226">
      <w:pPr>
        <w:tabs>
          <w:tab w:val="right" w:pos="9051"/>
        </w:tabs>
        <w:rPr>
          <w:rFonts w:ascii="Arial" w:hAnsi="Arial" w:cs="Arial"/>
          <w:b/>
          <w:szCs w:val="20"/>
        </w:rPr>
      </w:pPr>
    </w:p>
    <w:p w14:paraId="6B6FBE98" w14:textId="77777777" w:rsidR="001D4226" w:rsidRPr="00852324" w:rsidRDefault="001D4226" w:rsidP="001D4226">
      <w:pPr>
        <w:tabs>
          <w:tab w:val="right" w:pos="9051"/>
        </w:tabs>
        <w:rPr>
          <w:rFonts w:ascii="Arial" w:hAnsi="Arial" w:cs="Arial"/>
          <w:szCs w:val="20"/>
        </w:rPr>
      </w:pPr>
      <w:r w:rsidRPr="00852324">
        <w:rPr>
          <w:rFonts w:ascii="Arial" w:hAnsi="Arial" w:cs="Arial"/>
          <w:b/>
          <w:szCs w:val="20"/>
        </w:rPr>
        <w:tab/>
      </w:r>
    </w:p>
    <w:p w14:paraId="38EFCDF2" w14:textId="77777777" w:rsidR="001D4226" w:rsidRPr="00852324" w:rsidRDefault="001D4226" w:rsidP="001D4226">
      <w:pPr>
        <w:tabs>
          <w:tab w:val="right" w:pos="9051"/>
        </w:tabs>
        <w:rPr>
          <w:rFonts w:ascii="Arial" w:hAnsi="Arial" w:cs="Arial"/>
          <w:b/>
          <w:szCs w:val="20"/>
        </w:rPr>
      </w:pPr>
      <w:r w:rsidRPr="00852324">
        <w:rPr>
          <w:rFonts w:ascii="Arial" w:hAnsi="Arial" w:cs="Arial"/>
          <w:b/>
          <w:szCs w:val="20"/>
        </w:rPr>
        <w:t>Adresse d’envoi ou de remise des offres : […]</w:t>
      </w:r>
      <w:r w:rsidRPr="00852324">
        <w:rPr>
          <w:rFonts w:ascii="Arial" w:hAnsi="Arial" w:cs="Arial"/>
          <w:b/>
          <w:szCs w:val="20"/>
        </w:rPr>
        <w:tab/>
      </w:r>
    </w:p>
    <w:p w14:paraId="62BC9926" w14:textId="77777777" w:rsidR="001D4226" w:rsidRPr="00852324" w:rsidRDefault="001D4226" w:rsidP="001D4226">
      <w:pPr>
        <w:tabs>
          <w:tab w:val="right" w:pos="9051"/>
        </w:tabs>
        <w:rPr>
          <w:rFonts w:ascii="Arial" w:hAnsi="Arial" w:cs="Arial"/>
          <w:b/>
          <w:szCs w:val="20"/>
        </w:rPr>
      </w:pPr>
      <w:r w:rsidRPr="00852324">
        <w:rPr>
          <w:rFonts w:ascii="Arial" w:hAnsi="Arial" w:cs="Arial"/>
          <w:b/>
          <w:szCs w:val="20"/>
        </w:rPr>
        <w:tab/>
      </w:r>
    </w:p>
    <w:p w14:paraId="784C37A5" w14:textId="77777777" w:rsidR="001D4226" w:rsidRPr="00852324" w:rsidRDefault="001D4226" w:rsidP="001D4226">
      <w:pPr>
        <w:tabs>
          <w:tab w:val="right" w:pos="9051"/>
        </w:tabs>
        <w:rPr>
          <w:rFonts w:ascii="Arial" w:hAnsi="Arial" w:cs="Arial"/>
          <w:szCs w:val="20"/>
        </w:rPr>
      </w:pPr>
      <w:r w:rsidRPr="00852324">
        <w:rPr>
          <w:rFonts w:ascii="Arial" w:hAnsi="Arial" w:cs="Arial"/>
          <w:b/>
          <w:szCs w:val="20"/>
        </w:rPr>
        <w:t xml:space="preserve">    </w:t>
      </w:r>
    </w:p>
    <w:p w14:paraId="1EFFA3EA" w14:textId="77777777" w:rsidR="001D4226" w:rsidRPr="00852324" w:rsidRDefault="001D4226" w:rsidP="001D4226">
      <w:pPr>
        <w:tabs>
          <w:tab w:val="left" w:pos="2580"/>
          <w:tab w:val="right" w:pos="9051"/>
        </w:tabs>
        <w:rPr>
          <w:rFonts w:ascii="Arial" w:hAnsi="Arial" w:cs="Arial"/>
          <w:b/>
          <w:szCs w:val="20"/>
        </w:rPr>
      </w:pPr>
      <w:r w:rsidRPr="00852324">
        <w:rPr>
          <w:rFonts w:ascii="Arial" w:hAnsi="Arial" w:cs="Arial"/>
          <w:b/>
          <w:szCs w:val="20"/>
        </w:rPr>
        <w:t>Contact technique : […]</w:t>
      </w:r>
      <w:r w:rsidRPr="00852324">
        <w:rPr>
          <w:rFonts w:ascii="Arial" w:hAnsi="Arial" w:cs="Arial"/>
          <w:b/>
          <w:szCs w:val="20"/>
        </w:rPr>
        <w:tab/>
      </w:r>
    </w:p>
    <w:p w14:paraId="503FFBEF" w14:textId="77777777" w:rsidR="001D4226" w:rsidRPr="00852324" w:rsidRDefault="001D4226" w:rsidP="001D4226">
      <w:pPr>
        <w:tabs>
          <w:tab w:val="left" w:pos="2580"/>
          <w:tab w:val="right" w:pos="9051"/>
        </w:tabs>
        <w:rPr>
          <w:rFonts w:ascii="Arial" w:hAnsi="Arial" w:cs="Arial"/>
          <w:b/>
          <w:szCs w:val="20"/>
        </w:rPr>
      </w:pPr>
    </w:p>
    <w:p w14:paraId="41B0D4F1" w14:textId="77777777" w:rsidR="001D4226" w:rsidRPr="00852324" w:rsidRDefault="001D4226" w:rsidP="001D4226">
      <w:pPr>
        <w:tabs>
          <w:tab w:val="left" w:pos="2580"/>
          <w:tab w:val="right" w:pos="9051"/>
        </w:tabs>
        <w:rPr>
          <w:rFonts w:ascii="Arial" w:hAnsi="Arial" w:cs="Arial"/>
          <w:b/>
          <w:szCs w:val="20"/>
        </w:rPr>
      </w:pPr>
    </w:p>
    <w:p w14:paraId="47B41241" w14:textId="77777777" w:rsidR="0021002D" w:rsidRPr="00852324" w:rsidRDefault="001D4226" w:rsidP="001D4226">
      <w:pPr>
        <w:tabs>
          <w:tab w:val="right" w:pos="9051"/>
        </w:tabs>
        <w:rPr>
          <w:rFonts w:ascii="Arial" w:hAnsi="Arial" w:cs="Arial"/>
          <w:b/>
          <w:szCs w:val="20"/>
        </w:rPr>
      </w:pPr>
      <w:r w:rsidRPr="00852324">
        <w:rPr>
          <w:rFonts w:ascii="Arial" w:hAnsi="Arial" w:cs="Arial"/>
          <w:b/>
          <w:szCs w:val="20"/>
        </w:rPr>
        <w:t>Contact administratif : […]</w:t>
      </w:r>
    </w:p>
    <w:p w14:paraId="7A51DAD3" w14:textId="77777777" w:rsidR="0021002D" w:rsidRPr="00852324" w:rsidRDefault="0021002D" w:rsidP="001D4226">
      <w:pPr>
        <w:tabs>
          <w:tab w:val="right" w:pos="9051"/>
        </w:tabs>
        <w:rPr>
          <w:rFonts w:ascii="Arial" w:hAnsi="Arial" w:cs="Arial"/>
          <w:b/>
          <w:szCs w:val="20"/>
        </w:rPr>
      </w:pPr>
    </w:p>
    <w:p w14:paraId="367AC569" w14:textId="77777777" w:rsidR="0021002D" w:rsidRPr="00852324" w:rsidRDefault="0021002D" w:rsidP="001D4226">
      <w:pPr>
        <w:tabs>
          <w:tab w:val="right" w:pos="9051"/>
        </w:tabs>
        <w:rPr>
          <w:rFonts w:ascii="Arial" w:hAnsi="Arial" w:cs="Arial"/>
          <w:b/>
          <w:szCs w:val="20"/>
        </w:rPr>
      </w:pPr>
    </w:p>
    <w:p w14:paraId="4D0CAD34" w14:textId="417B3FE5" w:rsidR="0021002D" w:rsidRPr="00852324" w:rsidRDefault="0021002D" w:rsidP="0021002D">
      <w:pPr>
        <w:rPr>
          <w:rFonts w:ascii="Arial" w:hAnsi="Arial" w:cs="Arial"/>
          <w:sz w:val="32"/>
        </w:rPr>
      </w:pPr>
      <w:r w:rsidRPr="00852324">
        <w:rPr>
          <w:rFonts w:ascii="Arial" w:hAnsi="Arial" w:cs="Arial"/>
          <w:b/>
          <w:szCs w:val="20"/>
        </w:rPr>
        <w:t xml:space="preserve">Mode de détermination des prix : </w:t>
      </w:r>
      <w:r w:rsidRPr="00852324">
        <w:rPr>
          <w:rFonts w:ascii="Arial" w:hAnsi="Arial" w:cs="Arial"/>
          <w:szCs w:val="20"/>
        </w:rPr>
        <w:t>Marché à bordereau de prix</w:t>
      </w:r>
    </w:p>
    <w:p w14:paraId="58048F25" w14:textId="5EF808FD" w:rsidR="001D4226" w:rsidRPr="00300935" w:rsidRDefault="001D4226" w:rsidP="0021002D">
      <w:pPr>
        <w:rPr>
          <w:rFonts w:ascii="Arial" w:hAnsi="Arial" w:cs="Arial"/>
          <w:b/>
          <w:szCs w:val="20"/>
        </w:rPr>
      </w:pPr>
      <w:r w:rsidRPr="00300935">
        <w:rPr>
          <w:rFonts w:ascii="Arial" w:hAnsi="Arial" w:cs="Arial"/>
          <w:b/>
          <w:szCs w:val="20"/>
        </w:rPr>
        <w:tab/>
      </w:r>
    </w:p>
    <w:p w14:paraId="41F4683E" w14:textId="77777777" w:rsidR="001D4226" w:rsidRPr="00300935" w:rsidRDefault="001D4226" w:rsidP="001D4226">
      <w:pPr>
        <w:tabs>
          <w:tab w:val="left" w:pos="5145"/>
        </w:tabs>
        <w:rPr>
          <w:rFonts w:ascii="Arial" w:hAnsi="Arial" w:cs="Arial"/>
          <w:b/>
          <w:szCs w:val="20"/>
        </w:rPr>
      </w:pPr>
      <w:r w:rsidRPr="00300935">
        <w:rPr>
          <w:rFonts w:ascii="Arial" w:hAnsi="Arial" w:cs="Arial"/>
          <w:b/>
          <w:szCs w:val="20"/>
        </w:rPr>
        <w:tab/>
        <w:t xml:space="preserve">   </w:t>
      </w:r>
    </w:p>
    <w:p w14:paraId="0A29201F" w14:textId="70DA60CB" w:rsidR="001D4226" w:rsidRPr="00300935" w:rsidRDefault="0021002D" w:rsidP="00107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szCs w:val="18"/>
        </w:rPr>
      </w:pPr>
      <w:r w:rsidRPr="00300935">
        <w:rPr>
          <w:rFonts w:ascii="Arial" w:hAnsi="Arial" w:cs="Arial"/>
          <w:b/>
          <w:szCs w:val="20"/>
        </w:rPr>
        <w:t xml:space="preserve">Date et heure limites de réception des offres : </w:t>
      </w:r>
      <w:commentRangeStart w:id="3"/>
      <w:r w:rsidRPr="00300935">
        <w:rPr>
          <w:rFonts w:ascii="Arial" w:hAnsi="Arial" w:cs="Arial"/>
          <w:szCs w:val="20"/>
        </w:rPr>
        <w:t xml:space="preserve">Voir </w:t>
      </w:r>
      <w:r w:rsidRPr="00300935">
        <w:rPr>
          <w:rFonts w:ascii="Arial" w:hAnsi="Arial" w:cs="Arial"/>
        </w:rPr>
        <w:t>courrier d’invitation à remettre offre</w:t>
      </w:r>
      <w:commentRangeEnd w:id="3"/>
      <w:r w:rsidRPr="00852324">
        <w:rPr>
          <w:rStyle w:val="Marquedecommentaire"/>
          <w:rFonts w:ascii="Arial" w:hAnsi="Arial" w:cs="Arial"/>
        </w:rPr>
        <w:commentReference w:id="3"/>
      </w:r>
      <w:r w:rsidRPr="00852324">
        <w:rPr>
          <w:rFonts w:ascii="Arial" w:hAnsi="Arial" w:cs="Arial"/>
        </w:rPr>
        <w:t>.</w:t>
      </w:r>
    </w:p>
    <w:p w14:paraId="66C1F032" w14:textId="3E534493" w:rsidR="001D4226" w:rsidRPr="00300935" w:rsidRDefault="001D4226" w:rsidP="001D4226">
      <w:pPr>
        <w:jc w:val="center"/>
        <w:rPr>
          <w:rFonts w:ascii="Arial" w:hAnsi="Arial" w:cs="Arial"/>
          <w:b/>
          <w:szCs w:val="20"/>
        </w:rPr>
      </w:pPr>
    </w:p>
    <w:p w14:paraId="1B7A7EC4" w14:textId="455DE3FE" w:rsidR="001D4226" w:rsidRPr="00300935" w:rsidRDefault="001D4226" w:rsidP="001D4226">
      <w:pPr>
        <w:jc w:val="center"/>
        <w:rPr>
          <w:rFonts w:ascii="Arial" w:hAnsi="Arial" w:cs="Arial"/>
          <w:b/>
          <w:szCs w:val="20"/>
        </w:rPr>
      </w:pPr>
    </w:p>
    <w:p w14:paraId="3E00695B" w14:textId="30D698FB" w:rsidR="001D4226" w:rsidRPr="00300935" w:rsidRDefault="001D4226" w:rsidP="001D4226">
      <w:pPr>
        <w:jc w:val="center"/>
        <w:rPr>
          <w:rFonts w:ascii="Arial" w:hAnsi="Arial" w:cs="Arial"/>
          <w:b/>
          <w:szCs w:val="20"/>
        </w:rPr>
      </w:pPr>
    </w:p>
    <w:p w14:paraId="33B7B59E" w14:textId="29BF3F79" w:rsidR="001D4226" w:rsidRPr="00300935" w:rsidRDefault="001D4226" w:rsidP="001D4226">
      <w:pPr>
        <w:jc w:val="center"/>
        <w:rPr>
          <w:rFonts w:ascii="Arial" w:hAnsi="Arial" w:cs="Arial"/>
          <w:b/>
          <w:szCs w:val="20"/>
        </w:rPr>
      </w:pPr>
    </w:p>
    <w:p w14:paraId="28F2CCF7" w14:textId="05ADE891" w:rsidR="001D4226" w:rsidRPr="00300935" w:rsidRDefault="001D4226" w:rsidP="001D4226">
      <w:pPr>
        <w:jc w:val="center"/>
        <w:rPr>
          <w:rFonts w:ascii="Arial" w:hAnsi="Arial" w:cs="Arial"/>
          <w:b/>
          <w:szCs w:val="20"/>
        </w:rPr>
      </w:pPr>
    </w:p>
    <w:p w14:paraId="7BBFA511" w14:textId="022C6555" w:rsidR="001D4226" w:rsidRPr="00300935" w:rsidRDefault="001D4226" w:rsidP="001D4226">
      <w:pPr>
        <w:jc w:val="center"/>
        <w:rPr>
          <w:rFonts w:ascii="Arial" w:hAnsi="Arial" w:cs="Arial"/>
          <w:b/>
          <w:szCs w:val="20"/>
        </w:rPr>
      </w:pPr>
    </w:p>
    <w:p w14:paraId="7C380D92" w14:textId="0D6D93E1" w:rsidR="001D4226" w:rsidRPr="00300935" w:rsidRDefault="001D4226" w:rsidP="001D4226">
      <w:pPr>
        <w:jc w:val="center"/>
        <w:rPr>
          <w:rFonts w:ascii="Arial" w:hAnsi="Arial" w:cs="Arial"/>
          <w:b/>
          <w:szCs w:val="20"/>
        </w:rPr>
      </w:pPr>
    </w:p>
    <w:p w14:paraId="3FCED044" w14:textId="7C189D03" w:rsidR="001D4226" w:rsidRPr="00300935" w:rsidRDefault="001D4226" w:rsidP="001D4226">
      <w:pPr>
        <w:jc w:val="center"/>
        <w:rPr>
          <w:rFonts w:ascii="Arial" w:hAnsi="Arial" w:cs="Arial"/>
          <w:b/>
          <w:szCs w:val="20"/>
        </w:rPr>
      </w:pPr>
    </w:p>
    <w:p w14:paraId="574C73E6" w14:textId="2B07297B" w:rsidR="001D4226" w:rsidRPr="00300935" w:rsidRDefault="001D4226" w:rsidP="001D4226">
      <w:pPr>
        <w:jc w:val="center"/>
        <w:rPr>
          <w:rFonts w:ascii="Arial" w:hAnsi="Arial" w:cs="Arial"/>
          <w:b/>
          <w:szCs w:val="20"/>
        </w:rPr>
      </w:pPr>
    </w:p>
    <w:p w14:paraId="4CCF0EE0" w14:textId="3E7A943F" w:rsidR="001D4226" w:rsidRPr="00300935" w:rsidRDefault="001D4226" w:rsidP="001D4226">
      <w:pPr>
        <w:jc w:val="center"/>
        <w:rPr>
          <w:rFonts w:ascii="Arial" w:hAnsi="Arial" w:cs="Arial"/>
          <w:b/>
          <w:szCs w:val="20"/>
        </w:rPr>
      </w:pPr>
    </w:p>
    <w:p w14:paraId="7503300E" w14:textId="29F35042" w:rsidR="00997947" w:rsidRPr="00852324" w:rsidRDefault="00997947">
      <w:pPr>
        <w:rPr>
          <w:rFonts w:ascii="Arial" w:hAnsi="Arial" w:cs="Arial"/>
          <w:smallCaps/>
          <w:sz w:val="18"/>
        </w:rPr>
      </w:pPr>
    </w:p>
    <w:p w14:paraId="04470E25" w14:textId="77777777" w:rsidR="007150F1" w:rsidRPr="00164B10" w:rsidRDefault="007150F1" w:rsidP="006173A0">
      <w:pPr>
        <w:pStyle w:val="texte"/>
        <w:tabs>
          <w:tab w:val="left" w:pos="7655"/>
        </w:tabs>
        <w:ind w:right="1415" w:firstLine="0"/>
        <w:jc w:val="left"/>
        <w:rPr>
          <w:rFonts w:ascii="Arial" w:hAnsi="Arial" w:cs="Arial"/>
        </w:rPr>
      </w:pPr>
    </w:p>
    <w:p w14:paraId="5B42072E" w14:textId="558CAC6A" w:rsidR="0080219C" w:rsidRPr="00300935" w:rsidRDefault="00006CD1" w:rsidP="00194B7F">
      <w:pPr>
        <w:pStyle w:val="texte"/>
        <w:tabs>
          <w:tab w:val="left" w:pos="7655"/>
          <w:tab w:val="left" w:pos="8222"/>
          <w:tab w:val="left" w:pos="8364"/>
          <w:tab w:val="right" w:pos="9638"/>
        </w:tabs>
        <w:ind w:firstLine="0"/>
        <w:jc w:val="left"/>
        <w:rPr>
          <w:rFonts w:ascii="Arial" w:hAnsi="Arial" w:cs="Arial"/>
        </w:rPr>
      </w:pPr>
      <w:r w:rsidRPr="00300935">
        <w:rPr>
          <w:rFonts w:ascii="Arial" w:hAnsi="Arial" w:cs="Arial"/>
        </w:rPr>
        <w:tab/>
      </w:r>
    </w:p>
    <w:p w14:paraId="4E19DCDA" w14:textId="77777777" w:rsidR="008D451F" w:rsidRPr="00300935" w:rsidRDefault="008D451F">
      <w:pPr>
        <w:widowControl w:val="0"/>
        <w:jc w:val="both"/>
        <w:rPr>
          <w:rFonts w:ascii="Arial" w:hAnsi="Arial" w:cs="Arial"/>
          <w:b/>
          <w:u w:val="single"/>
        </w:rPr>
      </w:pPr>
    </w:p>
    <w:p w14:paraId="1D4FB027" w14:textId="77777777" w:rsidR="00A202FE" w:rsidRPr="00300935" w:rsidRDefault="00A202FE">
      <w:pPr>
        <w:widowControl w:val="0"/>
        <w:jc w:val="both"/>
        <w:rPr>
          <w:rFonts w:ascii="Arial" w:hAnsi="Arial" w:cs="Arial"/>
          <w:b/>
          <w:u w:val="single"/>
        </w:rPr>
      </w:pPr>
    </w:p>
    <w:p w14:paraId="03E299D4" w14:textId="77777777" w:rsidR="00A202FE" w:rsidRPr="00300935" w:rsidRDefault="00A202FE">
      <w:pPr>
        <w:widowControl w:val="0"/>
        <w:jc w:val="both"/>
        <w:rPr>
          <w:rFonts w:ascii="Arial" w:hAnsi="Arial" w:cs="Arial"/>
          <w:b/>
          <w:u w:val="single"/>
        </w:rPr>
      </w:pPr>
    </w:p>
    <w:p w14:paraId="2027D9F5" w14:textId="77777777" w:rsidR="0021002D" w:rsidRPr="00300935" w:rsidRDefault="0021002D">
      <w:pPr>
        <w:widowControl w:val="0"/>
        <w:jc w:val="both"/>
        <w:rPr>
          <w:rFonts w:ascii="Arial" w:hAnsi="Arial" w:cs="Arial"/>
          <w:b/>
          <w:u w:val="single"/>
        </w:rPr>
      </w:pPr>
    </w:p>
    <w:p w14:paraId="68382AB5" w14:textId="77777777" w:rsidR="0021002D" w:rsidRPr="00300935" w:rsidRDefault="0021002D">
      <w:pPr>
        <w:widowControl w:val="0"/>
        <w:jc w:val="both"/>
        <w:rPr>
          <w:rFonts w:ascii="Arial" w:hAnsi="Arial" w:cs="Arial"/>
          <w:b/>
          <w:u w:val="single"/>
        </w:rPr>
      </w:pPr>
    </w:p>
    <w:p w14:paraId="0E1DC9D1" w14:textId="77777777" w:rsidR="0021002D" w:rsidRPr="00300935" w:rsidRDefault="0021002D">
      <w:pPr>
        <w:widowControl w:val="0"/>
        <w:jc w:val="both"/>
        <w:rPr>
          <w:rFonts w:ascii="Arial" w:hAnsi="Arial" w:cs="Arial"/>
          <w:b/>
          <w:u w:val="single"/>
        </w:rPr>
      </w:pPr>
    </w:p>
    <w:p w14:paraId="0F1286E6" w14:textId="77777777" w:rsidR="0021002D" w:rsidRPr="00300935" w:rsidRDefault="0021002D">
      <w:pPr>
        <w:widowControl w:val="0"/>
        <w:jc w:val="both"/>
        <w:rPr>
          <w:rFonts w:ascii="Arial" w:hAnsi="Arial" w:cs="Arial"/>
          <w:b/>
          <w:u w:val="single"/>
        </w:rPr>
      </w:pPr>
    </w:p>
    <w:p w14:paraId="691581B1" w14:textId="77777777" w:rsidR="00300935" w:rsidRDefault="00300935">
      <w:pPr>
        <w:suppressAutoHyphens w:val="0"/>
        <w:rPr>
          <w:rFonts w:ascii="Arial" w:hAnsi="Arial" w:cs="Arial"/>
          <w:b/>
          <w:u w:val="single"/>
        </w:rPr>
      </w:pPr>
      <w:r>
        <w:rPr>
          <w:rFonts w:ascii="Arial" w:hAnsi="Arial" w:cs="Arial"/>
          <w:b/>
          <w:u w:val="single"/>
        </w:rPr>
        <w:br w:type="page"/>
      </w:r>
    </w:p>
    <w:p w14:paraId="0F1A4D00" w14:textId="501FA54E" w:rsidR="0080219C" w:rsidRPr="00300935" w:rsidRDefault="002C1161">
      <w:pPr>
        <w:widowControl w:val="0"/>
        <w:jc w:val="both"/>
        <w:rPr>
          <w:rFonts w:ascii="Arial" w:hAnsi="Arial" w:cs="Arial"/>
        </w:rPr>
      </w:pPr>
      <w:r w:rsidRPr="00300935">
        <w:rPr>
          <w:rFonts w:ascii="Arial" w:hAnsi="Arial" w:cs="Arial"/>
          <w:b/>
          <w:u w:val="single"/>
        </w:rPr>
        <w:lastRenderedPageBreak/>
        <w:t>Pouvoir adjudicateur</w:t>
      </w:r>
    </w:p>
    <w:p w14:paraId="7F08B1F1" w14:textId="385460F5" w:rsidR="0080219C" w:rsidRPr="00300935" w:rsidRDefault="00006CD1">
      <w:pPr>
        <w:widowControl w:val="0"/>
        <w:jc w:val="both"/>
        <w:rPr>
          <w:rFonts w:ascii="Arial" w:hAnsi="Arial" w:cs="Arial"/>
        </w:rPr>
      </w:pPr>
      <w:r w:rsidRPr="00300935">
        <w:rPr>
          <w:rFonts w:ascii="Arial" w:hAnsi="Arial" w:cs="Arial"/>
        </w:rPr>
        <w:t xml:space="preserve">Nom : </w:t>
      </w:r>
    </w:p>
    <w:p w14:paraId="0B9F6C8E" w14:textId="7A9FD7CE" w:rsidR="0080219C" w:rsidRPr="00300935" w:rsidRDefault="00142746">
      <w:pPr>
        <w:widowControl w:val="0"/>
        <w:jc w:val="both"/>
        <w:rPr>
          <w:rFonts w:ascii="Arial" w:hAnsi="Arial" w:cs="Arial"/>
        </w:rPr>
      </w:pPr>
      <w:r w:rsidRPr="00300935">
        <w:rPr>
          <w:rFonts w:ascii="Arial" w:hAnsi="Arial" w:cs="Arial"/>
        </w:rPr>
        <w:t xml:space="preserve">Adresse : </w:t>
      </w:r>
    </w:p>
    <w:p w14:paraId="7E143CC1" w14:textId="2D4ADADD" w:rsidR="0080219C" w:rsidRPr="00300935" w:rsidRDefault="00006CD1">
      <w:pPr>
        <w:widowControl w:val="0"/>
        <w:jc w:val="both"/>
        <w:rPr>
          <w:rFonts w:ascii="Arial" w:hAnsi="Arial" w:cs="Arial"/>
        </w:rPr>
      </w:pPr>
      <w:r w:rsidRPr="00300935">
        <w:rPr>
          <w:rFonts w:ascii="Arial" w:hAnsi="Arial" w:cs="Arial"/>
        </w:rPr>
        <w:t xml:space="preserve">Personne de contact : </w:t>
      </w:r>
    </w:p>
    <w:p w14:paraId="696BA8A7" w14:textId="2CE0D17B" w:rsidR="0080219C" w:rsidRPr="00300935" w:rsidRDefault="00006CD1">
      <w:pPr>
        <w:widowControl w:val="0"/>
        <w:jc w:val="both"/>
        <w:rPr>
          <w:rFonts w:ascii="Arial" w:hAnsi="Arial" w:cs="Arial"/>
        </w:rPr>
      </w:pPr>
      <w:r w:rsidRPr="00300935">
        <w:rPr>
          <w:rFonts w:ascii="Arial" w:hAnsi="Arial" w:cs="Arial"/>
        </w:rPr>
        <w:t xml:space="preserve">Téléphone : </w:t>
      </w:r>
    </w:p>
    <w:p w14:paraId="62320846" w14:textId="3E1C3D14" w:rsidR="0080219C" w:rsidRPr="00300935" w:rsidRDefault="00006CD1">
      <w:pPr>
        <w:widowControl w:val="0"/>
        <w:jc w:val="both"/>
        <w:rPr>
          <w:rFonts w:ascii="Arial" w:hAnsi="Arial" w:cs="Arial"/>
        </w:rPr>
      </w:pPr>
      <w:r w:rsidRPr="00300935">
        <w:rPr>
          <w:rFonts w:ascii="Arial" w:hAnsi="Arial" w:cs="Arial"/>
        </w:rPr>
        <w:t xml:space="preserve">E-mail : </w:t>
      </w:r>
    </w:p>
    <w:p w14:paraId="34745E11" w14:textId="77777777" w:rsidR="0080219C" w:rsidRPr="00300935" w:rsidRDefault="0080219C">
      <w:pPr>
        <w:widowControl w:val="0"/>
        <w:jc w:val="both"/>
        <w:rPr>
          <w:rFonts w:ascii="Arial" w:hAnsi="Arial" w:cs="Arial"/>
        </w:rPr>
      </w:pPr>
    </w:p>
    <w:p w14:paraId="12ED5C8E" w14:textId="77777777" w:rsidR="00085459" w:rsidRPr="00300935" w:rsidRDefault="00085459">
      <w:pPr>
        <w:widowControl w:val="0"/>
        <w:jc w:val="both"/>
        <w:rPr>
          <w:rFonts w:ascii="Arial" w:hAnsi="Arial" w:cs="Arial"/>
        </w:rPr>
      </w:pPr>
    </w:p>
    <w:p w14:paraId="6F497695" w14:textId="096C1850" w:rsidR="0080219C" w:rsidRPr="00300935" w:rsidRDefault="00006CD1">
      <w:pPr>
        <w:widowControl w:val="0"/>
        <w:jc w:val="both"/>
        <w:rPr>
          <w:rFonts w:ascii="Arial" w:hAnsi="Arial" w:cs="Arial"/>
          <w:b/>
          <w:u w:val="single"/>
        </w:rPr>
      </w:pPr>
      <w:r w:rsidRPr="00300935">
        <w:rPr>
          <w:rFonts w:ascii="Arial" w:hAnsi="Arial" w:cs="Arial"/>
          <w:b/>
          <w:u w:val="single"/>
        </w:rPr>
        <w:t>Réglementation en vigueur</w:t>
      </w:r>
    </w:p>
    <w:p w14:paraId="69C80AA0" w14:textId="77777777" w:rsidR="0046352A" w:rsidRPr="00300935" w:rsidRDefault="0046352A">
      <w:pPr>
        <w:widowControl w:val="0"/>
        <w:jc w:val="both"/>
        <w:rPr>
          <w:rFonts w:ascii="Arial" w:hAnsi="Arial" w:cs="Arial"/>
        </w:rPr>
      </w:pPr>
    </w:p>
    <w:p w14:paraId="70572C1C" w14:textId="16AAB1DB" w:rsidR="00F51FA8" w:rsidRPr="00300935" w:rsidRDefault="00F51FA8" w:rsidP="00F51FA8">
      <w:pPr>
        <w:widowControl w:val="0"/>
        <w:jc w:val="both"/>
        <w:rPr>
          <w:rFonts w:ascii="Arial" w:hAnsi="Arial" w:cs="Arial"/>
        </w:rPr>
      </w:pPr>
      <w:r w:rsidRPr="00300935">
        <w:rPr>
          <w:rFonts w:ascii="Arial" w:hAnsi="Arial" w:cs="Arial"/>
        </w:rPr>
        <w:t xml:space="preserve">Le présent </w:t>
      </w:r>
      <w:r w:rsidR="00D65B41" w:rsidRPr="00300935">
        <w:rPr>
          <w:rFonts w:ascii="Arial" w:hAnsi="Arial" w:cs="Arial"/>
        </w:rPr>
        <w:t>accord-cadre</w:t>
      </w:r>
      <w:r w:rsidRPr="00300935">
        <w:rPr>
          <w:rFonts w:ascii="Arial" w:hAnsi="Arial" w:cs="Arial"/>
        </w:rPr>
        <w:t xml:space="preserve"> est régi par les clauses du prés</w:t>
      </w:r>
      <w:r w:rsidR="00AB28F3" w:rsidRPr="00300935">
        <w:rPr>
          <w:rFonts w:ascii="Arial" w:hAnsi="Arial" w:cs="Arial"/>
        </w:rPr>
        <w:t>ent cahier spécial des charges.</w:t>
      </w:r>
      <w:r w:rsidRPr="00300935">
        <w:rPr>
          <w:rFonts w:ascii="Arial" w:hAnsi="Arial" w:cs="Arial"/>
        </w:rPr>
        <w:t xml:space="preserve"> Pour autant qu'il n'y soit pas dérogé, il est soumis également aux clauses et conditions reprises ci-après : </w:t>
      </w:r>
    </w:p>
    <w:p w14:paraId="5B442349" w14:textId="77777777" w:rsidR="00F51FA8" w:rsidRPr="00300935" w:rsidRDefault="00F51FA8" w:rsidP="00F51FA8">
      <w:pPr>
        <w:widowControl w:val="0"/>
        <w:jc w:val="both"/>
        <w:rPr>
          <w:rFonts w:ascii="Arial" w:hAnsi="Arial" w:cs="Arial"/>
        </w:rPr>
      </w:pPr>
      <w:r w:rsidRPr="00300935">
        <w:rPr>
          <w:rFonts w:ascii="Arial" w:hAnsi="Arial" w:cs="Arial"/>
        </w:rPr>
        <w:t xml:space="preserve"> </w:t>
      </w:r>
    </w:p>
    <w:p w14:paraId="600A7DC3" w14:textId="44547051" w:rsidR="00F51FA8" w:rsidRPr="00300935" w:rsidRDefault="00F51FA8" w:rsidP="00456A2C">
      <w:pPr>
        <w:pStyle w:val="Paragraphedeliste"/>
        <w:widowControl w:val="0"/>
        <w:numPr>
          <w:ilvl w:val="0"/>
          <w:numId w:val="4"/>
        </w:numPr>
        <w:jc w:val="both"/>
        <w:rPr>
          <w:rFonts w:ascii="Arial" w:hAnsi="Arial" w:cs="Arial"/>
        </w:rPr>
      </w:pPr>
      <w:r w:rsidRPr="00300935">
        <w:rPr>
          <w:rFonts w:ascii="Arial" w:hAnsi="Arial" w:cs="Arial"/>
        </w:rPr>
        <w:t xml:space="preserve">Loi du 17 juin 2016 relative aux marchés publics </w:t>
      </w:r>
    </w:p>
    <w:p w14:paraId="0D877E4E" w14:textId="7665AFA9" w:rsidR="00F51FA8" w:rsidRPr="00300935" w:rsidRDefault="00F51FA8" w:rsidP="00456A2C">
      <w:pPr>
        <w:pStyle w:val="Paragraphedeliste"/>
        <w:widowControl w:val="0"/>
        <w:numPr>
          <w:ilvl w:val="0"/>
          <w:numId w:val="4"/>
        </w:numPr>
        <w:jc w:val="both"/>
        <w:rPr>
          <w:rFonts w:ascii="Arial" w:hAnsi="Arial" w:cs="Arial"/>
        </w:rPr>
      </w:pPr>
      <w:r w:rsidRPr="00300935">
        <w:rPr>
          <w:rFonts w:ascii="Arial" w:hAnsi="Arial" w:cs="Arial"/>
        </w:rPr>
        <w:t>Arrêté royal du 18 avril 2017 relatif à la passation des marchés publics dans les secteurs classiques</w:t>
      </w:r>
    </w:p>
    <w:p w14:paraId="22052F5C" w14:textId="3610D73D" w:rsidR="00F51FA8" w:rsidRPr="00300935" w:rsidRDefault="00F51FA8" w:rsidP="00456A2C">
      <w:pPr>
        <w:pStyle w:val="Paragraphedeliste"/>
        <w:widowControl w:val="0"/>
        <w:numPr>
          <w:ilvl w:val="0"/>
          <w:numId w:val="4"/>
        </w:numPr>
        <w:jc w:val="both"/>
        <w:rPr>
          <w:rFonts w:ascii="Arial" w:hAnsi="Arial" w:cs="Arial"/>
        </w:rPr>
      </w:pPr>
      <w:r w:rsidRPr="00300935">
        <w:rPr>
          <w:rFonts w:ascii="Arial" w:hAnsi="Arial" w:cs="Arial"/>
        </w:rPr>
        <w:t>Arrêté royal du 14 janvier 2013 établissant les règles générales d'exécution des marchés publics</w:t>
      </w:r>
    </w:p>
    <w:p w14:paraId="3BF698AA" w14:textId="7E228428" w:rsidR="00F51FA8" w:rsidRPr="00300935" w:rsidRDefault="00F51FA8" w:rsidP="00456A2C">
      <w:pPr>
        <w:pStyle w:val="Paragraphedeliste"/>
        <w:widowControl w:val="0"/>
        <w:numPr>
          <w:ilvl w:val="0"/>
          <w:numId w:val="4"/>
        </w:numPr>
        <w:jc w:val="both"/>
        <w:rPr>
          <w:rFonts w:ascii="Arial" w:hAnsi="Arial" w:cs="Arial"/>
        </w:rPr>
      </w:pPr>
      <w:r w:rsidRPr="00300935">
        <w:rPr>
          <w:rFonts w:ascii="Arial" w:hAnsi="Arial" w:cs="Arial"/>
        </w:rPr>
        <w:t>Loi du 17 juin 2013 relative à la motivation, à l’information et aux voies de recours en matière de marchés publics</w:t>
      </w:r>
    </w:p>
    <w:p w14:paraId="7E4B8D18" w14:textId="77777777" w:rsidR="00F51FA8" w:rsidRPr="00300935" w:rsidRDefault="00F51FA8" w:rsidP="00456A2C">
      <w:pPr>
        <w:pStyle w:val="Paragraphedeliste"/>
        <w:widowControl w:val="0"/>
        <w:numPr>
          <w:ilvl w:val="0"/>
          <w:numId w:val="4"/>
        </w:numPr>
        <w:jc w:val="both"/>
        <w:rPr>
          <w:rFonts w:ascii="Arial" w:hAnsi="Arial" w:cs="Arial"/>
        </w:rPr>
      </w:pPr>
      <w:r w:rsidRPr="00300935">
        <w:rPr>
          <w:rFonts w:ascii="Arial" w:hAnsi="Arial" w:cs="Arial"/>
        </w:rPr>
        <w:t>Règlement général pour la protection du travail (RGPT), Loi sur le bien-être et Code sur le bien-être au travail.</w:t>
      </w:r>
    </w:p>
    <w:p w14:paraId="1786A257" w14:textId="56E5C774" w:rsidR="00D65B41" w:rsidRPr="00300935" w:rsidRDefault="00F51FA8" w:rsidP="00456A2C">
      <w:pPr>
        <w:pStyle w:val="Paragraphedeliste"/>
        <w:widowControl w:val="0"/>
        <w:numPr>
          <w:ilvl w:val="0"/>
          <w:numId w:val="4"/>
        </w:numPr>
        <w:jc w:val="both"/>
        <w:rPr>
          <w:rFonts w:ascii="Arial" w:hAnsi="Arial" w:cs="Arial"/>
        </w:rPr>
      </w:pPr>
      <w:r w:rsidRPr="00300935">
        <w:rPr>
          <w:rFonts w:ascii="Arial" w:hAnsi="Arial" w:cs="Arial"/>
        </w:rPr>
        <w:t>Loi du 11 février 2013 prévoyant des sanctions et des mesures à l’encontre des employeurs de ressortissants de pays tiers en séjour illégal.</w:t>
      </w:r>
    </w:p>
    <w:p w14:paraId="41BCE03B" w14:textId="37E2EC0E" w:rsidR="00F51FA8" w:rsidRPr="00300935" w:rsidRDefault="00F51FA8" w:rsidP="00456A2C">
      <w:pPr>
        <w:widowControl w:val="0"/>
        <w:numPr>
          <w:ilvl w:val="0"/>
          <w:numId w:val="4"/>
        </w:numPr>
        <w:jc w:val="both"/>
        <w:rPr>
          <w:rFonts w:ascii="Arial" w:hAnsi="Arial" w:cs="Arial"/>
        </w:rPr>
      </w:pPr>
      <w:r w:rsidRPr="00300935">
        <w:rPr>
          <w:rFonts w:ascii="Arial" w:hAnsi="Arial" w:cs="Arial"/>
        </w:rPr>
        <w:t xml:space="preserve">Toute autre réglementation d’application pour la matière. </w:t>
      </w:r>
    </w:p>
    <w:p w14:paraId="05F31C11" w14:textId="77777777" w:rsidR="00F51FA8" w:rsidRPr="00300935" w:rsidRDefault="00F51FA8" w:rsidP="00F51FA8">
      <w:pPr>
        <w:widowControl w:val="0"/>
        <w:jc w:val="both"/>
        <w:rPr>
          <w:rFonts w:ascii="Arial" w:hAnsi="Arial" w:cs="Arial"/>
        </w:rPr>
      </w:pPr>
      <w:r w:rsidRPr="00300935">
        <w:rPr>
          <w:rFonts w:ascii="Arial" w:hAnsi="Arial" w:cs="Arial"/>
        </w:rPr>
        <w:t xml:space="preserve"> </w:t>
      </w:r>
    </w:p>
    <w:p w14:paraId="5A88697A" w14:textId="23713C6D" w:rsidR="00F51FA8" w:rsidRPr="00300935" w:rsidRDefault="00F51FA8" w:rsidP="00F51FA8">
      <w:pPr>
        <w:widowControl w:val="0"/>
        <w:jc w:val="both"/>
        <w:rPr>
          <w:rFonts w:ascii="Arial" w:hAnsi="Arial" w:cs="Arial"/>
        </w:rPr>
      </w:pPr>
      <w:r w:rsidRPr="00300935">
        <w:rPr>
          <w:rFonts w:ascii="Arial" w:hAnsi="Arial" w:cs="Arial"/>
        </w:rPr>
        <w:t xml:space="preserve">Une version actualisée de ces textes légaux et réglementaires est consultable sur internet à l’adresse suivante : </w:t>
      </w:r>
      <w:r w:rsidRPr="00300935">
        <w:rPr>
          <w:rFonts w:ascii="Arial" w:hAnsi="Arial" w:cs="Arial"/>
          <w:u w:val="single"/>
        </w:rPr>
        <w:t>www.16procurement.be</w:t>
      </w:r>
      <w:r w:rsidRPr="00300935">
        <w:rPr>
          <w:rFonts w:ascii="Arial" w:hAnsi="Arial" w:cs="Arial"/>
        </w:rPr>
        <w:t xml:space="preserve"> (cliquez sur « Législation »). </w:t>
      </w:r>
    </w:p>
    <w:p w14:paraId="4A27F00C" w14:textId="17D0E685" w:rsidR="00D65B41" w:rsidRPr="00300935" w:rsidRDefault="00D65B41" w:rsidP="00F51FA8">
      <w:pPr>
        <w:widowControl w:val="0"/>
        <w:jc w:val="both"/>
        <w:rPr>
          <w:rFonts w:ascii="Arial" w:hAnsi="Arial" w:cs="Arial"/>
        </w:rPr>
      </w:pPr>
    </w:p>
    <w:p w14:paraId="44283FAD" w14:textId="479D4355" w:rsidR="00D65B41" w:rsidRPr="00300935" w:rsidRDefault="00D65B41" w:rsidP="00F51FA8">
      <w:pPr>
        <w:widowControl w:val="0"/>
        <w:jc w:val="both"/>
        <w:rPr>
          <w:rFonts w:ascii="Arial" w:hAnsi="Arial" w:cs="Arial"/>
        </w:rPr>
      </w:pPr>
      <w:r w:rsidRPr="00300935">
        <w:rPr>
          <w:rFonts w:ascii="Arial" w:hAnsi="Arial" w:cs="Arial"/>
        </w:rPr>
        <w:t>Par le seul fait du dépôt de son offre, tout missionnaire renonce à toutes ses clauses ou conditions générales, les seul</w:t>
      </w:r>
      <w:r w:rsidR="00A202FE" w:rsidRPr="00300935">
        <w:rPr>
          <w:rFonts w:ascii="Arial" w:hAnsi="Arial" w:cs="Arial"/>
        </w:rPr>
        <w:t>e</w:t>
      </w:r>
      <w:r w:rsidRPr="00300935">
        <w:rPr>
          <w:rFonts w:ascii="Arial" w:hAnsi="Arial" w:cs="Arial"/>
        </w:rPr>
        <w:t>s clauses et conditions applicables au présent marché étant celles prévues par la législation et le cahier spécial des charges.</w:t>
      </w:r>
    </w:p>
    <w:p w14:paraId="390A5F2B" w14:textId="1423F154" w:rsidR="00F51FA8" w:rsidRPr="00300935" w:rsidRDefault="00F51FA8" w:rsidP="00F51FA8">
      <w:pPr>
        <w:widowControl w:val="0"/>
        <w:jc w:val="both"/>
        <w:rPr>
          <w:rFonts w:ascii="Arial" w:hAnsi="Arial" w:cs="Arial"/>
        </w:rPr>
      </w:pPr>
      <w:r w:rsidRPr="00300935">
        <w:rPr>
          <w:rFonts w:ascii="Arial" w:hAnsi="Arial" w:cs="Arial"/>
        </w:rPr>
        <w:t xml:space="preserve"> </w:t>
      </w:r>
    </w:p>
    <w:p w14:paraId="41EDD305" w14:textId="6E379415" w:rsidR="00D65B41" w:rsidRPr="00300935" w:rsidRDefault="00D65B41" w:rsidP="00F51FA8">
      <w:pPr>
        <w:widowControl w:val="0"/>
        <w:jc w:val="both"/>
        <w:rPr>
          <w:rFonts w:ascii="Arial" w:hAnsi="Arial" w:cs="Arial"/>
        </w:rPr>
      </w:pPr>
      <w:r w:rsidRPr="00300935">
        <w:rPr>
          <w:rFonts w:ascii="Arial" w:hAnsi="Arial" w:cs="Arial"/>
        </w:rPr>
        <w:t>En cas de discordance entre l’offre et le présent cahier spécial des charges, ce dernier prévaut.</w:t>
      </w:r>
    </w:p>
    <w:p w14:paraId="24C90053" w14:textId="0F38F3C7" w:rsidR="00D65B41" w:rsidRPr="00300935" w:rsidRDefault="00D65B41" w:rsidP="00F51FA8">
      <w:pPr>
        <w:widowControl w:val="0"/>
        <w:jc w:val="both"/>
        <w:rPr>
          <w:rFonts w:ascii="Arial" w:hAnsi="Arial" w:cs="Arial"/>
        </w:rPr>
      </w:pPr>
    </w:p>
    <w:p w14:paraId="1D2BFD57" w14:textId="3F93DD90" w:rsidR="0080219C" w:rsidRPr="00300935" w:rsidRDefault="0080219C">
      <w:pPr>
        <w:widowControl w:val="0"/>
        <w:jc w:val="both"/>
        <w:rPr>
          <w:rFonts w:ascii="Arial" w:hAnsi="Arial" w:cs="Arial"/>
        </w:rPr>
      </w:pPr>
    </w:p>
    <w:p w14:paraId="3BA2AE53" w14:textId="45A5CF2F" w:rsidR="0080219C" w:rsidRPr="00300935" w:rsidRDefault="0080219C">
      <w:pPr>
        <w:widowControl w:val="0"/>
        <w:jc w:val="both"/>
        <w:rPr>
          <w:rFonts w:ascii="Arial" w:hAnsi="Arial" w:cs="Arial"/>
        </w:rPr>
      </w:pPr>
    </w:p>
    <w:p w14:paraId="5C345863" w14:textId="17D697E5" w:rsidR="00E942DB" w:rsidRPr="00300935" w:rsidRDefault="00E942DB">
      <w:pPr>
        <w:suppressAutoHyphens w:val="0"/>
        <w:rPr>
          <w:rFonts w:ascii="Arial" w:hAnsi="Arial" w:cs="Arial"/>
          <w:b/>
          <w:u w:val="single"/>
        </w:rPr>
      </w:pPr>
      <w:r w:rsidRPr="00300935">
        <w:rPr>
          <w:rFonts w:ascii="Arial" w:hAnsi="Arial" w:cs="Arial"/>
          <w:b/>
          <w:u w:val="single"/>
        </w:rPr>
        <w:br w:type="page"/>
      </w:r>
    </w:p>
    <w:p w14:paraId="1E8DDB2C" w14:textId="3B0BD4E9" w:rsidR="00E942DB" w:rsidRPr="00164B10" w:rsidRDefault="00E942DB">
      <w:pPr>
        <w:suppressAutoHyphens w:val="0"/>
        <w:rPr>
          <w:rFonts w:ascii="Arial" w:hAnsi="Arial" w:cs="Arial"/>
          <w:b/>
          <w:sz w:val="28"/>
          <w:szCs w:val="28"/>
          <w:u w:val="single"/>
        </w:rPr>
      </w:pPr>
      <w:r w:rsidRPr="00164B10">
        <w:rPr>
          <w:rFonts w:ascii="Arial" w:hAnsi="Arial" w:cs="Arial"/>
          <w:b/>
          <w:sz w:val="28"/>
          <w:szCs w:val="28"/>
          <w:u w:val="single"/>
        </w:rPr>
        <w:lastRenderedPageBreak/>
        <w:t>Table des matières</w:t>
      </w:r>
    </w:p>
    <w:p w14:paraId="0943D2C1" w14:textId="4048CED9" w:rsidR="002A7F02" w:rsidRDefault="00E942DB">
      <w:pPr>
        <w:pStyle w:val="TM1"/>
        <w:tabs>
          <w:tab w:val="right" w:pos="9060"/>
        </w:tabs>
        <w:rPr>
          <w:rFonts w:eastAsiaTheme="minorEastAsia" w:cstheme="minorBidi"/>
          <w:b w:val="0"/>
          <w:bCs w:val="0"/>
          <w:i w:val="0"/>
          <w:iCs w:val="0"/>
          <w:noProof/>
          <w:sz w:val="22"/>
          <w:szCs w:val="22"/>
          <w:lang w:eastAsia="fr-BE"/>
        </w:rPr>
      </w:pPr>
      <w:r w:rsidRPr="00164B10">
        <w:rPr>
          <w:rFonts w:ascii="Arial" w:hAnsi="Arial" w:cs="Arial"/>
          <w:b w:val="0"/>
          <w:bCs w:val="0"/>
          <w:i w:val="0"/>
          <w:iCs w:val="0"/>
          <w:sz w:val="20"/>
          <w:szCs w:val="20"/>
          <w:u w:val="single"/>
        </w:rPr>
        <w:fldChar w:fldCharType="begin"/>
      </w:r>
      <w:r w:rsidRPr="00164B10">
        <w:rPr>
          <w:rFonts w:ascii="Arial" w:hAnsi="Arial" w:cs="Arial"/>
          <w:b w:val="0"/>
          <w:bCs w:val="0"/>
          <w:i w:val="0"/>
          <w:iCs w:val="0"/>
          <w:sz w:val="20"/>
          <w:szCs w:val="20"/>
          <w:u w:val="single"/>
        </w:rPr>
        <w:instrText xml:space="preserve"> TOC \o "1-2" \h \z \u </w:instrText>
      </w:r>
      <w:r w:rsidRPr="00164B10">
        <w:rPr>
          <w:rFonts w:ascii="Arial" w:hAnsi="Arial" w:cs="Arial"/>
          <w:b w:val="0"/>
          <w:bCs w:val="0"/>
          <w:i w:val="0"/>
          <w:iCs w:val="0"/>
          <w:sz w:val="20"/>
          <w:szCs w:val="20"/>
          <w:u w:val="single"/>
        </w:rPr>
        <w:fldChar w:fldCharType="separate"/>
      </w:r>
      <w:hyperlink w:anchor="_Toc40175504" w:history="1">
        <w:r w:rsidR="002A7F02" w:rsidRPr="00EA40F1">
          <w:rPr>
            <w:rStyle w:val="Lienhypertexte"/>
            <w:noProof/>
          </w:rPr>
          <w:t>I.</w:t>
        </w:r>
        <w:r w:rsidR="002A7F02" w:rsidRPr="00EA40F1">
          <w:rPr>
            <w:rStyle w:val="Lienhypertexte"/>
            <w:rFonts w:ascii="Arial" w:hAnsi="Arial" w:cs="Arial"/>
            <w:noProof/>
          </w:rPr>
          <w:t xml:space="preserve"> Dispositions administratives</w:t>
        </w:r>
        <w:r w:rsidR="002A7F02">
          <w:rPr>
            <w:noProof/>
            <w:webHidden/>
          </w:rPr>
          <w:tab/>
        </w:r>
        <w:r w:rsidR="002A7F02">
          <w:rPr>
            <w:noProof/>
            <w:webHidden/>
          </w:rPr>
          <w:fldChar w:fldCharType="begin"/>
        </w:r>
        <w:r w:rsidR="002A7F02">
          <w:rPr>
            <w:noProof/>
            <w:webHidden/>
          </w:rPr>
          <w:instrText xml:space="preserve"> PAGEREF _Toc40175504 \h </w:instrText>
        </w:r>
        <w:r w:rsidR="002A7F02">
          <w:rPr>
            <w:noProof/>
            <w:webHidden/>
          </w:rPr>
        </w:r>
        <w:r w:rsidR="002A7F02">
          <w:rPr>
            <w:noProof/>
            <w:webHidden/>
          </w:rPr>
          <w:fldChar w:fldCharType="separate"/>
        </w:r>
        <w:r w:rsidR="002A7F02">
          <w:rPr>
            <w:noProof/>
            <w:webHidden/>
          </w:rPr>
          <w:t>5</w:t>
        </w:r>
        <w:r w:rsidR="002A7F02">
          <w:rPr>
            <w:noProof/>
            <w:webHidden/>
          </w:rPr>
          <w:fldChar w:fldCharType="end"/>
        </w:r>
      </w:hyperlink>
    </w:p>
    <w:p w14:paraId="09F8F86E" w14:textId="1F9C55C4" w:rsidR="002A7F02" w:rsidRDefault="00BA1BC1">
      <w:pPr>
        <w:pStyle w:val="TM2"/>
        <w:tabs>
          <w:tab w:val="right" w:pos="9060"/>
        </w:tabs>
        <w:rPr>
          <w:rFonts w:eastAsiaTheme="minorEastAsia" w:cstheme="minorBidi"/>
          <w:b w:val="0"/>
          <w:bCs w:val="0"/>
          <w:noProof/>
          <w:lang w:eastAsia="fr-BE"/>
        </w:rPr>
      </w:pPr>
      <w:hyperlink w:anchor="_Toc40175505" w:history="1">
        <w:r w:rsidR="002A7F02" w:rsidRPr="00EA40F1">
          <w:rPr>
            <w:rStyle w:val="Lienhypertexte"/>
            <w:noProof/>
            <w:lang w:val="en-GB"/>
          </w:rPr>
          <w:t>I.1</w:t>
        </w:r>
        <w:r w:rsidR="002A7F02" w:rsidRPr="00EA40F1">
          <w:rPr>
            <w:rStyle w:val="Lienhypertexte"/>
            <w:rFonts w:ascii="Arial" w:hAnsi="Arial" w:cs="Arial"/>
            <w:noProof/>
          </w:rPr>
          <w:t xml:space="preserve"> Nature et description du marché</w:t>
        </w:r>
        <w:r w:rsidR="002A7F02">
          <w:rPr>
            <w:noProof/>
            <w:webHidden/>
          </w:rPr>
          <w:tab/>
        </w:r>
        <w:r w:rsidR="002A7F02">
          <w:rPr>
            <w:noProof/>
            <w:webHidden/>
          </w:rPr>
          <w:fldChar w:fldCharType="begin"/>
        </w:r>
        <w:r w:rsidR="002A7F02">
          <w:rPr>
            <w:noProof/>
            <w:webHidden/>
          </w:rPr>
          <w:instrText xml:space="preserve"> PAGEREF _Toc40175505 \h </w:instrText>
        </w:r>
        <w:r w:rsidR="002A7F02">
          <w:rPr>
            <w:noProof/>
            <w:webHidden/>
          </w:rPr>
        </w:r>
        <w:r w:rsidR="002A7F02">
          <w:rPr>
            <w:noProof/>
            <w:webHidden/>
          </w:rPr>
          <w:fldChar w:fldCharType="separate"/>
        </w:r>
        <w:r w:rsidR="002A7F02">
          <w:rPr>
            <w:noProof/>
            <w:webHidden/>
          </w:rPr>
          <w:t>5</w:t>
        </w:r>
        <w:r w:rsidR="002A7F02">
          <w:rPr>
            <w:noProof/>
            <w:webHidden/>
          </w:rPr>
          <w:fldChar w:fldCharType="end"/>
        </w:r>
      </w:hyperlink>
    </w:p>
    <w:p w14:paraId="2F5F3DEC" w14:textId="61169ACF" w:rsidR="002A7F02" w:rsidRDefault="00BA1BC1">
      <w:pPr>
        <w:pStyle w:val="TM2"/>
        <w:tabs>
          <w:tab w:val="right" w:pos="9060"/>
        </w:tabs>
        <w:rPr>
          <w:rFonts w:eastAsiaTheme="minorEastAsia" w:cstheme="minorBidi"/>
          <w:b w:val="0"/>
          <w:bCs w:val="0"/>
          <w:noProof/>
          <w:lang w:eastAsia="fr-BE"/>
        </w:rPr>
      </w:pPr>
      <w:hyperlink w:anchor="_Toc40175506" w:history="1">
        <w:r w:rsidR="002A7F02" w:rsidRPr="00EA40F1">
          <w:rPr>
            <w:rStyle w:val="Lienhypertexte"/>
            <w:noProof/>
            <w:lang w:val="en-GB"/>
          </w:rPr>
          <w:t>I.2</w:t>
        </w:r>
        <w:r w:rsidR="002A7F02" w:rsidRPr="00EA40F1">
          <w:rPr>
            <w:rStyle w:val="Lienhypertexte"/>
            <w:rFonts w:ascii="Arial" w:hAnsi="Arial" w:cs="Arial"/>
            <w:noProof/>
          </w:rPr>
          <w:t xml:space="preserve"> Identité du pouvoir adjudicateur</w:t>
        </w:r>
        <w:r w:rsidR="002A7F02">
          <w:rPr>
            <w:noProof/>
            <w:webHidden/>
          </w:rPr>
          <w:tab/>
        </w:r>
        <w:r w:rsidR="002A7F02">
          <w:rPr>
            <w:noProof/>
            <w:webHidden/>
          </w:rPr>
          <w:fldChar w:fldCharType="begin"/>
        </w:r>
        <w:r w:rsidR="002A7F02">
          <w:rPr>
            <w:noProof/>
            <w:webHidden/>
          </w:rPr>
          <w:instrText xml:space="preserve"> PAGEREF _Toc40175506 \h </w:instrText>
        </w:r>
        <w:r w:rsidR="002A7F02">
          <w:rPr>
            <w:noProof/>
            <w:webHidden/>
          </w:rPr>
        </w:r>
        <w:r w:rsidR="002A7F02">
          <w:rPr>
            <w:noProof/>
            <w:webHidden/>
          </w:rPr>
          <w:fldChar w:fldCharType="separate"/>
        </w:r>
        <w:r w:rsidR="002A7F02">
          <w:rPr>
            <w:noProof/>
            <w:webHidden/>
          </w:rPr>
          <w:t>6</w:t>
        </w:r>
        <w:r w:rsidR="002A7F02">
          <w:rPr>
            <w:noProof/>
            <w:webHidden/>
          </w:rPr>
          <w:fldChar w:fldCharType="end"/>
        </w:r>
      </w:hyperlink>
    </w:p>
    <w:p w14:paraId="73D755C8" w14:textId="522F48C3" w:rsidR="002A7F02" w:rsidRDefault="00BA1BC1">
      <w:pPr>
        <w:pStyle w:val="TM2"/>
        <w:tabs>
          <w:tab w:val="right" w:pos="9060"/>
        </w:tabs>
        <w:rPr>
          <w:rFonts w:eastAsiaTheme="minorEastAsia" w:cstheme="minorBidi"/>
          <w:b w:val="0"/>
          <w:bCs w:val="0"/>
          <w:noProof/>
          <w:lang w:eastAsia="fr-BE"/>
        </w:rPr>
      </w:pPr>
      <w:hyperlink w:anchor="_Toc40175507" w:history="1">
        <w:r w:rsidR="002A7F02" w:rsidRPr="00EA40F1">
          <w:rPr>
            <w:rStyle w:val="Lienhypertexte"/>
            <w:noProof/>
            <w:lang w:val="en-GB"/>
          </w:rPr>
          <w:t>I.3</w:t>
        </w:r>
        <w:r w:rsidR="002A7F02" w:rsidRPr="00EA40F1">
          <w:rPr>
            <w:rStyle w:val="Lienhypertexte"/>
            <w:rFonts w:ascii="Arial" w:hAnsi="Arial" w:cs="Arial"/>
            <w:noProof/>
          </w:rPr>
          <w:t xml:space="preserve"> Procédure de passation</w:t>
        </w:r>
        <w:r w:rsidR="002A7F02">
          <w:rPr>
            <w:noProof/>
            <w:webHidden/>
          </w:rPr>
          <w:tab/>
        </w:r>
        <w:r w:rsidR="002A7F02">
          <w:rPr>
            <w:noProof/>
            <w:webHidden/>
          </w:rPr>
          <w:fldChar w:fldCharType="begin"/>
        </w:r>
        <w:r w:rsidR="002A7F02">
          <w:rPr>
            <w:noProof/>
            <w:webHidden/>
          </w:rPr>
          <w:instrText xml:space="preserve"> PAGEREF _Toc40175507 \h </w:instrText>
        </w:r>
        <w:r w:rsidR="002A7F02">
          <w:rPr>
            <w:noProof/>
            <w:webHidden/>
          </w:rPr>
        </w:r>
        <w:r w:rsidR="002A7F02">
          <w:rPr>
            <w:noProof/>
            <w:webHidden/>
          </w:rPr>
          <w:fldChar w:fldCharType="separate"/>
        </w:r>
        <w:r w:rsidR="002A7F02">
          <w:rPr>
            <w:noProof/>
            <w:webHidden/>
          </w:rPr>
          <w:t>6</w:t>
        </w:r>
        <w:r w:rsidR="002A7F02">
          <w:rPr>
            <w:noProof/>
            <w:webHidden/>
          </w:rPr>
          <w:fldChar w:fldCharType="end"/>
        </w:r>
      </w:hyperlink>
    </w:p>
    <w:p w14:paraId="2702CBB3" w14:textId="6259D4BD" w:rsidR="002A7F02" w:rsidRDefault="00BA1BC1">
      <w:pPr>
        <w:pStyle w:val="TM2"/>
        <w:tabs>
          <w:tab w:val="right" w:pos="9060"/>
        </w:tabs>
        <w:rPr>
          <w:rFonts w:eastAsiaTheme="minorEastAsia" w:cstheme="minorBidi"/>
          <w:b w:val="0"/>
          <w:bCs w:val="0"/>
          <w:noProof/>
          <w:lang w:eastAsia="fr-BE"/>
        </w:rPr>
      </w:pPr>
      <w:hyperlink w:anchor="_Toc40175508" w:history="1">
        <w:r w:rsidR="002A7F02" w:rsidRPr="00EA40F1">
          <w:rPr>
            <w:rStyle w:val="Lienhypertexte"/>
            <w:noProof/>
            <w:lang w:val="en-GB"/>
          </w:rPr>
          <w:t>I.4</w:t>
        </w:r>
        <w:r w:rsidR="002A7F02" w:rsidRPr="00EA40F1">
          <w:rPr>
            <w:rStyle w:val="Lienhypertexte"/>
            <w:rFonts w:ascii="Arial" w:hAnsi="Arial" w:cs="Arial"/>
            <w:noProof/>
          </w:rPr>
          <w:t xml:space="preserve"> Mode de détermination des prix</w:t>
        </w:r>
        <w:r w:rsidR="002A7F02">
          <w:rPr>
            <w:noProof/>
            <w:webHidden/>
          </w:rPr>
          <w:tab/>
        </w:r>
        <w:r w:rsidR="002A7F02">
          <w:rPr>
            <w:noProof/>
            <w:webHidden/>
          </w:rPr>
          <w:fldChar w:fldCharType="begin"/>
        </w:r>
        <w:r w:rsidR="002A7F02">
          <w:rPr>
            <w:noProof/>
            <w:webHidden/>
          </w:rPr>
          <w:instrText xml:space="preserve"> PAGEREF _Toc40175508 \h </w:instrText>
        </w:r>
        <w:r w:rsidR="002A7F02">
          <w:rPr>
            <w:noProof/>
            <w:webHidden/>
          </w:rPr>
        </w:r>
        <w:r w:rsidR="002A7F02">
          <w:rPr>
            <w:noProof/>
            <w:webHidden/>
          </w:rPr>
          <w:fldChar w:fldCharType="separate"/>
        </w:r>
        <w:r w:rsidR="002A7F02">
          <w:rPr>
            <w:noProof/>
            <w:webHidden/>
          </w:rPr>
          <w:t>6</w:t>
        </w:r>
        <w:r w:rsidR="002A7F02">
          <w:rPr>
            <w:noProof/>
            <w:webHidden/>
          </w:rPr>
          <w:fldChar w:fldCharType="end"/>
        </w:r>
      </w:hyperlink>
    </w:p>
    <w:p w14:paraId="314D5730" w14:textId="4F4BC645" w:rsidR="002A7F02" w:rsidRDefault="00BA1BC1">
      <w:pPr>
        <w:pStyle w:val="TM2"/>
        <w:tabs>
          <w:tab w:val="right" w:pos="9060"/>
        </w:tabs>
        <w:rPr>
          <w:rFonts w:eastAsiaTheme="minorEastAsia" w:cstheme="minorBidi"/>
          <w:b w:val="0"/>
          <w:bCs w:val="0"/>
          <w:noProof/>
          <w:lang w:eastAsia="fr-BE"/>
        </w:rPr>
      </w:pPr>
      <w:hyperlink w:anchor="_Toc40175509" w:history="1">
        <w:r w:rsidR="002A7F02" w:rsidRPr="00EA40F1">
          <w:rPr>
            <w:rStyle w:val="Lienhypertexte"/>
            <w:noProof/>
            <w:lang w:val="en-GB"/>
          </w:rPr>
          <w:t>I.5</w:t>
        </w:r>
        <w:r w:rsidR="002A7F02" w:rsidRPr="00EA40F1">
          <w:rPr>
            <w:rStyle w:val="Lienhypertexte"/>
            <w:rFonts w:ascii="Arial" w:hAnsi="Arial" w:cs="Arial"/>
            <w:noProof/>
          </w:rPr>
          <w:t xml:space="preserve"> Motifs d’exclusion et sélection qualitative</w:t>
        </w:r>
        <w:r w:rsidR="002A7F02">
          <w:rPr>
            <w:noProof/>
            <w:webHidden/>
          </w:rPr>
          <w:tab/>
        </w:r>
        <w:r w:rsidR="002A7F02">
          <w:rPr>
            <w:noProof/>
            <w:webHidden/>
          </w:rPr>
          <w:fldChar w:fldCharType="begin"/>
        </w:r>
        <w:r w:rsidR="002A7F02">
          <w:rPr>
            <w:noProof/>
            <w:webHidden/>
          </w:rPr>
          <w:instrText xml:space="preserve"> PAGEREF _Toc40175509 \h </w:instrText>
        </w:r>
        <w:r w:rsidR="002A7F02">
          <w:rPr>
            <w:noProof/>
            <w:webHidden/>
          </w:rPr>
        </w:r>
        <w:r w:rsidR="002A7F02">
          <w:rPr>
            <w:noProof/>
            <w:webHidden/>
          </w:rPr>
          <w:fldChar w:fldCharType="separate"/>
        </w:r>
        <w:r w:rsidR="002A7F02">
          <w:rPr>
            <w:noProof/>
            <w:webHidden/>
          </w:rPr>
          <w:t>7</w:t>
        </w:r>
        <w:r w:rsidR="002A7F02">
          <w:rPr>
            <w:noProof/>
            <w:webHidden/>
          </w:rPr>
          <w:fldChar w:fldCharType="end"/>
        </w:r>
      </w:hyperlink>
    </w:p>
    <w:p w14:paraId="7F169903" w14:textId="5276AFCC" w:rsidR="002A7F02" w:rsidRDefault="00BA1BC1">
      <w:pPr>
        <w:pStyle w:val="TM2"/>
        <w:tabs>
          <w:tab w:val="right" w:pos="9060"/>
        </w:tabs>
        <w:rPr>
          <w:rFonts w:eastAsiaTheme="minorEastAsia" w:cstheme="minorBidi"/>
          <w:b w:val="0"/>
          <w:bCs w:val="0"/>
          <w:noProof/>
          <w:lang w:eastAsia="fr-BE"/>
        </w:rPr>
      </w:pPr>
      <w:hyperlink w:anchor="_Toc40175510" w:history="1">
        <w:r w:rsidR="002A7F02" w:rsidRPr="00EA40F1">
          <w:rPr>
            <w:rStyle w:val="Lienhypertexte"/>
            <w:noProof/>
            <w:lang w:val="en-GB"/>
          </w:rPr>
          <w:t>I.6</w:t>
        </w:r>
        <w:r w:rsidR="002A7F02" w:rsidRPr="00EA40F1">
          <w:rPr>
            <w:rStyle w:val="Lienhypertexte"/>
            <w:rFonts w:ascii="Arial" w:hAnsi="Arial" w:cs="Arial"/>
            <w:noProof/>
          </w:rPr>
          <w:t xml:space="preserve"> Durée de l’accord-cadre</w:t>
        </w:r>
        <w:r w:rsidR="002A7F02">
          <w:rPr>
            <w:noProof/>
            <w:webHidden/>
          </w:rPr>
          <w:tab/>
        </w:r>
        <w:r w:rsidR="002A7F02">
          <w:rPr>
            <w:noProof/>
            <w:webHidden/>
          </w:rPr>
          <w:fldChar w:fldCharType="begin"/>
        </w:r>
        <w:r w:rsidR="002A7F02">
          <w:rPr>
            <w:noProof/>
            <w:webHidden/>
          </w:rPr>
          <w:instrText xml:space="preserve"> PAGEREF _Toc40175510 \h </w:instrText>
        </w:r>
        <w:r w:rsidR="002A7F02">
          <w:rPr>
            <w:noProof/>
            <w:webHidden/>
          </w:rPr>
        </w:r>
        <w:r w:rsidR="002A7F02">
          <w:rPr>
            <w:noProof/>
            <w:webHidden/>
          </w:rPr>
          <w:fldChar w:fldCharType="separate"/>
        </w:r>
        <w:r w:rsidR="002A7F02">
          <w:rPr>
            <w:noProof/>
            <w:webHidden/>
          </w:rPr>
          <w:t>7</w:t>
        </w:r>
        <w:r w:rsidR="002A7F02">
          <w:rPr>
            <w:noProof/>
            <w:webHidden/>
          </w:rPr>
          <w:fldChar w:fldCharType="end"/>
        </w:r>
      </w:hyperlink>
    </w:p>
    <w:p w14:paraId="20F8FA5C" w14:textId="5A9A8931" w:rsidR="002A7F02" w:rsidRDefault="00BA1BC1">
      <w:pPr>
        <w:pStyle w:val="TM2"/>
        <w:tabs>
          <w:tab w:val="right" w:pos="9060"/>
        </w:tabs>
        <w:rPr>
          <w:rFonts w:eastAsiaTheme="minorEastAsia" w:cstheme="minorBidi"/>
          <w:b w:val="0"/>
          <w:bCs w:val="0"/>
          <w:noProof/>
          <w:lang w:eastAsia="fr-BE"/>
        </w:rPr>
      </w:pPr>
      <w:hyperlink w:anchor="_Toc40175511" w:history="1">
        <w:r w:rsidR="002A7F02" w:rsidRPr="00EA40F1">
          <w:rPr>
            <w:rStyle w:val="Lienhypertexte"/>
            <w:noProof/>
            <w:lang w:val="en-GB"/>
          </w:rPr>
          <w:t>I.7</w:t>
        </w:r>
        <w:r w:rsidR="002A7F02" w:rsidRPr="00EA40F1">
          <w:rPr>
            <w:rStyle w:val="Lienhypertexte"/>
            <w:rFonts w:ascii="Arial" w:hAnsi="Arial" w:cs="Arial"/>
            <w:noProof/>
          </w:rPr>
          <w:t xml:space="preserve"> Documents et renseignements à joindre à l’offre</w:t>
        </w:r>
        <w:r w:rsidR="002A7F02">
          <w:rPr>
            <w:noProof/>
            <w:webHidden/>
          </w:rPr>
          <w:tab/>
        </w:r>
        <w:r w:rsidR="002A7F02">
          <w:rPr>
            <w:noProof/>
            <w:webHidden/>
          </w:rPr>
          <w:fldChar w:fldCharType="begin"/>
        </w:r>
        <w:r w:rsidR="002A7F02">
          <w:rPr>
            <w:noProof/>
            <w:webHidden/>
          </w:rPr>
          <w:instrText xml:space="preserve"> PAGEREF _Toc40175511 \h </w:instrText>
        </w:r>
        <w:r w:rsidR="002A7F02">
          <w:rPr>
            <w:noProof/>
            <w:webHidden/>
          </w:rPr>
        </w:r>
        <w:r w:rsidR="002A7F02">
          <w:rPr>
            <w:noProof/>
            <w:webHidden/>
          </w:rPr>
          <w:fldChar w:fldCharType="separate"/>
        </w:r>
        <w:r w:rsidR="002A7F02">
          <w:rPr>
            <w:noProof/>
            <w:webHidden/>
          </w:rPr>
          <w:t>7</w:t>
        </w:r>
        <w:r w:rsidR="002A7F02">
          <w:rPr>
            <w:noProof/>
            <w:webHidden/>
          </w:rPr>
          <w:fldChar w:fldCharType="end"/>
        </w:r>
      </w:hyperlink>
    </w:p>
    <w:p w14:paraId="0AA94F0D" w14:textId="624182FD" w:rsidR="002A7F02" w:rsidRDefault="00BA1BC1">
      <w:pPr>
        <w:pStyle w:val="TM2"/>
        <w:tabs>
          <w:tab w:val="right" w:pos="9060"/>
        </w:tabs>
        <w:rPr>
          <w:rFonts w:eastAsiaTheme="minorEastAsia" w:cstheme="minorBidi"/>
          <w:b w:val="0"/>
          <w:bCs w:val="0"/>
          <w:noProof/>
          <w:lang w:eastAsia="fr-BE"/>
        </w:rPr>
      </w:pPr>
      <w:hyperlink w:anchor="_Toc40175512" w:history="1">
        <w:r w:rsidR="002A7F02" w:rsidRPr="00EA40F1">
          <w:rPr>
            <w:rStyle w:val="Lienhypertexte"/>
            <w:noProof/>
            <w:lang w:val="en-GB"/>
          </w:rPr>
          <w:t>I.8</w:t>
        </w:r>
        <w:r w:rsidR="002A7F02" w:rsidRPr="00EA40F1">
          <w:rPr>
            <w:rStyle w:val="Lienhypertexte"/>
            <w:rFonts w:ascii="Arial" w:hAnsi="Arial" w:cs="Arial"/>
            <w:noProof/>
          </w:rPr>
          <w:t xml:space="preserve"> Forme et contenu des offres</w:t>
        </w:r>
        <w:r w:rsidR="002A7F02">
          <w:rPr>
            <w:noProof/>
            <w:webHidden/>
          </w:rPr>
          <w:tab/>
        </w:r>
        <w:r w:rsidR="002A7F02">
          <w:rPr>
            <w:noProof/>
            <w:webHidden/>
          </w:rPr>
          <w:fldChar w:fldCharType="begin"/>
        </w:r>
        <w:r w:rsidR="002A7F02">
          <w:rPr>
            <w:noProof/>
            <w:webHidden/>
          </w:rPr>
          <w:instrText xml:space="preserve"> PAGEREF _Toc40175512 \h </w:instrText>
        </w:r>
        <w:r w:rsidR="002A7F02">
          <w:rPr>
            <w:noProof/>
            <w:webHidden/>
          </w:rPr>
        </w:r>
        <w:r w:rsidR="002A7F02">
          <w:rPr>
            <w:noProof/>
            <w:webHidden/>
          </w:rPr>
          <w:fldChar w:fldCharType="separate"/>
        </w:r>
        <w:r w:rsidR="002A7F02">
          <w:rPr>
            <w:noProof/>
            <w:webHidden/>
          </w:rPr>
          <w:t>8</w:t>
        </w:r>
        <w:r w:rsidR="002A7F02">
          <w:rPr>
            <w:noProof/>
            <w:webHidden/>
          </w:rPr>
          <w:fldChar w:fldCharType="end"/>
        </w:r>
      </w:hyperlink>
    </w:p>
    <w:p w14:paraId="1C4A5EF8" w14:textId="0A67CD36" w:rsidR="002A7F02" w:rsidRDefault="00BA1BC1">
      <w:pPr>
        <w:pStyle w:val="TM2"/>
        <w:tabs>
          <w:tab w:val="right" w:pos="9060"/>
        </w:tabs>
        <w:rPr>
          <w:rFonts w:eastAsiaTheme="minorEastAsia" w:cstheme="minorBidi"/>
          <w:b w:val="0"/>
          <w:bCs w:val="0"/>
          <w:noProof/>
          <w:lang w:eastAsia="fr-BE"/>
        </w:rPr>
      </w:pPr>
      <w:hyperlink w:anchor="_Toc40175513" w:history="1">
        <w:r w:rsidR="002A7F02" w:rsidRPr="00EA40F1">
          <w:rPr>
            <w:rStyle w:val="Lienhypertexte"/>
            <w:noProof/>
            <w:lang w:val="en-GB"/>
          </w:rPr>
          <w:t>I.9</w:t>
        </w:r>
        <w:r w:rsidR="002A7F02" w:rsidRPr="00EA40F1">
          <w:rPr>
            <w:rStyle w:val="Lienhypertexte"/>
            <w:rFonts w:ascii="Arial" w:hAnsi="Arial" w:cs="Arial"/>
            <w:noProof/>
          </w:rPr>
          <w:t xml:space="preserve"> Dépôt des offres</w:t>
        </w:r>
        <w:r w:rsidR="002A7F02">
          <w:rPr>
            <w:noProof/>
            <w:webHidden/>
          </w:rPr>
          <w:tab/>
        </w:r>
        <w:r w:rsidR="002A7F02">
          <w:rPr>
            <w:noProof/>
            <w:webHidden/>
          </w:rPr>
          <w:fldChar w:fldCharType="begin"/>
        </w:r>
        <w:r w:rsidR="002A7F02">
          <w:rPr>
            <w:noProof/>
            <w:webHidden/>
          </w:rPr>
          <w:instrText xml:space="preserve"> PAGEREF _Toc40175513 \h </w:instrText>
        </w:r>
        <w:r w:rsidR="002A7F02">
          <w:rPr>
            <w:noProof/>
            <w:webHidden/>
          </w:rPr>
        </w:r>
        <w:r w:rsidR="002A7F02">
          <w:rPr>
            <w:noProof/>
            <w:webHidden/>
          </w:rPr>
          <w:fldChar w:fldCharType="separate"/>
        </w:r>
        <w:r w:rsidR="002A7F02">
          <w:rPr>
            <w:noProof/>
            <w:webHidden/>
          </w:rPr>
          <w:t>8</w:t>
        </w:r>
        <w:r w:rsidR="002A7F02">
          <w:rPr>
            <w:noProof/>
            <w:webHidden/>
          </w:rPr>
          <w:fldChar w:fldCharType="end"/>
        </w:r>
      </w:hyperlink>
    </w:p>
    <w:p w14:paraId="6C2A213D" w14:textId="4B2E40A5" w:rsidR="002A7F02" w:rsidRDefault="00BA1BC1">
      <w:pPr>
        <w:pStyle w:val="TM2"/>
        <w:tabs>
          <w:tab w:val="right" w:pos="9060"/>
        </w:tabs>
        <w:rPr>
          <w:rFonts w:eastAsiaTheme="minorEastAsia" w:cstheme="minorBidi"/>
          <w:b w:val="0"/>
          <w:bCs w:val="0"/>
          <w:noProof/>
          <w:lang w:eastAsia="fr-BE"/>
        </w:rPr>
      </w:pPr>
      <w:hyperlink w:anchor="_Toc40175514" w:history="1">
        <w:r w:rsidR="002A7F02" w:rsidRPr="00EA40F1">
          <w:rPr>
            <w:rStyle w:val="Lienhypertexte"/>
            <w:noProof/>
            <w:lang w:val="en-GB"/>
          </w:rPr>
          <w:t>I.10</w:t>
        </w:r>
        <w:r w:rsidR="002A7F02" w:rsidRPr="00EA40F1">
          <w:rPr>
            <w:rStyle w:val="Lienhypertexte"/>
            <w:rFonts w:ascii="Arial" w:hAnsi="Arial" w:cs="Arial"/>
            <w:noProof/>
          </w:rPr>
          <w:t xml:space="preserve"> Ouverture des offres</w:t>
        </w:r>
        <w:r w:rsidR="002A7F02">
          <w:rPr>
            <w:noProof/>
            <w:webHidden/>
          </w:rPr>
          <w:tab/>
        </w:r>
        <w:r w:rsidR="002A7F02">
          <w:rPr>
            <w:noProof/>
            <w:webHidden/>
          </w:rPr>
          <w:fldChar w:fldCharType="begin"/>
        </w:r>
        <w:r w:rsidR="002A7F02">
          <w:rPr>
            <w:noProof/>
            <w:webHidden/>
          </w:rPr>
          <w:instrText xml:space="preserve"> PAGEREF _Toc40175514 \h </w:instrText>
        </w:r>
        <w:r w:rsidR="002A7F02">
          <w:rPr>
            <w:noProof/>
            <w:webHidden/>
          </w:rPr>
        </w:r>
        <w:r w:rsidR="002A7F02">
          <w:rPr>
            <w:noProof/>
            <w:webHidden/>
          </w:rPr>
          <w:fldChar w:fldCharType="separate"/>
        </w:r>
        <w:r w:rsidR="002A7F02">
          <w:rPr>
            <w:noProof/>
            <w:webHidden/>
          </w:rPr>
          <w:t>9</w:t>
        </w:r>
        <w:r w:rsidR="002A7F02">
          <w:rPr>
            <w:noProof/>
            <w:webHidden/>
          </w:rPr>
          <w:fldChar w:fldCharType="end"/>
        </w:r>
      </w:hyperlink>
    </w:p>
    <w:p w14:paraId="274A1680" w14:textId="79D15EB4" w:rsidR="002A7F02" w:rsidRDefault="00BA1BC1">
      <w:pPr>
        <w:pStyle w:val="TM2"/>
        <w:tabs>
          <w:tab w:val="right" w:pos="9060"/>
        </w:tabs>
        <w:rPr>
          <w:rFonts w:eastAsiaTheme="minorEastAsia" w:cstheme="minorBidi"/>
          <w:b w:val="0"/>
          <w:bCs w:val="0"/>
          <w:noProof/>
          <w:lang w:eastAsia="fr-BE"/>
        </w:rPr>
      </w:pPr>
      <w:hyperlink w:anchor="_Toc40175515" w:history="1">
        <w:r w:rsidR="002A7F02" w:rsidRPr="00EA40F1">
          <w:rPr>
            <w:rStyle w:val="Lienhypertexte"/>
            <w:noProof/>
            <w:lang w:val="en-GB"/>
          </w:rPr>
          <w:t>I.11</w:t>
        </w:r>
        <w:r w:rsidR="002A7F02" w:rsidRPr="00EA40F1">
          <w:rPr>
            <w:rStyle w:val="Lienhypertexte"/>
            <w:rFonts w:ascii="Arial" w:hAnsi="Arial" w:cs="Arial"/>
            <w:noProof/>
          </w:rPr>
          <w:t xml:space="preserve"> Délai de validité</w:t>
        </w:r>
        <w:r w:rsidR="002A7F02">
          <w:rPr>
            <w:noProof/>
            <w:webHidden/>
          </w:rPr>
          <w:tab/>
        </w:r>
        <w:r w:rsidR="002A7F02">
          <w:rPr>
            <w:noProof/>
            <w:webHidden/>
          </w:rPr>
          <w:fldChar w:fldCharType="begin"/>
        </w:r>
        <w:r w:rsidR="002A7F02">
          <w:rPr>
            <w:noProof/>
            <w:webHidden/>
          </w:rPr>
          <w:instrText xml:space="preserve"> PAGEREF _Toc40175515 \h </w:instrText>
        </w:r>
        <w:r w:rsidR="002A7F02">
          <w:rPr>
            <w:noProof/>
            <w:webHidden/>
          </w:rPr>
        </w:r>
        <w:r w:rsidR="002A7F02">
          <w:rPr>
            <w:noProof/>
            <w:webHidden/>
          </w:rPr>
          <w:fldChar w:fldCharType="separate"/>
        </w:r>
        <w:r w:rsidR="002A7F02">
          <w:rPr>
            <w:noProof/>
            <w:webHidden/>
          </w:rPr>
          <w:t>9</w:t>
        </w:r>
        <w:r w:rsidR="002A7F02">
          <w:rPr>
            <w:noProof/>
            <w:webHidden/>
          </w:rPr>
          <w:fldChar w:fldCharType="end"/>
        </w:r>
      </w:hyperlink>
    </w:p>
    <w:p w14:paraId="604DF15C" w14:textId="3EA4BBC8" w:rsidR="002A7F02" w:rsidRDefault="00BA1BC1">
      <w:pPr>
        <w:pStyle w:val="TM2"/>
        <w:tabs>
          <w:tab w:val="right" w:pos="9060"/>
        </w:tabs>
        <w:rPr>
          <w:rFonts w:eastAsiaTheme="minorEastAsia" w:cstheme="minorBidi"/>
          <w:b w:val="0"/>
          <w:bCs w:val="0"/>
          <w:noProof/>
          <w:lang w:eastAsia="fr-BE"/>
        </w:rPr>
      </w:pPr>
      <w:hyperlink w:anchor="_Toc40175516" w:history="1">
        <w:r w:rsidR="002A7F02" w:rsidRPr="00EA40F1">
          <w:rPr>
            <w:rStyle w:val="Lienhypertexte"/>
            <w:noProof/>
            <w:lang w:val="en-GB"/>
          </w:rPr>
          <w:t>I.12</w:t>
        </w:r>
        <w:r w:rsidR="002A7F02" w:rsidRPr="00EA40F1">
          <w:rPr>
            <w:rStyle w:val="Lienhypertexte"/>
            <w:rFonts w:ascii="Arial" w:hAnsi="Arial" w:cs="Arial"/>
            <w:noProof/>
          </w:rPr>
          <w:t xml:space="preserve"> Critères d’attribution</w:t>
        </w:r>
        <w:r w:rsidR="002A7F02">
          <w:rPr>
            <w:noProof/>
            <w:webHidden/>
          </w:rPr>
          <w:tab/>
        </w:r>
        <w:r w:rsidR="002A7F02">
          <w:rPr>
            <w:noProof/>
            <w:webHidden/>
          </w:rPr>
          <w:fldChar w:fldCharType="begin"/>
        </w:r>
        <w:r w:rsidR="002A7F02">
          <w:rPr>
            <w:noProof/>
            <w:webHidden/>
          </w:rPr>
          <w:instrText xml:space="preserve"> PAGEREF _Toc40175516 \h </w:instrText>
        </w:r>
        <w:r w:rsidR="002A7F02">
          <w:rPr>
            <w:noProof/>
            <w:webHidden/>
          </w:rPr>
        </w:r>
        <w:r w:rsidR="002A7F02">
          <w:rPr>
            <w:noProof/>
            <w:webHidden/>
          </w:rPr>
          <w:fldChar w:fldCharType="separate"/>
        </w:r>
        <w:r w:rsidR="002A7F02">
          <w:rPr>
            <w:noProof/>
            <w:webHidden/>
          </w:rPr>
          <w:t>9</w:t>
        </w:r>
        <w:r w:rsidR="002A7F02">
          <w:rPr>
            <w:noProof/>
            <w:webHidden/>
          </w:rPr>
          <w:fldChar w:fldCharType="end"/>
        </w:r>
      </w:hyperlink>
    </w:p>
    <w:p w14:paraId="29312D7E" w14:textId="24EFD174" w:rsidR="002A7F02" w:rsidRDefault="00BA1BC1">
      <w:pPr>
        <w:pStyle w:val="TM2"/>
        <w:tabs>
          <w:tab w:val="right" w:pos="9060"/>
        </w:tabs>
        <w:rPr>
          <w:rFonts w:eastAsiaTheme="minorEastAsia" w:cstheme="minorBidi"/>
          <w:b w:val="0"/>
          <w:bCs w:val="0"/>
          <w:noProof/>
          <w:lang w:eastAsia="fr-BE"/>
        </w:rPr>
      </w:pPr>
      <w:hyperlink w:anchor="_Toc40175517" w:history="1">
        <w:r w:rsidR="002A7F02" w:rsidRPr="00EA40F1">
          <w:rPr>
            <w:rStyle w:val="Lienhypertexte"/>
            <w:noProof/>
            <w:lang w:val="en-GB"/>
          </w:rPr>
          <w:t>I.13</w:t>
        </w:r>
        <w:r w:rsidR="002A7F02" w:rsidRPr="00EA40F1">
          <w:rPr>
            <w:rStyle w:val="Lienhypertexte"/>
            <w:rFonts w:ascii="Arial" w:hAnsi="Arial" w:cs="Arial"/>
            <w:noProof/>
          </w:rPr>
          <w:t xml:space="preserve"> Contact opérationnel</w:t>
        </w:r>
        <w:r w:rsidR="002A7F02">
          <w:rPr>
            <w:noProof/>
            <w:webHidden/>
          </w:rPr>
          <w:tab/>
        </w:r>
        <w:r w:rsidR="002A7F02">
          <w:rPr>
            <w:noProof/>
            <w:webHidden/>
          </w:rPr>
          <w:fldChar w:fldCharType="begin"/>
        </w:r>
        <w:r w:rsidR="002A7F02">
          <w:rPr>
            <w:noProof/>
            <w:webHidden/>
          </w:rPr>
          <w:instrText xml:space="preserve"> PAGEREF _Toc40175517 \h </w:instrText>
        </w:r>
        <w:r w:rsidR="002A7F02">
          <w:rPr>
            <w:noProof/>
            <w:webHidden/>
          </w:rPr>
        </w:r>
        <w:r w:rsidR="002A7F02">
          <w:rPr>
            <w:noProof/>
            <w:webHidden/>
          </w:rPr>
          <w:fldChar w:fldCharType="separate"/>
        </w:r>
        <w:r w:rsidR="002A7F02">
          <w:rPr>
            <w:noProof/>
            <w:webHidden/>
          </w:rPr>
          <w:t>10</w:t>
        </w:r>
        <w:r w:rsidR="002A7F02">
          <w:rPr>
            <w:noProof/>
            <w:webHidden/>
          </w:rPr>
          <w:fldChar w:fldCharType="end"/>
        </w:r>
      </w:hyperlink>
    </w:p>
    <w:p w14:paraId="5EAAF0CC" w14:textId="6974B14F" w:rsidR="002A7F02" w:rsidRDefault="00BA1BC1">
      <w:pPr>
        <w:pStyle w:val="TM2"/>
        <w:tabs>
          <w:tab w:val="right" w:pos="9060"/>
        </w:tabs>
        <w:rPr>
          <w:rFonts w:eastAsiaTheme="minorEastAsia" w:cstheme="minorBidi"/>
          <w:b w:val="0"/>
          <w:bCs w:val="0"/>
          <w:noProof/>
          <w:lang w:eastAsia="fr-BE"/>
        </w:rPr>
      </w:pPr>
      <w:hyperlink w:anchor="_Toc40175518" w:history="1">
        <w:r w:rsidR="002A7F02" w:rsidRPr="00EA40F1">
          <w:rPr>
            <w:rStyle w:val="Lienhypertexte"/>
            <w:noProof/>
            <w:lang w:val="en-GB"/>
          </w:rPr>
          <w:t>I.14</w:t>
        </w:r>
        <w:r w:rsidR="002A7F02" w:rsidRPr="00EA40F1">
          <w:rPr>
            <w:rStyle w:val="Lienhypertexte"/>
            <w:rFonts w:ascii="Arial" w:hAnsi="Arial" w:cs="Arial"/>
            <w:noProof/>
          </w:rPr>
          <w:t xml:space="preserve"> Visite obligatoire et situation</w:t>
        </w:r>
        <w:r w:rsidR="002A7F02">
          <w:rPr>
            <w:noProof/>
            <w:webHidden/>
          </w:rPr>
          <w:tab/>
        </w:r>
        <w:r w:rsidR="002A7F02">
          <w:rPr>
            <w:noProof/>
            <w:webHidden/>
          </w:rPr>
          <w:fldChar w:fldCharType="begin"/>
        </w:r>
        <w:r w:rsidR="002A7F02">
          <w:rPr>
            <w:noProof/>
            <w:webHidden/>
          </w:rPr>
          <w:instrText xml:space="preserve"> PAGEREF _Toc40175518 \h </w:instrText>
        </w:r>
        <w:r w:rsidR="002A7F02">
          <w:rPr>
            <w:noProof/>
            <w:webHidden/>
          </w:rPr>
        </w:r>
        <w:r w:rsidR="002A7F02">
          <w:rPr>
            <w:noProof/>
            <w:webHidden/>
          </w:rPr>
          <w:fldChar w:fldCharType="separate"/>
        </w:r>
        <w:r w:rsidR="002A7F02">
          <w:rPr>
            <w:noProof/>
            <w:webHidden/>
          </w:rPr>
          <w:t>10</w:t>
        </w:r>
        <w:r w:rsidR="002A7F02">
          <w:rPr>
            <w:noProof/>
            <w:webHidden/>
          </w:rPr>
          <w:fldChar w:fldCharType="end"/>
        </w:r>
      </w:hyperlink>
    </w:p>
    <w:p w14:paraId="5EE49A86" w14:textId="22A484DB" w:rsidR="002A7F02" w:rsidRDefault="00BA1BC1">
      <w:pPr>
        <w:pStyle w:val="TM2"/>
        <w:tabs>
          <w:tab w:val="right" w:pos="9060"/>
        </w:tabs>
        <w:rPr>
          <w:rFonts w:eastAsiaTheme="minorEastAsia" w:cstheme="minorBidi"/>
          <w:b w:val="0"/>
          <w:bCs w:val="0"/>
          <w:noProof/>
          <w:lang w:eastAsia="fr-BE"/>
        </w:rPr>
      </w:pPr>
      <w:hyperlink w:anchor="_Toc40175519" w:history="1">
        <w:r w:rsidR="002A7F02" w:rsidRPr="00EA40F1">
          <w:rPr>
            <w:rStyle w:val="Lienhypertexte"/>
            <w:noProof/>
            <w:lang w:val="en-GB"/>
          </w:rPr>
          <w:t>I.15</w:t>
        </w:r>
        <w:r w:rsidR="002A7F02" w:rsidRPr="00EA40F1">
          <w:rPr>
            <w:rStyle w:val="Lienhypertexte"/>
            <w:rFonts w:ascii="Arial" w:hAnsi="Arial" w:cs="Arial"/>
            <w:noProof/>
          </w:rPr>
          <w:t xml:space="preserve"> Recours éventuels et litiges</w:t>
        </w:r>
        <w:r w:rsidR="002A7F02">
          <w:rPr>
            <w:noProof/>
            <w:webHidden/>
          </w:rPr>
          <w:tab/>
        </w:r>
        <w:r w:rsidR="002A7F02">
          <w:rPr>
            <w:noProof/>
            <w:webHidden/>
          </w:rPr>
          <w:fldChar w:fldCharType="begin"/>
        </w:r>
        <w:r w:rsidR="002A7F02">
          <w:rPr>
            <w:noProof/>
            <w:webHidden/>
          </w:rPr>
          <w:instrText xml:space="preserve"> PAGEREF _Toc40175519 \h </w:instrText>
        </w:r>
        <w:r w:rsidR="002A7F02">
          <w:rPr>
            <w:noProof/>
            <w:webHidden/>
          </w:rPr>
        </w:r>
        <w:r w:rsidR="002A7F02">
          <w:rPr>
            <w:noProof/>
            <w:webHidden/>
          </w:rPr>
          <w:fldChar w:fldCharType="separate"/>
        </w:r>
        <w:r w:rsidR="002A7F02">
          <w:rPr>
            <w:noProof/>
            <w:webHidden/>
          </w:rPr>
          <w:t>10</w:t>
        </w:r>
        <w:r w:rsidR="002A7F02">
          <w:rPr>
            <w:noProof/>
            <w:webHidden/>
          </w:rPr>
          <w:fldChar w:fldCharType="end"/>
        </w:r>
      </w:hyperlink>
    </w:p>
    <w:p w14:paraId="0308ED69" w14:textId="61AD17AA" w:rsidR="002A7F02" w:rsidRDefault="00BA1BC1">
      <w:pPr>
        <w:pStyle w:val="TM2"/>
        <w:tabs>
          <w:tab w:val="right" w:pos="9060"/>
        </w:tabs>
        <w:rPr>
          <w:rFonts w:eastAsiaTheme="minorEastAsia" w:cstheme="minorBidi"/>
          <w:b w:val="0"/>
          <w:bCs w:val="0"/>
          <w:noProof/>
          <w:lang w:eastAsia="fr-BE"/>
        </w:rPr>
      </w:pPr>
      <w:hyperlink w:anchor="_Toc40175520" w:history="1">
        <w:r w:rsidR="002A7F02" w:rsidRPr="00EA40F1">
          <w:rPr>
            <w:rStyle w:val="Lienhypertexte"/>
            <w:noProof/>
            <w:lang w:val="en-GB"/>
          </w:rPr>
          <w:t>I.16</w:t>
        </w:r>
        <w:r w:rsidR="002A7F02" w:rsidRPr="00EA40F1">
          <w:rPr>
            <w:rStyle w:val="Lienhypertexte"/>
            <w:rFonts w:ascii="Arial" w:hAnsi="Arial" w:cs="Arial"/>
            <w:noProof/>
          </w:rPr>
          <w:t xml:space="preserve"> Non-exclusivité</w:t>
        </w:r>
        <w:r w:rsidR="002A7F02">
          <w:rPr>
            <w:noProof/>
            <w:webHidden/>
          </w:rPr>
          <w:tab/>
        </w:r>
        <w:r w:rsidR="002A7F02">
          <w:rPr>
            <w:noProof/>
            <w:webHidden/>
          </w:rPr>
          <w:fldChar w:fldCharType="begin"/>
        </w:r>
        <w:r w:rsidR="002A7F02">
          <w:rPr>
            <w:noProof/>
            <w:webHidden/>
          </w:rPr>
          <w:instrText xml:space="preserve"> PAGEREF _Toc40175520 \h </w:instrText>
        </w:r>
        <w:r w:rsidR="002A7F02">
          <w:rPr>
            <w:noProof/>
            <w:webHidden/>
          </w:rPr>
        </w:r>
        <w:r w:rsidR="002A7F02">
          <w:rPr>
            <w:noProof/>
            <w:webHidden/>
          </w:rPr>
          <w:fldChar w:fldCharType="separate"/>
        </w:r>
        <w:r w:rsidR="002A7F02">
          <w:rPr>
            <w:noProof/>
            <w:webHidden/>
          </w:rPr>
          <w:t>10</w:t>
        </w:r>
        <w:r w:rsidR="002A7F02">
          <w:rPr>
            <w:noProof/>
            <w:webHidden/>
          </w:rPr>
          <w:fldChar w:fldCharType="end"/>
        </w:r>
      </w:hyperlink>
    </w:p>
    <w:p w14:paraId="088889BF" w14:textId="4CEAADC1" w:rsidR="002A7F02" w:rsidRDefault="00BA1BC1">
      <w:pPr>
        <w:pStyle w:val="TM1"/>
        <w:tabs>
          <w:tab w:val="right" w:pos="9060"/>
        </w:tabs>
        <w:rPr>
          <w:rFonts w:eastAsiaTheme="minorEastAsia" w:cstheme="minorBidi"/>
          <w:b w:val="0"/>
          <w:bCs w:val="0"/>
          <w:i w:val="0"/>
          <w:iCs w:val="0"/>
          <w:noProof/>
          <w:sz w:val="22"/>
          <w:szCs w:val="22"/>
          <w:lang w:eastAsia="fr-BE"/>
        </w:rPr>
      </w:pPr>
      <w:hyperlink w:anchor="_Toc40175521" w:history="1">
        <w:r w:rsidR="002A7F02" w:rsidRPr="00EA40F1">
          <w:rPr>
            <w:rStyle w:val="Lienhypertexte"/>
            <w:noProof/>
          </w:rPr>
          <w:t>II.</w:t>
        </w:r>
        <w:r w:rsidR="002A7F02" w:rsidRPr="00EA40F1">
          <w:rPr>
            <w:rStyle w:val="Lienhypertexte"/>
            <w:rFonts w:ascii="Arial" w:hAnsi="Arial" w:cs="Arial"/>
            <w:noProof/>
          </w:rPr>
          <w:t xml:space="preserve"> Dispositions administratives particulières</w:t>
        </w:r>
        <w:r w:rsidR="002A7F02">
          <w:rPr>
            <w:noProof/>
            <w:webHidden/>
          </w:rPr>
          <w:tab/>
        </w:r>
        <w:r w:rsidR="002A7F02">
          <w:rPr>
            <w:noProof/>
            <w:webHidden/>
          </w:rPr>
          <w:fldChar w:fldCharType="begin"/>
        </w:r>
        <w:r w:rsidR="002A7F02">
          <w:rPr>
            <w:noProof/>
            <w:webHidden/>
          </w:rPr>
          <w:instrText xml:space="preserve"> PAGEREF _Toc40175521 \h </w:instrText>
        </w:r>
        <w:r w:rsidR="002A7F02">
          <w:rPr>
            <w:noProof/>
            <w:webHidden/>
          </w:rPr>
        </w:r>
        <w:r w:rsidR="002A7F02">
          <w:rPr>
            <w:noProof/>
            <w:webHidden/>
          </w:rPr>
          <w:fldChar w:fldCharType="separate"/>
        </w:r>
        <w:r w:rsidR="002A7F02">
          <w:rPr>
            <w:noProof/>
            <w:webHidden/>
          </w:rPr>
          <w:t>11</w:t>
        </w:r>
        <w:r w:rsidR="002A7F02">
          <w:rPr>
            <w:noProof/>
            <w:webHidden/>
          </w:rPr>
          <w:fldChar w:fldCharType="end"/>
        </w:r>
      </w:hyperlink>
    </w:p>
    <w:p w14:paraId="79192B7E" w14:textId="64325859" w:rsidR="002A7F02" w:rsidRDefault="00BA1BC1">
      <w:pPr>
        <w:pStyle w:val="TM2"/>
        <w:tabs>
          <w:tab w:val="right" w:pos="9060"/>
        </w:tabs>
        <w:rPr>
          <w:rFonts w:eastAsiaTheme="minorEastAsia" w:cstheme="minorBidi"/>
          <w:b w:val="0"/>
          <w:bCs w:val="0"/>
          <w:noProof/>
          <w:lang w:eastAsia="fr-BE"/>
        </w:rPr>
      </w:pPr>
      <w:hyperlink w:anchor="_Toc40175522" w:history="1">
        <w:r w:rsidR="002A7F02" w:rsidRPr="00EA40F1">
          <w:rPr>
            <w:rStyle w:val="Lienhypertexte"/>
            <w:noProof/>
            <w:lang w:val="en-GB"/>
          </w:rPr>
          <w:t>II.1</w:t>
        </w:r>
        <w:r w:rsidR="002A7F02" w:rsidRPr="00EA40F1">
          <w:rPr>
            <w:rStyle w:val="Lienhypertexte"/>
            <w:rFonts w:ascii="Arial" w:hAnsi="Arial" w:cs="Arial"/>
            <w:noProof/>
          </w:rPr>
          <w:t xml:space="preserve"> Fonctionnaire dirigeant</w:t>
        </w:r>
        <w:r w:rsidR="002A7F02">
          <w:rPr>
            <w:noProof/>
            <w:webHidden/>
          </w:rPr>
          <w:tab/>
        </w:r>
        <w:r w:rsidR="002A7F02">
          <w:rPr>
            <w:noProof/>
            <w:webHidden/>
          </w:rPr>
          <w:fldChar w:fldCharType="begin"/>
        </w:r>
        <w:r w:rsidR="002A7F02">
          <w:rPr>
            <w:noProof/>
            <w:webHidden/>
          </w:rPr>
          <w:instrText xml:space="preserve"> PAGEREF _Toc40175522 \h </w:instrText>
        </w:r>
        <w:r w:rsidR="002A7F02">
          <w:rPr>
            <w:noProof/>
            <w:webHidden/>
          </w:rPr>
        </w:r>
        <w:r w:rsidR="002A7F02">
          <w:rPr>
            <w:noProof/>
            <w:webHidden/>
          </w:rPr>
          <w:fldChar w:fldCharType="separate"/>
        </w:r>
        <w:r w:rsidR="002A7F02">
          <w:rPr>
            <w:noProof/>
            <w:webHidden/>
          </w:rPr>
          <w:t>11</w:t>
        </w:r>
        <w:r w:rsidR="002A7F02">
          <w:rPr>
            <w:noProof/>
            <w:webHidden/>
          </w:rPr>
          <w:fldChar w:fldCharType="end"/>
        </w:r>
      </w:hyperlink>
    </w:p>
    <w:p w14:paraId="55A68011" w14:textId="56FC1D39" w:rsidR="002A7F02" w:rsidRDefault="00BA1BC1">
      <w:pPr>
        <w:pStyle w:val="TM2"/>
        <w:tabs>
          <w:tab w:val="right" w:pos="9060"/>
        </w:tabs>
        <w:rPr>
          <w:rFonts w:eastAsiaTheme="minorEastAsia" w:cstheme="minorBidi"/>
          <w:b w:val="0"/>
          <w:bCs w:val="0"/>
          <w:noProof/>
          <w:lang w:eastAsia="fr-BE"/>
        </w:rPr>
      </w:pPr>
      <w:hyperlink w:anchor="_Toc40175523" w:history="1">
        <w:r w:rsidR="002A7F02" w:rsidRPr="00EA40F1">
          <w:rPr>
            <w:rStyle w:val="Lienhypertexte"/>
            <w:noProof/>
            <w:lang w:val="en-GB"/>
          </w:rPr>
          <w:t>II.2</w:t>
        </w:r>
        <w:r w:rsidR="002A7F02" w:rsidRPr="00EA40F1">
          <w:rPr>
            <w:rStyle w:val="Lienhypertexte"/>
            <w:rFonts w:ascii="Arial" w:hAnsi="Arial" w:cs="Arial"/>
            <w:noProof/>
          </w:rPr>
          <w:t xml:space="preserve"> Sous-traitants</w:t>
        </w:r>
        <w:r w:rsidR="002A7F02">
          <w:rPr>
            <w:noProof/>
            <w:webHidden/>
          </w:rPr>
          <w:tab/>
        </w:r>
        <w:r w:rsidR="002A7F02">
          <w:rPr>
            <w:noProof/>
            <w:webHidden/>
          </w:rPr>
          <w:fldChar w:fldCharType="begin"/>
        </w:r>
        <w:r w:rsidR="002A7F02">
          <w:rPr>
            <w:noProof/>
            <w:webHidden/>
          </w:rPr>
          <w:instrText xml:space="preserve"> PAGEREF _Toc40175523 \h </w:instrText>
        </w:r>
        <w:r w:rsidR="002A7F02">
          <w:rPr>
            <w:noProof/>
            <w:webHidden/>
          </w:rPr>
        </w:r>
        <w:r w:rsidR="002A7F02">
          <w:rPr>
            <w:noProof/>
            <w:webHidden/>
          </w:rPr>
          <w:fldChar w:fldCharType="separate"/>
        </w:r>
        <w:r w:rsidR="002A7F02">
          <w:rPr>
            <w:noProof/>
            <w:webHidden/>
          </w:rPr>
          <w:t>11</w:t>
        </w:r>
        <w:r w:rsidR="002A7F02">
          <w:rPr>
            <w:noProof/>
            <w:webHidden/>
          </w:rPr>
          <w:fldChar w:fldCharType="end"/>
        </w:r>
      </w:hyperlink>
    </w:p>
    <w:p w14:paraId="6F8BEE1B" w14:textId="2F31E47F" w:rsidR="002A7F02" w:rsidRDefault="00BA1BC1">
      <w:pPr>
        <w:pStyle w:val="TM2"/>
        <w:tabs>
          <w:tab w:val="right" w:pos="9060"/>
        </w:tabs>
        <w:rPr>
          <w:rFonts w:eastAsiaTheme="minorEastAsia" w:cstheme="minorBidi"/>
          <w:b w:val="0"/>
          <w:bCs w:val="0"/>
          <w:noProof/>
          <w:lang w:eastAsia="fr-BE"/>
        </w:rPr>
      </w:pPr>
      <w:hyperlink w:anchor="_Toc40175524" w:history="1">
        <w:r w:rsidR="002A7F02" w:rsidRPr="00EA40F1">
          <w:rPr>
            <w:rStyle w:val="Lienhypertexte"/>
            <w:noProof/>
            <w:lang w:val="en-GB"/>
          </w:rPr>
          <w:t>II.3</w:t>
        </w:r>
        <w:r w:rsidR="002A7F02" w:rsidRPr="00EA40F1">
          <w:rPr>
            <w:rStyle w:val="Lienhypertexte"/>
            <w:rFonts w:ascii="Arial" w:hAnsi="Arial" w:cs="Arial"/>
            <w:noProof/>
          </w:rPr>
          <w:t xml:space="preserve"> Assurances</w:t>
        </w:r>
        <w:r w:rsidR="002A7F02">
          <w:rPr>
            <w:noProof/>
            <w:webHidden/>
          </w:rPr>
          <w:tab/>
        </w:r>
        <w:r w:rsidR="002A7F02">
          <w:rPr>
            <w:noProof/>
            <w:webHidden/>
          </w:rPr>
          <w:fldChar w:fldCharType="begin"/>
        </w:r>
        <w:r w:rsidR="002A7F02">
          <w:rPr>
            <w:noProof/>
            <w:webHidden/>
          </w:rPr>
          <w:instrText xml:space="preserve"> PAGEREF _Toc40175524 \h </w:instrText>
        </w:r>
        <w:r w:rsidR="002A7F02">
          <w:rPr>
            <w:noProof/>
            <w:webHidden/>
          </w:rPr>
        </w:r>
        <w:r w:rsidR="002A7F02">
          <w:rPr>
            <w:noProof/>
            <w:webHidden/>
          </w:rPr>
          <w:fldChar w:fldCharType="separate"/>
        </w:r>
        <w:r w:rsidR="002A7F02">
          <w:rPr>
            <w:noProof/>
            <w:webHidden/>
          </w:rPr>
          <w:t>12</w:t>
        </w:r>
        <w:r w:rsidR="002A7F02">
          <w:rPr>
            <w:noProof/>
            <w:webHidden/>
          </w:rPr>
          <w:fldChar w:fldCharType="end"/>
        </w:r>
      </w:hyperlink>
    </w:p>
    <w:p w14:paraId="663A6B28" w14:textId="316AC0F5" w:rsidR="002A7F02" w:rsidRDefault="00BA1BC1">
      <w:pPr>
        <w:pStyle w:val="TM2"/>
        <w:tabs>
          <w:tab w:val="right" w:pos="9060"/>
        </w:tabs>
        <w:rPr>
          <w:rFonts w:eastAsiaTheme="minorEastAsia" w:cstheme="minorBidi"/>
          <w:b w:val="0"/>
          <w:bCs w:val="0"/>
          <w:noProof/>
          <w:lang w:eastAsia="fr-BE"/>
        </w:rPr>
      </w:pPr>
      <w:hyperlink w:anchor="_Toc40175525" w:history="1">
        <w:r w:rsidR="002A7F02" w:rsidRPr="00EA40F1">
          <w:rPr>
            <w:rStyle w:val="Lienhypertexte"/>
            <w:noProof/>
            <w:lang w:val="en-GB"/>
          </w:rPr>
          <w:t>II.4</w:t>
        </w:r>
        <w:r w:rsidR="002A7F02" w:rsidRPr="00EA40F1">
          <w:rPr>
            <w:rStyle w:val="Lienhypertexte"/>
            <w:rFonts w:ascii="Arial" w:hAnsi="Arial" w:cs="Arial"/>
            <w:noProof/>
          </w:rPr>
          <w:t xml:space="preserve"> Cautionnement</w:t>
        </w:r>
        <w:r w:rsidR="002A7F02">
          <w:rPr>
            <w:noProof/>
            <w:webHidden/>
          </w:rPr>
          <w:tab/>
        </w:r>
        <w:r w:rsidR="002A7F02">
          <w:rPr>
            <w:noProof/>
            <w:webHidden/>
          </w:rPr>
          <w:fldChar w:fldCharType="begin"/>
        </w:r>
        <w:r w:rsidR="002A7F02">
          <w:rPr>
            <w:noProof/>
            <w:webHidden/>
          </w:rPr>
          <w:instrText xml:space="preserve"> PAGEREF _Toc40175525 \h </w:instrText>
        </w:r>
        <w:r w:rsidR="002A7F02">
          <w:rPr>
            <w:noProof/>
            <w:webHidden/>
          </w:rPr>
        </w:r>
        <w:r w:rsidR="002A7F02">
          <w:rPr>
            <w:noProof/>
            <w:webHidden/>
          </w:rPr>
          <w:fldChar w:fldCharType="separate"/>
        </w:r>
        <w:r w:rsidR="002A7F02">
          <w:rPr>
            <w:noProof/>
            <w:webHidden/>
          </w:rPr>
          <w:t>12</w:t>
        </w:r>
        <w:r w:rsidR="002A7F02">
          <w:rPr>
            <w:noProof/>
            <w:webHidden/>
          </w:rPr>
          <w:fldChar w:fldCharType="end"/>
        </w:r>
      </w:hyperlink>
    </w:p>
    <w:p w14:paraId="6A2DC65B" w14:textId="3389C6DE" w:rsidR="002A7F02" w:rsidRDefault="00BA1BC1">
      <w:pPr>
        <w:pStyle w:val="TM2"/>
        <w:tabs>
          <w:tab w:val="right" w:pos="9060"/>
        </w:tabs>
        <w:rPr>
          <w:rFonts w:eastAsiaTheme="minorEastAsia" w:cstheme="minorBidi"/>
          <w:b w:val="0"/>
          <w:bCs w:val="0"/>
          <w:noProof/>
          <w:lang w:eastAsia="fr-BE"/>
        </w:rPr>
      </w:pPr>
      <w:hyperlink w:anchor="_Toc40175526" w:history="1">
        <w:r w:rsidR="002A7F02" w:rsidRPr="00EA40F1">
          <w:rPr>
            <w:rStyle w:val="Lienhypertexte"/>
            <w:noProof/>
            <w:lang w:val="en-GB"/>
          </w:rPr>
          <w:t>II.5</w:t>
        </w:r>
        <w:r w:rsidR="002A7F02" w:rsidRPr="00EA40F1">
          <w:rPr>
            <w:rStyle w:val="Lienhypertexte"/>
            <w:rFonts w:ascii="Arial" w:hAnsi="Arial" w:cs="Arial"/>
            <w:noProof/>
          </w:rPr>
          <w:t xml:space="preserve"> Conformité de l’exécution</w:t>
        </w:r>
        <w:r w:rsidR="002A7F02">
          <w:rPr>
            <w:noProof/>
            <w:webHidden/>
          </w:rPr>
          <w:tab/>
        </w:r>
        <w:r w:rsidR="002A7F02">
          <w:rPr>
            <w:noProof/>
            <w:webHidden/>
          </w:rPr>
          <w:fldChar w:fldCharType="begin"/>
        </w:r>
        <w:r w:rsidR="002A7F02">
          <w:rPr>
            <w:noProof/>
            <w:webHidden/>
          </w:rPr>
          <w:instrText xml:space="preserve"> PAGEREF _Toc40175526 \h </w:instrText>
        </w:r>
        <w:r w:rsidR="002A7F02">
          <w:rPr>
            <w:noProof/>
            <w:webHidden/>
          </w:rPr>
        </w:r>
        <w:r w:rsidR="002A7F02">
          <w:rPr>
            <w:noProof/>
            <w:webHidden/>
          </w:rPr>
          <w:fldChar w:fldCharType="separate"/>
        </w:r>
        <w:r w:rsidR="002A7F02">
          <w:rPr>
            <w:noProof/>
            <w:webHidden/>
          </w:rPr>
          <w:t>13</w:t>
        </w:r>
        <w:r w:rsidR="002A7F02">
          <w:rPr>
            <w:noProof/>
            <w:webHidden/>
          </w:rPr>
          <w:fldChar w:fldCharType="end"/>
        </w:r>
      </w:hyperlink>
    </w:p>
    <w:p w14:paraId="791F6F51" w14:textId="393C4547" w:rsidR="002A7F02" w:rsidRDefault="00BA1BC1">
      <w:pPr>
        <w:pStyle w:val="TM2"/>
        <w:tabs>
          <w:tab w:val="right" w:pos="9060"/>
        </w:tabs>
        <w:rPr>
          <w:rFonts w:eastAsiaTheme="minorEastAsia" w:cstheme="minorBidi"/>
          <w:b w:val="0"/>
          <w:bCs w:val="0"/>
          <w:noProof/>
          <w:lang w:eastAsia="fr-BE"/>
        </w:rPr>
      </w:pPr>
      <w:hyperlink w:anchor="_Toc40175527" w:history="1">
        <w:r w:rsidR="002A7F02" w:rsidRPr="00EA40F1">
          <w:rPr>
            <w:rStyle w:val="Lienhypertexte"/>
            <w:noProof/>
            <w:lang w:val="en-GB"/>
          </w:rPr>
          <w:t>II.6</w:t>
        </w:r>
        <w:r w:rsidR="002A7F02" w:rsidRPr="00EA40F1">
          <w:rPr>
            <w:rStyle w:val="Lienhypertexte"/>
            <w:rFonts w:ascii="Arial" w:hAnsi="Arial" w:cs="Arial"/>
            <w:noProof/>
          </w:rPr>
          <w:t xml:space="preserve"> Réceptions, paiements et révision des prix</w:t>
        </w:r>
        <w:r w:rsidR="002A7F02">
          <w:rPr>
            <w:noProof/>
            <w:webHidden/>
          </w:rPr>
          <w:tab/>
        </w:r>
        <w:r w:rsidR="002A7F02">
          <w:rPr>
            <w:noProof/>
            <w:webHidden/>
          </w:rPr>
          <w:fldChar w:fldCharType="begin"/>
        </w:r>
        <w:r w:rsidR="002A7F02">
          <w:rPr>
            <w:noProof/>
            <w:webHidden/>
          </w:rPr>
          <w:instrText xml:space="preserve"> PAGEREF _Toc40175527 \h </w:instrText>
        </w:r>
        <w:r w:rsidR="002A7F02">
          <w:rPr>
            <w:noProof/>
            <w:webHidden/>
          </w:rPr>
        </w:r>
        <w:r w:rsidR="002A7F02">
          <w:rPr>
            <w:noProof/>
            <w:webHidden/>
          </w:rPr>
          <w:fldChar w:fldCharType="separate"/>
        </w:r>
        <w:r w:rsidR="002A7F02">
          <w:rPr>
            <w:noProof/>
            <w:webHidden/>
          </w:rPr>
          <w:t>13</w:t>
        </w:r>
        <w:r w:rsidR="002A7F02">
          <w:rPr>
            <w:noProof/>
            <w:webHidden/>
          </w:rPr>
          <w:fldChar w:fldCharType="end"/>
        </w:r>
      </w:hyperlink>
    </w:p>
    <w:p w14:paraId="45FE6399" w14:textId="5614D5D6" w:rsidR="002A7F02" w:rsidRDefault="00BA1BC1">
      <w:pPr>
        <w:pStyle w:val="TM2"/>
        <w:tabs>
          <w:tab w:val="right" w:pos="9060"/>
        </w:tabs>
        <w:rPr>
          <w:rFonts w:eastAsiaTheme="minorEastAsia" w:cstheme="minorBidi"/>
          <w:b w:val="0"/>
          <w:bCs w:val="0"/>
          <w:noProof/>
          <w:lang w:eastAsia="fr-BE"/>
        </w:rPr>
      </w:pPr>
      <w:hyperlink w:anchor="_Toc40175528" w:history="1">
        <w:r w:rsidR="002A7F02" w:rsidRPr="00EA40F1">
          <w:rPr>
            <w:rStyle w:val="Lienhypertexte"/>
            <w:noProof/>
            <w:lang w:val="en-GB"/>
          </w:rPr>
          <w:t>II.7</w:t>
        </w:r>
        <w:r w:rsidR="002A7F02" w:rsidRPr="00EA40F1">
          <w:rPr>
            <w:rStyle w:val="Lienhypertexte"/>
            <w:rFonts w:ascii="Arial" w:hAnsi="Arial" w:cs="Arial"/>
            <w:noProof/>
          </w:rPr>
          <w:t xml:space="preserve"> Modalités de prestation</w:t>
        </w:r>
        <w:r w:rsidR="002A7F02">
          <w:rPr>
            <w:noProof/>
            <w:webHidden/>
          </w:rPr>
          <w:tab/>
        </w:r>
        <w:r w:rsidR="002A7F02">
          <w:rPr>
            <w:noProof/>
            <w:webHidden/>
          </w:rPr>
          <w:fldChar w:fldCharType="begin"/>
        </w:r>
        <w:r w:rsidR="002A7F02">
          <w:rPr>
            <w:noProof/>
            <w:webHidden/>
          </w:rPr>
          <w:instrText xml:space="preserve"> PAGEREF _Toc40175528 \h </w:instrText>
        </w:r>
        <w:r w:rsidR="002A7F02">
          <w:rPr>
            <w:noProof/>
            <w:webHidden/>
          </w:rPr>
        </w:r>
        <w:r w:rsidR="002A7F02">
          <w:rPr>
            <w:noProof/>
            <w:webHidden/>
          </w:rPr>
          <w:fldChar w:fldCharType="separate"/>
        </w:r>
        <w:r w:rsidR="002A7F02">
          <w:rPr>
            <w:noProof/>
            <w:webHidden/>
          </w:rPr>
          <w:t>14</w:t>
        </w:r>
        <w:r w:rsidR="002A7F02">
          <w:rPr>
            <w:noProof/>
            <w:webHidden/>
          </w:rPr>
          <w:fldChar w:fldCharType="end"/>
        </w:r>
      </w:hyperlink>
    </w:p>
    <w:p w14:paraId="4B3FB115" w14:textId="0BA75720" w:rsidR="002A7F02" w:rsidRDefault="00BA1BC1">
      <w:pPr>
        <w:pStyle w:val="TM2"/>
        <w:tabs>
          <w:tab w:val="right" w:pos="9060"/>
        </w:tabs>
        <w:rPr>
          <w:rFonts w:eastAsiaTheme="minorEastAsia" w:cstheme="minorBidi"/>
          <w:b w:val="0"/>
          <w:bCs w:val="0"/>
          <w:noProof/>
          <w:lang w:eastAsia="fr-BE"/>
        </w:rPr>
      </w:pPr>
      <w:hyperlink w:anchor="_Toc40175529" w:history="1">
        <w:r w:rsidR="002A7F02" w:rsidRPr="00EA40F1">
          <w:rPr>
            <w:rStyle w:val="Lienhypertexte"/>
            <w:noProof/>
            <w:lang w:val="en-GB"/>
          </w:rPr>
          <w:t>II.8</w:t>
        </w:r>
        <w:r w:rsidR="002A7F02" w:rsidRPr="00EA40F1">
          <w:rPr>
            <w:rStyle w:val="Lienhypertexte"/>
            <w:rFonts w:ascii="Arial" w:hAnsi="Arial" w:cs="Arial"/>
            <w:noProof/>
          </w:rPr>
          <w:t xml:space="preserve"> Amendes pour retard et pénalités</w:t>
        </w:r>
        <w:r w:rsidR="002A7F02">
          <w:rPr>
            <w:noProof/>
            <w:webHidden/>
          </w:rPr>
          <w:tab/>
        </w:r>
        <w:r w:rsidR="002A7F02">
          <w:rPr>
            <w:noProof/>
            <w:webHidden/>
          </w:rPr>
          <w:fldChar w:fldCharType="begin"/>
        </w:r>
        <w:r w:rsidR="002A7F02">
          <w:rPr>
            <w:noProof/>
            <w:webHidden/>
          </w:rPr>
          <w:instrText xml:space="preserve"> PAGEREF _Toc40175529 \h </w:instrText>
        </w:r>
        <w:r w:rsidR="002A7F02">
          <w:rPr>
            <w:noProof/>
            <w:webHidden/>
          </w:rPr>
        </w:r>
        <w:r w:rsidR="002A7F02">
          <w:rPr>
            <w:noProof/>
            <w:webHidden/>
          </w:rPr>
          <w:fldChar w:fldCharType="separate"/>
        </w:r>
        <w:r w:rsidR="002A7F02">
          <w:rPr>
            <w:noProof/>
            <w:webHidden/>
          </w:rPr>
          <w:t>14</w:t>
        </w:r>
        <w:r w:rsidR="002A7F02">
          <w:rPr>
            <w:noProof/>
            <w:webHidden/>
          </w:rPr>
          <w:fldChar w:fldCharType="end"/>
        </w:r>
      </w:hyperlink>
    </w:p>
    <w:p w14:paraId="65795DED" w14:textId="26FD856D" w:rsidR="002A7F02" w:rsidRDefault="00BA1BC1">
      <w:pPr>
        <w:pStyle w:val="TM2"/>
        <w:tabs>
          <w:tab w:val="right" w:pos="9060"/>
        </w:tabs>
        <w:rPr>
          <w:rFonts w:eastAsiaTheme="minorEastAsia" w:cstheme="minorBidi"/>
          <w:b w:val="0"/>
          <w:bCs w:val="0"/>
          <w:noProof/>
          <w:lang w:eastAsia="fr-BE"/>
        </w:rPr>
      </w:pPr>
      <w:hyperlink w:anchor="_Toc40175530" w:history="1">
        <w:r w:rsidR="002A7F02" w:rsidRPr="00EA40F1">
          <w:rPr>
            <w:rStyle w:val="Lienhypertexte"/>
            <w:noProof/>
            <w:lang w:val="en-GB"/>
          </w:rPr>
          <w:t>II.9</w:t>
        </w:r>
        <w:r w:rsidR="002A7F02" w:rsidRPr="00EA40F1">
          <w:rPr>
            <w:rStyle w:val="Lienhypertexte"/>
            <w:rFonts w:ascii="Arial" w:hAnsi="Arial" w:cs="Arial"/>
            <w:noProof/>
          </w:rPr>
          <w:t xml:space="preserve"> Langue</w:t>
        </w:r>
        <w:r w:rsidR="002A7F02">
          <w:rPr>
            <w:noProof/>
            <w:webHidden/>
          </w:rPr>
          <w:tab/>
        </w:r>
        <w:r w:rsidR="002A7F02">
          <w:rPr>
            <w:noProof/>
            <w:webHidden/>
          </w:rPr>
          <w:fldChar w:fldCharType="begin"/>
        </w:r>
        <w:r w:rsidR="002A7F02">
          <w:rPr>
            <w:noProof/>
            <w:webHidden/>
          </w:rPr>
          <w:instrText xml:space="preserve"> PAGEREF _Toc40175530 \h </w:instrText>
        </w:r>
        <w:r w:rsidR="002A7F02">
          <w:rPr>
            <w:noProof/>
            <w:webHidden/>
          </w:rPr>
        </w:r>
        <w:r w:rsidR="002A7F02">
          <w:rPr>
            <w:noProof/>
            <w:webHidden/>
          </w:rPr>
          <w:fldChar w:fldCharType="separate"/>
        </w:r>
        <w:r w:rsidR="002A7F02">
          <w:rPr>
            <w:noProof/>
            <w:webHidden/>
          </w:rPr>
          <w:t>15</w:t>
        </w:r>
        <w:r w:rsidR="002A7F02">
          <w:rPr>
            <w:noProof/>
            <w:webHidden/>
          </w:rPr>
          <w:fldChar w:fldCharType="end"/>
        </w:r>
      </w:hyperlink>
    </w:p>
    <w:p w14:paraId="7C152B21" w14:textId="49248612" w:rsidR="002A7F02" w:rsidRDefault="00BA1BC1">
      <w:pPr>
        <w:pStyle w:val="TM2"/>
        <w:tabs>
          <w:tab w:val="right" w:pos="9060"/>
        </w:tabs>
        <w:rPr>
          <w:rFonts w:eastAsiaTheme="minorEastAsia" w:cstheme="minorBidi"/>
          <w:b w:val="0"/>
          <w:bCs w:val="0"/>
          <w:noProof/>
          <w:lang w:eastAsia="fr-BE"/>
        </w:rPr>
      </w:pPr>
      <w:hyperlink w:anchor="_Toc40175531" w:history="1">
        <w:r w:rsidR="002A7F02" w:rsidRPr="00EA40F1">
          <w:rPr>
            <w:rStyle w:val="Lienhypertexte"/>
            <w:noProof/>
            <w:lang w:val="en-GB"/>
          </w:rPr>
          <w:t>II.10</w:t>
        </w:r>
        <w:r w:rsidR="002A7F02" w:rsidRPr="00EA40F1">
          <w:rPr>
            <w:rStyle w:val="Lienhypertexte"/>
            <w:noProof/>
          </w:rPr>
          <w:t xml:space="preserve"> Clauses de réexamen</w:t>
        </w:r>
        <w:r w:rsidR="002A7F02">
          <w:rPr>
            <w:noProof/>
            <w:webHidden/>
          </w:rPr>
          <w:tab/>
        </w:r>
        <w:r w:rsidR="002A7F02">
          <w:rPr>
            <w:noProof/>
            <w:webHidden/>
          </w:rPr>
          <w:fldChar w:fldCharType="begin"/>
        </w:r>
        <w:r w:rsidR="002A7F02">
          <w:rPr>
            <w:noProof/>
            <w:webHidden/>
          </w:rPr>
          <w:instrText xml:space="preserve"> PAGEREF _Toc40175531 \h </w:instrText>
        </w:r>
        <w:r w:rsidR="002A7F02">
          <w:rPr>
            <w:noProof/>
            <w:webHidden/>
          </w:rPr>
        </w:r>
        <w:r w:rsidR="002A7F02">
          <w:rPr>
            <w:noProof/>
            <w:webHidden/>
          </w:rPr>
          <w:fldChar w:fldCharType="separate"/>
        </w:r>
        <w:r w:rsidR="002A7F02">
          <w:rPr>
            <w:noProof/>
            <w:webHidden/>
          </w:rPr>
          <w:t>15</w:t>
        </w:r>
        <w:r w:rsidR="002A7F02">
          <w:rPr>
            <w:noProof/>
            <w:webHidden/>
          </w:rPr>
          <w:fldChar w:fldCharType="end"/>
        </w:r>
      </w:hyperlink>
    </w:p>
    <w:p w14:paraId="53248F9E" w14:textId="1ED95941" w:rsidR="002A7F02" w:rsidRDefault="00BA1BC1">
      <w:pPr>
        <w:pStyle w:val="TM2"/>
        <w:tabs>
          <w:tab w:val="right" w:pos="9060"/>
        </w:tabs>
        <w:rPr>
          <w:rFonts w:eastAsiaTheme="minorEastAsia" w:cstheme="minorBidi"/>
          <w:b w:val="0"/>
          <w:bCs w:val="0"/>
          <w:noProof/>
          <w:lang w:eastAsia="fr-BE"/>
        </w:rPr>
      </w:pPr>
      <w:hyperlink w:anchor="_Toc40175532" w:history="1">
        <w:r w:rsidR="002A7F02" w:rsidRPr="00EA40F1">
          <w:rPr>
            <w:rStyle w:val="Lienhypertexte"/>
            <w:noProof/>
            <w:lang w:val="en-GB"/>
          </w:rPr>
          <w:t>II.11</w:t>
        </w:r>
        <w:r w:rsidR="002A7F02" w:rsidRPr="00EA40F1">
          <w:rPr>
            <w:rStyle w:val="Lienhypertexte"/>
            <w:rFonts w:ascii="Arial" w:hAnsi="Arial" w:cs="Arial"/>
            <w:noProof/>
          </w:rPr>
          <w:t xml:space="preserve"> Offre d’une </w:t>
        </w:r>
        <w:r w:rsidR="002A7F02" w:rsidRPr="00EA40F1">
          <w:rPr>
            <w:rStyle w:val="Lienhypertexte"/>
            <w:noProof/>
          </w:rPr>
          <w:t>d’un groupement d’opérateurs économiques</w:t>
        </w:r>
        <w:r w:rsidR="002A7F02">
          <w:rPr>
            <w:noProof/>
            <w:webHidden/>
          </w:rPr>
          <w:tab/>
        </w:r>
        <w:r w:rsidR="002A7F02">
          <w:rPr>
            <w:noProof/>
            <w:webHidden/>
          </w:rPr>
          <w:fldChar w:fldCharType="begin"/>
        </w:r>
        <w:r w:rsidR="002A7F02">
          <w:rPr>
            <w:noProof/>
            <w:webHidden/>
          </w:rPr>
          <w:instrText xml:space="preserve"> PAGEREF _Toc40175532 \h </w:instrText>
        </w:r>
        <w:r w:rsidR="002A7F02">
          <w:rPr>
            <w:noProof/>
            <w:webHidden/>
          </w:rPr>
        </w:r>
        <w:r w:rsidR="002A7F02">
          <w:rPr>
            <w:noProof/>
            <w:webHidden/>
          </w:rPr>
          <w:fldChar w:fldCharType="separate"/>
        </w:r>
        <w:r w:rsidR="002A7F02">
          <w:rPr>
            <w:noProof/>
            <w:webHidden/>
          </w:rPr>
          <w:t>16</w:t>
        </w:r>
        <w:r w:rsidR="002A7F02">
          <w:rPr>
            <w:noProof/>
            <w:webHidden/>
          </w:rPr>
          <w:fldChar w:fldCharType="end"/>
        </w:r>
      </w:hyperlink>
    </w:p>
    <w:p w14:paraId="3CA67957" w14:textId="6124C650" w:rsidR="002A7F02" w:rsidRDefault="00BA1BC1">
      <w:pPr>
        <w:pStyle w:val="TM1"/>
        <w:tabs>
          <w:tab w:val="right" w:pos="9060"/>
        </w:tabs>
        <w:rPr>
          <w:rFonts w:eastAsiaTheme="minorEastAsia" w:cstheme="minorBidi"/>
          <w:b w:val="0"/>
          <w:bCs w:val="0"/>
          <w:i w:val="0"/>
          <w:iCs w:val="0"/>
          <w:noProof/>
          <w:sz w:val="22"/>
          <w:szCs w:val="22"/>
          <w:lang w:eastAsia="fr-BE"/>
        </w:rPr>
      </w:pPr>
      <w:hyperlink w:anchor="_Toc40175533" w:history="1">
        <w:r w:rsidR="002A7F02" w:rsidRPr="00EA40F1">
          <w:rPr>
            <w:rStyle w:val="Lienhypertexte"/>
            <w:noProof/>
          </w:rPr>
          <w:t>III.</w:t>
        </w:r>
        <w:r w:rsidR="002A7F02" w:rsidRPr="00EA40F1">
          <w:rPr>
            <w:rStyle w:val="Lienhypertexte"/>
            <w:rFonts w:ascii="Arial" w:hAnsi="Arial" w:cs="Arial"/>
            <w:noProof/>
          </w:rPr>
          <w:t xml:space="preserve"> Clauses techniques particulières</w:t>
        </w:r>
        <w:r w:rsidR="002A7F02">
          <w:rPr>
            <w:noProof/>
            <w:webHidden/>
          </w:rPr>
          <w:tab/>
        </w:r>
        <w:r w:rsidR="002A7F02">
          <w:rPr>
            <w:noProof/>
            <w:webHidden/>
          </w:rPr>
          <w:fldChar w:fldCharType="begin"/>
        </w:r>
        <w:r w:rsidR="002A7F02">
          <w:rPr>
            <w:noProof/>
            <w:webHidden/>
          </w:rPr>
          <w:instrText xml:space="preserve"> PAGEREF _Toc40175533 \h </w:instrText>
        </w:r>
        <w:r w:rsidR="002A7F02">
          <w:rPr>
            <w:noProof/>
            <w:webHidden/>
          </w:rPr>
        </w:r>
        <w:r w:rsidR="002A7F02">
          <w:rPr>
            <w:noProof/>
            <w:webHidden/>
          </w:rPr>
          <w:fldChar w:fldCharType="separate"/>
        </w:r>
        <w:r w:rsidR="002A7F02">
          <w:rPr>
            <w:noProof/>
            <w:webHidden/>
          </w:rPr>
          <w:t>17</w:t>
        </w:r>
        <w:r w:rsidR="002A7F02">
          <w:rPr>
            <w:noProof/>
            <w:webHidden/>
          </w:rPr>
          <w:fldChar w:fldCharType="end"/>
        </w:r>
      </w:hyperlink>
    </w:p>
    <w:p w14:paraId="5989C962" w14:textId="4CEEF695" w:rsidR="002A7F02" w:rsidRDefault="00BA1BC1">
      <w:pPr>
        <w:pStyle w:val="TM2"/>
        <w:tabs>
          <w:tab w:val="right" w:pos="9060"/>
        </w:tabs>
        <w:rPr>
          <w:rFonts w:eastAsiaTheme="minorEastAsia" w:cstheme="minorBidi"/>
          <w:b w:val="0"/>
          <w:bCs w:val="0"/>
          <w:noProof/>
          <w:lang w:eastAsia="fr-BE"/>
        </w:rPr>
      </w:pPr>
      <w:hyperlink w:anchor="_Toc40175534" w:history="1">
        <w:r w:rsidR="002A7F02" w:rsidRPr="00EA40F1">
          <w:rPr>
            <w:rStyle w:val="Lienhypertexte"/>
            <w:noProof/>
            <w:lang w:val="en-GB"/>
          </w:rPr>
          <w:t>III.1</w:t>
        </w:r>
        <w:r w:rsidR="002A7F02" w:rsidRPr="00EA40F1">
          <w:rPr>
            <w:rStyle w:val="Lienhypertexte"/>
            <w:rFonts w:ascii="Arial" w:hAnsi="Arial" w:cs="Arial"/>
            <w:noProof/>
          </w:rPr>
          <w:t xml:space="preserve"> Préambule</w:t>
        </w:r>
        <w:r w:rsidR="002A7F02">
          <w:rPr>
            <w:noProof/>
            <w:webHidden/>
          </w:rPr>
          <w:tab/>
        </w:r>
        <w:r w:rsidR="002A7F02">
          <w:rPr>
            <w:noProof/>
            <w:webHidden/>
          </w:rPr>
          <w:fldChar w:fldCharType="begin"/>
        </w:r>
        <w:r w:rsidR="002A7F02">
          <w:rPr>
            <w:noProof/>
            <w:webHidden/>
          </w:rPr>
          <w:instrText xml:space="preserve"> PAGEREF _Toc40175534 \h </w:instrText>
        </w:r>
        <w:r w:rsidR="002A7F02">
          <w:rPr>
            <w:noProof/>
            <w:webHidden/>
          </w:rPr>
        </w:r>
        <w:r w:rsidR="002A7F02">
          <w:rPr>
            <w:noProof/>
            <w:webHidden/>
          </w:rPr>
          <w:fldChar w:fldCharType="separate"/>
        </w:r>
        <w:r w:rsidR="002A7F02">
          <w:rPr>
            <w:noProof/>
            <w:webHidden/>
          </w:rPr>
          <w:t>17</w:t>
        </w:r>
        <w:r w:rsidR="002A7F02">
          <w:rPr>
            <w:noProof/>
            <w:webHidden/>
          </w:rPr>
          <w:fldChar w:fldCharType="end"/>
        </w:r>
      </w:hyperlink>
    </w:p>
    <w:p w14:paraId="15FF9915" w14:textId="105F92AE" w:rsidR="002A7F02" w:rsidRDefault="00BA1BC1">
      <w:pPr>
        <w:pStyle w:val="TM2"/>
        <w:tabs>
          <w:tab w:val="right" w:pos="9060"/>
        </w:tabs>
        <w:rPr>
          <w:rFonts w:eastAsiaTheme="minorEastAsia" w:cstheme="minorBidi"/>
          <w:b w:val="0"/>
          <w:bCs w:val="0"/>
          <w:noProof/>
          <w:lang w:eastAsia="fr-BE"/>
        </w:rPr>
      </w:pPr>
      <w:hyperlink w:anchor="_Toc40175535" w:history="1">
        <w:r w:rsidR="002A7F02" w:rsidRPr="00EA40F1">
          <w:rPr>
            <w:rStyle w:val="Lienhypertexte"/>
            <w:noProof/>
            <w:lang w:val="en-GB"/>
          </w:rPr>
          <w:t>III.2</w:t>
        </w:r>
        <w:r w:rsidR="002A7F02" w:rsidRPr="00EA40F1">
          <w:rPr>
            <w:rStyle w:val="Lienhypertexte"/>
            <w:rFonts w:ascii="Arial" w:hAnsi="Arial" w:cs="Arial"/>
            <w:noProof/>
          </w:rPr>
          <w:t xml:space="preserve"> Contenu de la mission</w:t>
        </w:r>
        <w:r w:rsidR="002A7F02">
          <w:rPr>
            <w:noProof/>
            <w:webHidden/>
          </w:rPr>
          <w:tab/>
        </w:r>
        <w:r w:rsidR="002A7F02">
          <w:rPr>
            <w:noProof/>
            <w:webHidden/>
          </w:rPr>
          <w:fldChar w:fldCharType="begin"/>
        </w:r>
        <w:r w:rsidR="002A7F02">
          <w:rPr>
            <w:noProof/>
            <w:webHidden/>
          </w:rPr>
          <w:instrText xml:space="preserve"> PAGEREF _Toc40175535 \h </w:instrText>
        </w:r>
        <w:r w:rsidR="002A7F02">
          <w:rPr>
            <w:noProof/>
            <w:webHidden/>
          </w:rPr>
        </w:r>
        <w:r w:rsidR="002A7F02">
          <w:rPr>
            <w:noProof/>
            <w:webHidden/>
          </w:rPr>
          <w:fldChar w:fldCharType="separate"/>
        </w:r>
        <w:r w:rsidR="002A7F02">
          <w:rPr>
            <w:noProof/>
            <w:webHidden/>
          </w:rPr>
          <w:t>17</w:t>
        </w:r>
        <w:r w:rsidR="002A7F02">
          <w:rPr>
            <w:noProof/>
            <w:webHidden/>
          </w:rPr>
          <w:fldChar w:fldCharType="end"/>
        </w:r>
      </w:hyperlink>
    </w:p>
    <w:p w14:paraId="09A0845D" w14:textId="0FA8D64E" w:rsidR="002A7F02" w:rsidRDefault="00BA1BC1">
      <w:pPr>
        <w:pStyle w:val="TM1"/>
        <w:tabs>
          <w:tab w:val="right" w:pos="9060"/>
        </w:tabs>
        <w:rPr>
          <w:rFonts w:eastAsiaTheme="minorEastAsia" w:cstheme="minorBidi"/>
          <w:b w:val="0"/>
          <w:bCs w:val="0"/>
          <w:i w:val="0"/>
          <w:iCs w:val="0"/>
          <w:noProof/>
          <w:sz w:val="22"/>
          <w:szCs w:val="22"/>
          <w:lang w:eastAsia="fr-BE"/>
        </w:rPr>
      </w:pPr>
      <w:hyperlink w:anchor="_Toc40175536" w:history="1">
        <w:r w:rsidR="002A7F02" w:rsidRPr="00EA40F1">
          <w:rPr>
            <w:rStyle w:val="Lienhypertexte"/>
            <w:noProof/>
          </w:rPr>
          <w:t>IV.</w:t>
        </w:r>
        <w:r w:rsidR="002A7F02" w:rsidRPr="00EA40F1">
          <w:rPr>
            <w:rStyle w:val="Lienhypertexte"/>
            <w:rFonts w:ascii="Arial" w:hAnsi="Arial" w:cs="Arial"/>
            <w:noProof/>
          </w:rPr>
          <w:t xml:space="preserve"> Annexes</w:t>
        </w:r>
        <w:r w:rsidR="002A7F02">
          <w:rPr>
            <w:noProof/>
            <w:webHidden/>
          </w:rPr>
          <w:tab/>
        </w:r>
        <w:r w:rsidR="002A7F02">
          <w:rPr>
            <w:noProof/>
            <w:webHidden/>
          </w:rPr>
          <w:fldChar w:fldCharType="begin"/>
        </w:r>
        <w:r w:rsidR="002A7F02">
          <w:rPr>
            <w:noProof/>
            <w:webHidden/>
          </w:rPr>
          <w:instrText xml:space="preserve"> PAGEREF _Toc40175536 \h </w:instrText>
        </w:r>
        <w:r w:rsidR="002A7F02">
          <w:rPr>
            <w:noProof/>
            <w:webHidden/>
          </w:rPr>
        </w:r>
        <w:r w:rsidR="002A7F02">
          <w:rPr>
            <w:noProof/>
            <w:webHidden/>
          </w:rPr>
          <w:fldChar w:fldCharType="separate"/>
        </w:r>
        <w:r w:rsidR="002A7F02">
          <w:rPr>
            <w:noProof/>
            <w:webHidden/>
          </w:rPr>
          <w:t>25</w:t>
        </w:r>
        <w:r w:rsidR="002A7F02">
          <w:rPr>
            <w:noProof/>
            <w:webHidden/>
          </w:rPr>
          <w:fldChar w:fldCharType="end"/>
        </w:r>
      </w:hyperlink>
    </w:p>
    <w:p w14:paraId="6E3200F4" w14:textId="02BAE751" w:rsidR="0080219C" w:rsidRPr="00164B10" w:rsidRDefault="00E942DB">
      <w:pPr>
        <w:widowControl w:val="0"/>
        <w:rPr>
          <w:rFonts w:ascii="Arial" w:hAnsi="Arial" w:cs="Arial"/>
          <w:sz w:val="18"/>
          <w:szCs w:val="18"/>
          <w:u w:val="single"/>
        </w:rPr>
      </w:pPr>
      <w:r w:rsidRPr="00164B10">
        <w:rPr>
          <w:rFonts w:ascii="Arial" w:hAnsi="Arial" w:cs="Arial"/>
          <w:bCs/>
          <w:i/>
          <w:iCs/>
          <w:szCs w:val="20"/>
          <w:u w:val="single"/>
        </w:rPr>
        <w:fldChar w:fldCharType="end"/>
      </w:r>
    </w:p>
    <w:p w14:paraId="5F2FC360" w14:textId="77777777" w:rsidR="0080219C" w:rsidRPr="00164B10" w:rsidRDefault="00006CD1">
      <w:pPr>
        <w:pStyle w:val="Titre1"/>
        <w:widowControl w:val="0"/>
        <w:spacing w:before="0" w:after="0"/>
        <w:rPr>
          <w:rFonts w:ascii="Arial" w:hAnsi="Arial" w:cs="Arial"/>
          <w:color w:val="auto"/>
          <w:sz w:val="18"/>
        </w:rPr>
      </w:pPr>
      <w:bookmarkStart w:id="4" w:name="_Toc40175504"/>
      <w:r w:rsidRPr="00164B10">
        <w:rPr>
          <w:rFonts w:ascii="Arial" w:hAnsi="Arial" w:cs="Arial"/>
          <w:color w:val="auto"/>
          <w:sz w:val="24"/>
        </w:rPr>
        <w:lastRenderedPageBreak/>
        <w:t>Dispositions administratives</w:t>
      </w:r>
      <w:bookmarkEnd w:id="4"/>
    </w:p>
    <w:p w14:paraId="46672BEA" w14:textId="77777777" w:rsidR="0080219C" w:rsidRPr="00164B10" w:rsidRDefault="0080219C">
      <w:pPr>
        <w:widowControl w:val="0"/>
        <w:jc w:val="both"/>
        <w:rPr>
          <w:rFonts w:ascii="Arial" w:hAnsi="Arial" w:cs="Arial"/>
          <w:sz w:val="18"/>
        </w:rPr>
      </w:pPr>
    </w:p>
    <w:p w14:paraId="7F0C9B60" w14:textId="7DCCEF2D" w:rsidR="0080219C" w:rsidRPr="00164B10" w:rsidRDefault="00006CD1">
      <w:pPr>
        <w:widowControl w:val="0"/>
        <w:jc w:val="both"/>
        <w:rPr>
          <w:rFonts w:ascii="Arial" w:hAnsi="Arial" w:cs="Arial"/>
          <w:sz w:val="18"/>
        </w:rPr>
      </w:pPr>
      <w:r w:rsidRPr="00164B10">
        <w:rPr>
          <w:rFonts w:ascii="Arial" w:hAnsi="Arial" w:cs="Arial"/>
        </w:rPr>
        <w:t>Cette première partie se rapporte à la réglementation relative à la passation d'un marché public jusqu'à la désignation de l'adjudicataire. Les dispositions contenues dans cette partie se rapportent à la loi du 17 juin 2016 et à l’arrêté royal du 18 avril 2017.</w:t>
      </w:r>
    </w:p>
    <w:p w14:paraId="21B1BD3E" w14:textId="77777777" w:rsidR="0080219C" w:rsidRPr="00164B10" w:rsidRDefault="0080219C">
      <w:pPr>
        <w:widowControl w:val="0"/>
        <w:jc w:val="both"/>
        <w:rPr>
          <w:rFonts w:ascii="Arial" w:hAnsi="Arial" w:cs="Arial"/>
          <w:sz w:val="18"/>
        </w:rPr>
      </w:pPr>
    </w:p>
    <w:p w14:paraId="3AB5C7AB" w14:textId="77777777" w:rsidR="0080219C" w:rsidRPr="00164B10" w:rsidRDefault="0080219C">
      <w:pPr>
        <w:widowControl w:val="0"/>
        <w:jc w:val="both"/>
        <w:rPr>
          <w:rFonts w:ascii="Arial" w:hAnsi="Arial" w:cs="Arial"/>
          <w:sz w:val="18"/>
        </w:rPr>
      </w:pPr>
    </w:p>
    <w:p w14:paraId="6AB9C449" w14:textId="11AEAA9A" w:rsidR="0080219C" w:rsidRPr="00164B10" w:rsidRDefault="006360FB">
      <w:pPr>
        <w:pStyle w:val="Titre2"/>
        <w:rPr>
          <w:rFonts w:ascii="Arial" w:hAnsi="Arial" w:cs="Arial"/>
          <w:color w:val="auto"/>
          <w:sz w:val="18"/>
        </w:rPr>
      </w:pPr>
      <w:bookmarkStart w:id="5" w:name="_Toc40175505"/>
      <w:r w:rsidRPr="00164B10">
        <w:rPr>
          <w:rFonts w:ascii="Arial" w:hAnsi="Arial" w:cs="Arial"/>
          <w:color w:val="auto"/>
        </w:rPr>
        <w:t>Nature</w:t>
      </w:r>
      <w:r w:rsidR="00006CD1" w:rsidRPr="00164B10">
        <w:rPr>
          <w:rFonts w:ascii="Arial" w:hAnsi="Arial" w:cs="Arial"/>
          <w:color w:val="auto"/>
        </w:rPr>
        <w:t xml:space="preserve"> </w:t>
      </w:r>
      <w:r w:rsidRPr="00164B10">
        <w:rPr>
          <w:rFonts w:ascii="Arial" w:hAnsi="Arial" w:cs="Arial"/>
          <w:color w:val="auto"/>
        </w:rPr>
        <w:t>et description du marché</w:t>
      </w:r>
      <w:bookmarkEnd w:id="5"/>
    </w:p>
    <w:p w14:paraId="73AC0433" w14:textId="77777777" w:rsidR="0080219C" w:rsidRPr="00164B10" w:rsidRDefault="0080219C">
      <w:pPr>
        <w:widowControl w:val="0"/>
        <w:jc w:val="both"/>
        <w:rPr>
          <w:rFonts w:ascii="Arial" w:hAnsi="Arial" w:cs="Arial"/>
          <w:sz w:val="18"/>
        </w:rPr>
      </w:pPr>
    </w:p>
    <w:p w14:paraId="1D780015" w14:textId="251413C9" w:rsidR="006360FB" w:rsidRPr="00164B10" w:rsidRDefault="006360FB" w:rsidP="00AB28F3">
      <w:pPr>
        <w:widowControl w:val="0"/>
        <w:jc w:val="both"/>
        <w:rPr>
          <w:rFonts w:ascii="Arial" w:hAnsi="Arial" w:cs="Arial"/>
          <w:szCs w:val="20"/>
        </w:rPr>
      </w:pPr>
    </w:p>
    <w:p w14:paraId="27DCBE41" w14:textId="5E8CEFC7" w:rsidR="006360FB" w:rsidRPr="00164B10" w:rsidRDefault="006360FB" w:rsidP="00AB28F3">
      <w:pPr>
        <w:widowControl w:val="0"/>
        <w:jc w:val="both"/>
        <w:rPr>
          <w:rFonts w:ascii="Arial" w:hAnsi="Arial" w:cs="Arial"/>
          <w:szCs w:val="20"/>
          <w:u w:val="single"/>
        </w:rPr>
      </w:pPr>
      <w:r w:rsidRPr="00164B10">
        <w:rPr>
          <w:rFonts w:ascii="Arial" w:hAnsi="Arial" w:cs="Arial"/>
          <w:szCs w:val="20"/>
          <w:u w:val="single"/>
        </w:rPr>
        <w:t xml:space="preserve">Nature du marché </w:t>
      </w:r>
    </w:p>
    <w:p w14:paraId="5AF2D609" w14:textId="17DE13DE" w:rsidR="00A202FE" w:rsidRPr="00164B10" w:rsidRDefault="00A202FE" w:rsidP="00AB28F3">
      <w:pPr>
        <w:widowControl w:val="0"/>
        <w:jc w:val="both"/>
        <w:rPr>
          <w:rFonts w:ascii="Arial" w:hAnsi="Arial" w:cs="Arial"/>
          <w:szCs w:val="20"/>
        </w:rPr>
      </w:pPr>
    </w:p>
    <w:p w14:paraId="4F5E1C45" w14:textId="04F4CE37" w:rsidR="00B65AFC" w:rsidRPr="00164B10" w:rsidRDefault="00A202FE" w:rsidP="00B65AFC">
      <w:pPr>
        <w:widowControl w:val="0"/>
        <w:jc w:val="both"/>
        <w:rPr>
          <w:rFonts w:ascii="Arial" w:hAnsi="Arial" w:cs="Arial"/>
          <w:szCs w:val="20"/>
        </w:rPr>
      </w:pPr>
      <w:r w:rsidRPr="00164B10">
        <w:rPr>
          <w:rFonts w:ascii="Arial" w:hAnsi="Arial" w:cs="Arial"/>
          <w:szCs w:val="20"/>
        </w:rPr>
        <w:t>Le présent accord-cadre a pour objet la désignation d’un consultan</w:t>
      </w:r>
      <w:r w:rsidR="00214ED7" w:rsidRPr="00164B10">
        <w:rPr>
          <w:rFonts w:ascii="Arial" w:hAnsi="Arial" w:cs="Arial"/>
          <w:szCs w:val="20"/>
        </w:rPr>
        <w:t>t</w:t>
      </w:r>
      <w:r w:rsidRPr="00164B10">
        <w:rPr>
          <w:rFonts w:ascii="Arial" w:hAnsi="Arial" w:cs="Arial"/>
          <w:szCs w:val="20"/>
        </w:rPr>
        <w:t xml:space="preserve"> </w:t>
      </w:r>
      <w:r w:rsidR="00B65AFC" w:rsidRPr="00164B10">
        <w:rPr>
          <w:rFonts w:ascii="Arial" w:hAnsi="Arial" w:cs="Arial"/>
          <w:szCs w:val="20"/>
        </w:rPr>
        <w:t xml:space="preserve">qui pourra aussi bien conseiller stratégiquement </w:t>
      </w:r>
      <w:r w:rsidR="003A35D8" w:rsidRPr="00164B10">
        <w:rPr>
          <w:rFonts w:ascii="Arial" w:hAnsi="Arial" w:cs="Arial"/>
          <w:szCs w:val="20"/>
        </w:rPr>
        <w:t xml:space="preserve">le pouvoir adjudicateur </w:t>
      </w:r>
      <w:r w:rsidR="00B65AFC" w:rsidRPr="00164B10">
        <w:rPr>
          <w:rFonts w:ascii="Arial" w:hAnsi="Arial" w:cs="Arial"/>
          <w:szCs w:val="20"/>
        </w:rPr>
        <w:t xml:space="preserve">sur les choix et les moyens d’actions </w:t>
      </w:r>
      <w:r w:rsidR="003A35D8" w:rsidRPr="00164B10">
        <w:rPr>
          <w:rFonts w:ascii="Arial" w:hAnsi="Arial" w:cs="Arial"/>
          <w:szCs w:val="20"/>
        </w:rPr>
        <w:t>pour</w:t>
      </w:r>
      <w:r w:rsidR="00B65AFC" w:rsidRPr="00164B10">
        <w:rPr>
          <w:rFonts w:ascii="Arial" w:hAnsi="Arial" w:cs="Arial"/>
          <w:szCs w:val="20"/>
        </w:rPr>
        <w:t xml:space="preserve"> </w:t>
      </w:r>
      <w:r w:rsidR="00997947" w:rsidRPr="00164B10">
        <w:rPr>
          <w:rFonts w:ascii="Arial" w:hAnsi="Arial" w:cs="Arial"/>
          <w:szCs w:val="20"/>
        </w:rPr>
        <w:t xml:space="preserve">réaliser une rénovation énergétique performante de </w:t>
      </w:r>
      <w:r w:rsidR="00B65AFC" w:rsidRPr="00164B10">
        <w:rPr>
          <w:rFonts w:ascii="Arial" w:hAnsi="Arial" w:cs="Arial"/>
          <w:szCs w:val="20"/>
        </w:rPr>
        <w:t>ses bâtiments</w:t>
      </w:r>
      <w:r w:rsidR="003A35D8" w:rsidRPr="00164B10">
        <w:rPr>
          <w:rFonts w:ascii="Arial" w:hAnsi="Arial" w:cs="Arial"/>
          <w:szCs w:val="20"/>
        </w:rPr>
        <w:t>, y compris les « techniques spéciales » (HVAC)</w:t>
      </w:r>
      <w:r w:rsidR="00B65AFC" w:rsidRPr="00164B10">
        <w:rPr>
          <w:rFonts w:ascii="Arial" w:hAnsi="Arial" w:cs="Arial"/>
          <w:szCs w:val="20"/>
        </w:rPr>
        <w:t>. Le consultant désigné pourra également</w:t>
      </w:r>
      <w:r w:rsidR="00F30CAD" w:rsidRPr="00164B10">
        <w:rPr>
          <w:rFonts w:ascii="Arial" w:hAnsi="Arial" w:cs="Arial"/>
          <w:szCs w:val="20"/>
        </w:rPr>
        <w:t xml:space="preserve"> </w:t>
      </w:r>
      <w:r w:rsidR="00B65AFC" w:rsidRPr="00164B10">
        <w:rPr>
          <w:rFonts w:ascii="Arial" w:hAnsi="Arial" w:cs="Arial"/>
          <w:szCs w:val="20"/>
        </w:rPr>
        <w:t>être amené à assister le pouvoir adjudicateur dans des domaines liés à l’électricité</w:t>
      </w:r>
      <w:r w:rsidR="003A35D8" w:rsidRPr="00164B10">
        <w:rPr>
          <w:rFonts w:ascii="Arial" w:hAnsi="Arial" w:cs="Arial"/>
          <w:szCs w:val="20"/>
        </w:rPr>
        <w:t xml:space="preserve">, en particulier </w:t>
      </w:r>
      <w:r w:rsidR="00B65AFC" w:rsidRPr="00164B10">
        <w:rPr>
          <w:rFonts w:ascii="Arial" w:hAnsi="Arial" w:cs="Arial"/>
          <w:szCs w:val="20"/>
        </w:rPr>
        <w:t>l’éclairage et la gestion des énergies (les détails des prestations possibles sont décrits dans les clauses techniques particulières).</w:t>
      </w:r>
    </w:p>
    <w:p w14:paraId="2B023E1B" w14:textId="77777777" w:rsidR="00B65AFC" w:rsidRPr="00164B10" w:rsidRDefault="00B65AFC" w:rsidP="00A202FE">
      <w:pPr>
        <w:widowControl w:val="0"/>
        <w:jc w:val="both"/>
        <w:rPr>
          <w:rFonts w:ascii="Arial" w:hAnsi="Arial" w:cs="Arial"/>
          <w:szCs w:val="20"/>
        </w:rPr>
      </w:pPr>
    </w:p>
    <w:p w14:paraId="06C71760" w14:textId="2F5ED97A" w:rsidR="00A202FE" w:rsidRPr="00164B10" w:rsidRDefault="00B65AFC" w:rsidP="00A202FE">
      <w:pPr>
        <w:widowControl w:val="0"/>
        <w:jc w:val="both"/>
        <w:rPr>
          <w:rFonts w:ascii="Arial" w:hAnsi="Arial" w:cs="Arial"/>
          <w:szCs w:val="20"/>
        </w:rPr>
      </w:pPr>
      <w:r w:rsidRPr="00164B10">
        <w:rPr>
          <w:rFonts w:ascii="Arial" w:hAnsi="Arial" w:cs="Arial"/>
          <w:szCs w:val="20"/>
        </w:rPr>
        <w:t>Le prestataire</w:t>
      </w:r>
      <w:r w:rsidR="00A202FE" w:rsidRPr="00164B10">
        <w:rPr>
          <w:rFonts w:ascii="Arial" w:hAnsi="Arial" w:cs="Arial"/>
          <w:szCs w:val="20"/>
        </w:rPr>
        <w:t xml:space="preserve"> se verra confier, au fur et à mesur</w:t>
      </w:r>
      <w:r w:rsidRPr="00164B10">
        <w:rPr>
          <w:rFonts w:ascii="Arial" w:hAnsi="Arial" w:cs="Arial"/>
          <w:szCs w:val="20"/>
        </w:rPr>
        <w:t>e des projets de la commune</w:t>
      </w:r>
      <w:r w:rsidR="00E8493B" w:rsidRPr="00164B10">
        <w:rPr>
          <w:rFonts w:ascii="Arial" w:hAnsi="Arial" w:cs="Arial"/>
          <w:szCs w:val="20"/>
        </w:rPr>
        <w:t xml:space="preserve"> de […]</w:t>
      </w:r>
      <w:r w:rsidR="00A202FE" w:rsidRPr="00164B10">
        <w:rPr>
          <w:rFonts w:ascii="Arial" w:hAnsi="Arial" w:cs="Arial"/>
          <w:szCs w:val="20"/>
        </w:rPr>
        <w:t xml:space="preserve">, les missions qui lui sont dévolues. La conclusion de l’accord-cadre en lui-même se basera exclusivement sur les critères d’attribution prévus </w:t>
      </w:r>
      <w:r w:rsidRPr="00164B10">
        <w:rPr>
          <w:rFonts w:ascii="Arial" w:hAnsi="Arial" w:cs="Arial"/>
          <w:szCs w:val="20"/>
        </w:rPr>
        <w:t xml:space="preserve">dans les chapitres suivants </w:t>
      </w:r>
      <w:r w:rsidR="00A202FE" w:rsidRPr="00164B10">
        <w:rPr>
          <w:rFonts w:ascii="Arial" w:hAnsi="Arial" w:cs="Arial"/>
          <w:szCs w:val="20"/>
        </w:rPr>
        <w:t xml:space="preserve">du présent cahier spécial des charges. Seul l’opérateur le mieux classé en suite de l’évaluation sur </w:t>
      </w:r>
      <w:r w:rsidR="003A35D8" w:rsidRPr="00164B10">
        <w:rPr>
          <w:rFonts w:ascii="Arial" w:hAnsi="Arial" w:cs="Arial"/>
          <w:szCs w:val="20"/>
        </w:rPr>
        <w:t xml:space="preserve">la </w:t>
      </w:r>
      <w:r w:rsidR="00A202FE" w:rsidRPr="00164B10">
        <w:rPr>
          <w:rFonts w:ascii="Arial" w:hAnsi="Arial" w:cs="Arial"/>
          <w:szCs w:val="20"/>
        </w:rPr>
        <w:t xml:space="preserve">base des critères d’attribution sera retenu en vue de l’attribution des marchés spécifiques. </w:t>
      </w:r>
    </w:p>
    <w:p w14:paraId="1ED87F5D" w14:textId="686FE0DC" w:rsidR="00A202FE" w:rsidRPr="00164B10" w:rsidRDefault="00A202FE" w:rsidP="00A202FE">
      <w:pPr>
        <w:widowControl w:val="0"/>
        <w:jc w:val="both"/>
        <w:rPr>
          <w:rFonts w:ascii="Arial" w:hAnsi="Arial" w:cs="Arial"/>
          <w:szCs w:val="20"/>
        </w:rPr>
      </w:pPr>
    </w:p>
    <w:p w14:paraId="729AE32E" w14:textId="2DD475EA" w:rsidR="00A202FE" w:rsidRPr="00164B10" w:rsidRDefault="00B65AFC" w:rsidP="00A202FE">
      <w:pPr>
        <w:widowControl w:val="0"/>
        <w:jc w:val="both"/>
        <w:rPr>
          <w:rFonts w:ascii="Arial" w:hAnsi="Arial" w:cs="Arial"/>
          <w:szCs w:val="20"/>
        </w:rPr>
      </w:pPr>
      <w:r w:rsidRPr="00164B10">
        <w:rPr>
          <w:rFonts w:ascii="Arial" w:hAnsi="Arial" w:cs="Arial"/>
          <w:szCs w:val="20"/>
        </w:rPr>
        <w:t xml:space="preserve">L’accord-cadre ne constitue pas une commande mais vise uniquement à fixer les dispositions juridiques, financières, techniques et administratives qui régissent les relations entre les parties contractantes. </w:t>
      </w:r>
      <w:r w:rsidR="00A202FE" w:rsidRPr="00164B10">
        <w:rPr>
          <w:rFonts w:ascii="Arial" w:hAnsi="Arial" w:cs="Arial"/>
          <w:szCs w:val="20"/>
        </w:rPr>
        <w:t xml:space="preserve">Suivant les besoins de </w:t>
      </w:r>
      <w:r w:rsidRPr="00164B10">
        <w:rPr>
          <w:rFonts w:ascii="Arial" w:hAnsi="Arial" w:cs="Arial"/>
          <w:szCs w:val="20"/>
        </w:rPr>
        <w:t>la Commune</w:t>
      </w:r>
      <w:r w:rsidR="00A202FE" w:rsidRPr="00164B10">
        <w:rPr>
          <w:rFonts w:ascii="Arial" w:hAnsi="Arial" w:cs="Arial"/>
          <w:szCs w:val="20"/>
        </w:rPr>
        <w:t xml:space="preserve">, </w:t>
      </w:r>
      <w:r w:rsidRPr="00164B10">
        <w:rPr>
          <w:rFonts w:ascii="Arial" w:hAnsi="Arial" w:cs="Arial"/>
          <w:szCs w:val="20"/>
        </w:rPr>
        <w:t>le soumissionnaire</w:t>
      </w:r>
      <w:r w:rsidR="00A202FE" w:rsidRPr="00164B10">
        <w:rPr>
          <w:rFonts w:ascii="Arial" w:hAnsi="Arial" w:cs="Arial"/>
          <w:szCs w:val="20"/>
        </w:rPr>
        <w:t xml:space="preserve"> retenu comme attributaire de l’accord-cadre sera consulté par écrit par le pouvoir adjudicateur pour chaque marché spécifique lié à l’accord-cadre en question. </w:t>
      </w:r>
    </w:p>
    <w:p w14:paraId="75AADAEA" w14:textId="77777777" w:rsidR="00B65AFC" w:rsidRPr="00164B10" w:rsidRDefault="00B65AFC" w:rsidP="00A202FE">
      <w:pPr>
        <w:widowControl w:val="0"/>
        <w:jc w:val="both"/>
        <w:rPr>
          <w:rFonts w:ascii="Arial" w:hAnsi="Arial" w:cs="Arial"/>
          <w:szCs w:val="20"/>
        </w:rPr>
      </w:pPr>
    </w:p>
    <w:p w14:paraId="0461612E" w14:textId="2C6F4A91" w:rsidR="00A202FE" w:rsidRPr="00164B10" w:rsidRDefault="00A202FE" w:rsidP="00A202FE">
      <w:pPr>
        <w:widowControl w:val="0"/>
        <w:jc w:val="both"/>
        <w:rPr>
          <w:rFonts w:ascii="Arial" w:hAnsi="Arial" w:cs="Arial"/>
          <w:szCs w:val="20"/>
        </w:rPr>
      </w:pPr>
      <w:r w:rsidRPr="00164B10">
        <w:rPr>
          <w:rFonts w:ascii="Arial" w:hAnsi="Arial" w:cs="Arial"/>
          <w:szCs w:val="20"/>
        </w:rPr>
        <w:t xml:space="preserve">Le principe retenu pour la conclusion des marchés spécifiques liés à l’accord-cadre est un fonctionnement </w:t>
      </w:r>
      <w:r w:rsidR="003A35D8" w:rsidRPr="00164B10">
        <w:rPr>
          <w:rFonts w:ascii="Arial" w:hAnsi="Arial" w:cs="Arial"/>
          <w:szCs w:val="20"/>
        </w:rPr>
        <w:t>par bons de commande</w:t>
      </w:r>
      <w:r w:rsidRPr="00164B10">
        <w:rPr>
          <w:rFonts w:ascii="Arial" w:hAnsi="Arial" w:cs="Arial"/>
          <w:szCs w:val="20"/>
        </w:rPr>
        <w:t>. En cours de marché et en fonction des besoins du pouvoir adjudicateur, l</w:t>
      </w:r>
      <w:r w:rsidR="00B65AFC" w:rsidRPr="00164B10">
        <w:rPr>
          <w:rFonts w:ascii="Arial" w:hAnsi="Arial" w:cs="Arial"/>
          <w:szCs w:val="20"/>
        </w:rPr>
        <w:t xml:space="preserve">a commune </w:t>
      </w:r>
      <w:r w:rsidR="00E8493B" w:rsidRPr="00164B10">
        <w:rPr>
          <w:rFonts w:ascii="Arial" w:hAnsi="Arial" w:cs="Arial"/>
          <w:szCs w:val="20"/>
        </w:rPr>
        <w:t xml:space="preserve">de […] </w:t>
      </w:r>
      <w:r w:rsidRPr="00164B10">
        <w:rPr>
          <w:rFonts w:ascii="Arial" w:hAnsi="Arial" w:cs="Arial"/>
          <w:szCs w:val="20"/>
        </w:rPr>
        <w:t>adressera des bons de commande à l’adjudicataire. Ceux-ci sont établis sur base d’un inventaire reprenant les heures estimées par l’adjudicataire pour remplir la mission spécifique relative à la commande. Cet inventaire devra être transmis dans u</w:t>
      </w:r>
      <w:r w:rsidR="00F30CAD" w:rsidRPr="00164B10">
        <w:rPr>
          <w:rFonts w:ascii="Arial" w:hAnsi="Arial" w:cs="Arial"/>
          <w:szCs w:val="20"/>
        </w:rPr>
        <w:t xml:space="preserve">n délai de 10 jours ouvrables. </w:t>
      </w:r>
      <w:r w:rsidRPr="00164B10">
        <w:rPr>
          <w:rFonts w:ascii="Arial" w:hAnsi="Arial" w:cs="Arial"/>
          <w:szCs w:val="20"/>
        </w:rPr>
        <w:t xml:space="preserve">Les prix </w:t>
      </w:r>
      <w:r w:rsidR="008B791E" w:rsidRPr="00164B10">
        <w:rPr>
          <w:rFonts w:ascii="Arial" w:hAnsi="Arial" w:cs="Arial"/>
          <w:szCs w:val="20"/>
        </w:rPr>
        <w:t>finaux feront l’objet d’une facturation des heures réellement prestées et qui nécessitera une validation du pouvoir adjudicateur si un dépassement des heures estimées devait être réalisé.</w:t>
      </w:r>
    </w:p>
    <w:p w14:paraId="26D9DCD5" w14:textId="77777777" w:rsidR="00A202FE" w:rsidRPr="00164B10" w:rsidRDefault="00A202FE" w:rsidP="00A202FE">
      <w:pPr>
        <w:widowControl w:val="0"/>
        <w:jc w:val="both"/>
        <w:rPr>
          <w:rFonts w:ascii="Arial" w:hAnsi="Arial" w:cs="Arial"/>
          <w:szCs w:val="20"/>
        </w:rPr>
      </w:pPr>
    </w:p>
    <w:p w14:paraId="0EF996EC" w14:textId="77777777" w:rsidR="00A202FE" w:rsidRPr="00164B10" w:rsidRDefault="00A202FE" w:rsidP="00A202FE">
      <w:pPr>
        <w:widowControl w:val="0"/>
        <w:jc w:val="both"/>
        <w:rPr>
          <w:rFonts w:ascii="Arial" w:hAnsi="Arial" w:cs="Arial"/>
          <w:szCs w:val="20"/>
        </w:rPr>
      </w:pPr>
      <w:r w:rsidRPr="00164B10">
        <w:rPr>
          <w:rFonts w:ascii="Arial" w:hAnsi="Arial" w:cs="Arial"/>
          <w:szCs w:val="20"/>
        </w:rPr>
        <w:t>L’ensemble des spécificités techniques du marché sont détaillées dans les clauses techniques du présent cahier spécial des charges.</w:t>
      </w:r>
    </w:p>
    <w:p w14:paraId="181F9069" w14:textId="77777777" w:rsidR="00A202FE" w:rsidRPr="00164B10" w:rsidRDefault="00A202FE" w:rsidP="00A202FE">
      <w:pPr>
        <w:widowControl w:val="0"/>
        <w:jc w:val="both"/>
        <w:rPr>
          <w:rFonts w:ascii="Arial" w:hAnsi="Arial" w:cs="Arial"/>
          <w:szCs w:val="20"/>
        </w:rPr>
      </w:pPr>
    </w:p>
    <w:p w14:paraId="0DF3DA39" w14:textId="77777777" w:rsidR="00A202FE" w:rsidRPr="00164B10" w:rsidRDefault="00A202FE" w:rsidP="00A202FE">
      <w:pPr>
        <w:widowControl w:val="0"/>
        <w:jc w:val="both"/>
        <w:rPr>
          <w:rFonts w:ascii="Arial" w:hAnsi="Arial" w:cs="Arial"/>
          <w:szCs w:val="20"/>
        </w:rPr>
      </w:pPr>
      <w:r w:rsidRPr="00164B10">
        <w:rPr>
          <w:rFonts w:ascii="Arial" w:hAnsi="Arial" w:cs="Arial"/>
          <w:szCs w:val="20"/>
        </w:rPr>
        <w:t xml:space="preserve">A l’occasion du présent marché, le pouvoir adjudicateur souhaite lutter contre le dumping social et la fraude sociale. </w:t>
      </w:r>
    </w:p>
    <w:p w14:paraId="5F077A85" w14:textId="77777777" w:rsidR="00A202FE" w:rsidRPr="00164B10" w:rsidRDefault="00A202FE" w:rsidP="00A202FE">
      <w:pPr>
        <w:widowControl w:val="0"/>
        <w:jc w:val="both"/>
        <w:rPr>
          <w:rFonts w:ascii="Arial" w:hAnsi="Arial" w:cs="Arial"/>
          <w:szCs w:val="20"/>
        </w:rPr>
      </w:pPr>
    </w:p>
    <w:p w14:paraId="3CF43AE6" w14:textId="2FD45755" w:rsidR="00A202FE" w:rsidRPr="00164B10" w:rsidRDefault="00A202FE" w:rsidP="00A202FE">
      <w:pPr>
        <w:widowControl w:val="0"/>
        <w:jc w:val="both"/>
        <w:rPr>
          <w:rFonts w:ascii="Arial" w:hAnsi="Arial" w:cs="Arial"/>
          <w:szCs w:val="20"/>
        </w:rPr>
      </w:pPr>
      <w:r w:rsidRPr="00164B10">
        <w:rPr>
          <w:rFonts w:ascii="Arial" w:hAnsi="Arial" w:cs="Arial"/>
          <w:szCs w:val="20"/>
        </w:rPr>
        <w:t>L’attention des soumissionnaires est attirée sur le fait que</w:t>
      </w:r>
      <w:r w:rsidR="00B65AFC" w:rsidRPr="00164B10">
        <w:rPr>
          <w:rFonts w:ascii="Arial" w:hAnsi="Arial" w:cs="Arial"/>
          <w:szCs w:val="20"/>
        </w:rPr>
        <w:t xml:space="preserve"> la commune de </w:t>
      </w:r>
      <w:r w:rsidR="00E8493B" w:rsidRPr="00164B10">
        <w:rPr>
          <w:rFonts w:ascii="Arial" w:hAnsi="Arial" w:cs="Arial"/>
          <w:szCs w:val="20"/>
        </w:rPr>
        <w:t xml:space="preserve">[…] </w:t>
      </w:r>
      <w:r w:rsidRPr="00164B10">
        <w:rPr>
          <w:rFonts w:ascii="Arial" w:hAnsi="Arial" w:cs="Arial"/>
          <w:szCs w:val="20"/>
        </w:rPr>
        <w:t>souhaite que l’empreinte écologique soit minimisée lors du présent marché.</w:t>
      </w:r>
    </w:p>
    <w:p w14:paraId="008469B1" w14:textId="77777777" w:rsidR="00A202FE" w:rsidRPr="00164B10" w:rsidRDefault="00A202FE" w:rsidP="00A202FE">
      <w:pPr>
        <w:widowControl w:val="0"/>
        <w:jc w:val="both"/>
        <w:rPr>
          <w:rFonts w:ascii="Arial" w:hAnsi="Arial" w:cs="Arial"/>
          <w:szCs w:val="20"/>
        </w:rPr>
      </w:pPr>
    </w:p>
    <w:p w14:paraId="01D0104D" w14:textId="72D7607F" w:rsidR="00A202FE" w:rsidRPr="00164B10" w:rsidRDefault="00A202FE" w:rsidP="00A202FE">
      <w:pPr>
        <w:widowControl w:val="0"/>
        <w:jc w:val="both"/>
        <w:rPr>
          <w:rFonts w:ascii="Arial" w:hAnsi="Arial" w:cs="Arial"/>
          <w:szCs w:val="20"/>
        </w:rPr>
      </w:pPr>
      <w:r w:rsidRPr="00164B10">
        <w:rPr>
          <w:rFonts w:ascii="Arial" w:hAnsi="Arial" w:cs="Arial"/>
          <w:szCs w:val="20"/>
        </w:rPr>
        <w:t>De même, le pouvoir adjudicateur veille à la promotion des droits fondamentaux des travailleurs à travers le monde.</w:t>
      </w:r>
    </w:p>
    <w:p w14:paraId="18083602" w14:textId="7E8FA78C" w:rsidR="0080219C" w:rsidRPr="00164B10" w:rsidRDefault="0080219C">
      <w:pPr>
        <w:widowControl w:val="0"/>
        <w:jc w:val="both"/>
        <w:rPr>
          <w:rFonts w:ascii="Arial" w:hAnsi="Arial" w:cs="Arial"/>
          <w:sz w:val="18"/>
        </w:rPr>
      </w:pPr>
    </w:p>
    <w:p w14:paraId="681BB4AC" w14:textId="4DC40CF0" w:rsidR="00B65AFC" w:rsidRPr="00164B10" w:rsidRDefault="00B65AFC">
      <w:pPr>
        <w:widowControl w:val="0"/>
        <w:jc w:val="both"/>
        <w:rPr>
          <w:rFonts w:ascii="Arial" w:hAnsi="Arial" w:cs="Arial"/>
          <w:sz w:val="18"/>
        </w:rPr>
      </w:pPr>
    </w:p>
    <w:p w14:paraId="753138DD" w14:textId="4EFC88B6" w:rsidR="00B65AFC" w:rsidRPr="00164B10" w:rsidRDefault="00B65AFC">
      <w:pPr>
        <w:widowControl w:val="0"/>
        <w:jc w:val="both"/>
        <w:rPr>
          <w:rFonts w:ascii="Arial" w:hAnsi="Arial" w:cs="Arial"/>
          <w:sz w:val="18"/>
        </w:rPr>
      </w:pPr>
    </w:p>
    <w:p w14:paraId="49158EA0" w14:textId="1E332557" w:rsidR="00B65AFC" w:rsidRPr="00164B10" w:rsidRDefault="00B65AFC">
      <w:pPr>
        <w:widowControl w:val="0"/>
        <w:jc w:val="both"/>
        <w:rPr>
          <w:rFonts w:ascii="Arial" w:hAnsi="Arial" w:cs="Arial"/>
          <w:sz w:val="18"/>
        </w:rPr>
      </w:pPr>
    </w:p>
    <w:p w14:paraId="2B2C472F" w14:textId="1CFC724B" w:rsidR="00B65AFC" w:rsidRPr="00164B10" w:rsidRDefault="00B65AFC">
      <w:pPr>
        <w:widowControl w:val="0"/>
        <w:jc w:val="both"/>
        <w:rPr>
          <w:rFonts w:ascii="Arial" w:hAnsi="Arial" w:cs="Arial"/>
          <w:sz w:val="18"/>
        </w:rPr>
      </w:pPr>
    </w:p>
    <w:p w14:paraId="1BB95AE0" w14:textId="589DAC22" w:rsidR="00B65AFC" w:rsidRPr="00164B10" w:rsidRDefault="00B65AFC">
      <w:pPr>
        <w:widowControl w:val="0"/>
        <w:jc w:val="both"/>
        <w:rPr>
          <w:rFonts w:ascii="Arial" w:hAnsi="Arial" w:cs="Arial"/>
          <w:sz w:val="18"/>
        </w:rPr>
      </w:pPr>
    </w:p>
    <w:p w14:paraId="33E17649" w14:textId="4E0CE4AF" w:rsidR="00B65AFC" w:rsidRPr="00164B10" w:rsidRDefault="00B65AFC">
      <w:pPr>
        <w:widowControl w:val="0"/>
        <w:jc w:val="both"/>
        <w:rPr>
          <w:rFonts w:ascii="Arial" w:hAnsi="Arial" w:cs="Arial"/>
          <w:sz w:val="18"/>
        </w:rPr>
      </w:pPr>
    </w:p>
    <w:p w14:paraId="5FADD9A0" w14:textId="60AD8CF6" w:rsidR="00B65AFC" w:rsidRPr="00164B10" w:rsidRDefault="00B65AFC">
      <w:pPr>
        <w:widowControl w:val="0"/>
        <w:jc w:val="both"/>
        <w:rPr>
          <w:rFonts w:ascii="Arial" w:hAnsi="Arial" w:cs="Arial"/>
          <w:sz w:val="18"/>
        </w:rPr>
      </w:pPr>
    </w:p>
    <w:p w14:paraId="7D05B080" w14:textId="76F69C31" w:rsidR="00B65AFC" w:rsidRPr="00164B10" w:rsidRDefault="00B65AFC">
      <w:pPr>
        <w:widowControl w:val="0"/>
        <w:jc w:val="both"/>
        <w:rPr>
          <w:rFonts w:ascii="Arial" w:hAnsi="Arial" w:cs="Arial"/>
          <w:sz w:val="18"/>
        </w:rPr>
      </w:pPr>
    </w:p>
    <w:p w14:paraId="6DD2EE6C" w14:textId="77777777" w:rsidR="00582070" w:rsidRPr="00164B10" w:rsidRDefault="00582070">
      <w:pPr>
        <w:widowControl w:val="0"/>
        <w:jc w:val="both"/>
        <w:rPr>
          <w:rFonts w:ascii="Arial" w:hAnsi="Arial" w:cs="Arial"/>
          <w:sz w:val="18"/>
        </w:rPr>
      </w:pPr>
    </w:p>
    <w:p w14:paraId="74E5B2B5" w14:textId="77777777" w:rsidR="00B65AFC" w:rsidRPr="00164B10" w:rsidRDefault="00B65AFC">
      <w:pPr>
        <w:widowControl w:val="0"/>
        <w:jc w:val="both"/>
        <w:rPr>
          <w:rFonts w:ascii="Arial" w:hAnsi="Arial" w:cs="Arial"/>
          <w:sz w:val="18"/>
        </w:rPr>
      </w:pPr>
    </w:p>
    <w:p w14:paraId="0E0C9EA8" w14:textId="002718FF" w:rsidR="0080219C" w:rsidRPr="004A5FAA" w:rsidRDefault="00006CD1">
      <w:pPr>
        <w:pStyle w:val="Titre2"/>
        <w:rPr>
          <w:rFonts w:ascii="Arial" w:hAnsi="Arial" w:cs="Arial"/>
          <w:color w:val="auto"/>
          <w:sz w:val="18"/>
        </w:rPr>
      </w:pPr>
      <w:bookmarkStart w:id="6" w:name="_Toc40175506"/>
      <w:r w:rsidRPr="004A5FAA">
        <w:rPr>
          <w:rFonts w:ascii="Arial" w:hAnsi="Arial" w:cs="Arial"/>
          <w:color w:val="auto"/>
        </w:rPr>
        <w:t>Identité d</w:t>
      </w:r>
      <w:r w:rsidR="00B845C2" w:rsidRPr="004A5FAA">
        <w:rPr>
          <w:rFonts w:ascii="Arial" w:hAnsi="Arial" w:cs="Arial"/>
          <w:color w:val="auto"/>
        </w:rPr>
        <w:t xml:space="preserve">u pouvoir </w:t>
      </w:r>
      <w:r w:rsidRPr="004A5FAA">
        <w:rPr>
          <w:rFonts w:ascii="Arial" w:hAnsi="Arial" w:cs="Arial"/>
          <w:color w:val="auto"/>
        </w:rPr>
        <w:t>adjudicateur</w:t>
      </w:r>
      <w:bookmarkEnd w:id="6"/>
    </w:p>
    <w:p w14:paraId="152F41CA" w14:textId="77777777" w:rsidR="0080219C" w:rsidRPr="004A5FAA" w:rsidRDefault="0080219C">
      <w:pPr>
        <w:widowControl w:val="0"/>
        <w:jc w:val="both"/>
        <w:rPr>
          <w:rFonts w:ascii="Arial" w:hAnsi="Arial" w:cs="Arial"/>
          <w:sz w:val="18"/>
        </w:rPr>
      </w:pPr>
    </w:p>
    <w:p w14:paraId="50FBA30C" w14:textId="7CA6FDAF" w:rsidR="0080219C" w:rsidRPr="004A5FAA" w:rsidRDefault="00006CD1">
      <w:pPr>
        <w:pStyle w:val="Corpsdetexte2"/>
        <w:widowControl w:val="0"/>
        <w:rPr>
          <w:rFonts w:ascii="Arial" w:hAnsi="Arial" w:cs="Arial"/>
        </w:rPr>
      </w:pPr>
      <w:r w:rsidRPr="004A5FAA">
        <w:rPr>
          <w:rFonts w:ascii="Arial" w:hAnsi="Arial" w:cs="Arial"/>
        </w:rPr>
        <w:t xml:space="preserve">Tout courrier relatif à ce marché doit être envoyé à l’adresse du pouvoir adjudicateur.  Son service </w:t>
      </w:r>
      <w:r w:rsidR="00B65AFC" w:rsidRPr="004A5FAA">
        <w:rPr>
          <w:rFonts w:ascii="Arial" w:hAnsi="Arial" w:cs="Arial"/>
        </w:rPr>
        <w:t>Energie</w:t>
      </w:r>
      <w:r w:rsidRPr="004A5FAA">
        <w:rPr>
          <w:rFonts w:ascii="Arial" w:hAnsi="Arial" w:cs="Arial"/>
        </w:rPr>
        <w:t xml:space="preserve"> est chargé du contrôle de l’exécution du présent marché.</w:t>
      </w:r>
    </w:p>
    <w:p w14:paraId="4F193C40" w14:textId="53E2CE07" w:rsidR="0080219C" w:rsidRPr="004A5FAA" w:rsidRDefault="00E8493B" w:rsidP="00B418F5">
      <w:pPr>
        <w:pStyle w:val="Corpsdetexte2"/>
        <w:widowControl w:val="0"/>
        <w:jc w:val="center"/>
        <w:rPr>
          <w:rFonts w:ascii="Arial" w:hAnsi="Arial" w:cs="Arial"/>
          <w:b/>
        </w:rPr>
      </w:pPr>
      <w:r w:rsidRPr="004A5FAA">
        <w:rPr>
          <w:rFonts w:ascii="Arial" w:hAnsi="Arial" w:cs="Arial"/>
          <w:b/>
        </w:rPr>
        <w:t xml:space="preserve">[Coordonnées du pouvoir adjudicateur] </w:t>
      </w:r>
    </w:p>
    <w:p w14:paraId="3F06D5C8" w14:textId="04444170" w:rsidR="00582070" w:rsidRPr="004A5FAA" w:rsidRDefault="00582070" w:rsidP="00B418F5">
      <w:pPr>
        <w:pStyle w:val="Corpsdetexte2"/>
        <w:widowControl w:val="0"/>
        <w:jc w:val="center"/>
        <w:rPr>
          <w:rFonts w:ascii="Arial" w:hAnsi="Arial" w:cs="Arial"/>
          <w:b/>
        </w:rPr>
      </w:pPr>
    </w:p>
    <w:p w14:paraId="498F08C1" w14:textId="0F4FAE41" w:rsidR="00582070" w:rsidRPr="004A5FAA" w:rsidRDefault="00582070" w:rsidP="00B418F5">
      <w:pPr>
        <w:pStyle w:val="Corpsdetexte2"/>
        <w:widowControl w:val="0"/>
        <w:jc w:val="center"/>
        <w:rPr>
          <w:rFonts w:ascii="Arial" w:hAnsi="Arial" w:cs="Arial"/>
          <w:b/>
        </w:rPr>
      </w:pPr>
    </w:p>
    <w:p w14:paraId="7EDCBACB" w14:textId="77777777" w:rsidR="00582070" w:rsidRPr="004A5FAA" w:rsidRDefault="00582070" w:rsidP="00B418F5">
      <w:pPr>
        <w:pStyle w:val="Corpsdetexte2"/>
        <w:widowControl w:val="0"/>
        <w:jc w:val="center"/>
        <w:rPr>
          <w:rFonts w:ascii="Arial" w:hAnsi="Arial" w:cs="Arial"/>
          <w:b/>
          <w:sz w:val="18"/>
        </w:rPr>
      </w:pPr>
    </w:p>
    <w:p w14:paraId="16294137" w14:textId="77777777" w:rsidR="0080219C" w:rsidRPr="004A5FAA" w:rsidRDefault="0080219C">
      <w:pPr>
        <w:widowControl w:val="0"/>
        <w:jc w:val="both"/>
        <w:rPr>
          <w:rFonts w:ascii="Arial" w:hAnsi="Arial" w:cs="Arial"/>
          <w:sz w:val="18"/>
        </w:rPr>
      </w:pPr>
    </w:p>
    <w:p w14:paraId="47B785EA" w14:textId="77777777" w:rsidR="0080219C" w:rsidRPr="004A5FAA" w:rsidRDefault="0080219C">
      <w:pPr>
        <w:widowControl w:val="0"/>
        <w:jc w:val="both"/>
        <w:rPr>
          <w:rFonts w:ascii="Arial" w:hAnsi="Arial" w:cs="Arial"/>
          <w:sz w:val="18"/>
        </w:rPr>
      </w:pPr>
    </w:p>
    <w:p w14:paraId="66993EEB" w14:textId="74F6ED03" w:rsidR="0080219C" w:rsidRPr="004A5FAA" w:rsidRDefault="006564EF" w:rsidP="001A3B7E">
      <w:pPr>
        <w:pStyle w:val="Titre2"/>
        <w:pBdr>
          <w:bottom w:val="single" w:sz="4" w:space="0" w:color="000000"/>
        </w:pBdr>
        <w:rPr>
          <w:rFonts w:ascii="Arial" w:hAnsi="Arial" w:cs="Arial"/>
          <w:color w:val="auto"/>
          <w:sz w:val="20"/>
        </w:rPr>
      </w:pPr>
      <w:bookmarkStart w:id="7" w:name="_Toc40175507"/>
      <w:r w:rsidRPr="004A5FAA">
        <w:rPr>
          <w:rFonts w:ascii="Arial" w:hAnsi="Arial" w:cs="Arial"/>
          <w:color w:val="auto"/>
        </w:rPr>
        <w:t xml:space="preserve">Procédure </w:t>
      </w:r>
      <w:r w:rsidR="00006CD1" w:rsidRPr="004A5FAA">
        <w:rPr>
          <w:rFonts w:ascii="Arial" w:hAnsi="Arial" w:cs="Arial"/>
          <w:color w:val="auto"/>
        </w:rPr>
        <w:t>de passation</w:t>
      </w:r>
      <w:bookmarkEnd w:id="7"/>
    </w:p>
    <w:p w14:paraId="200FA034" w14:textId="77777777" w:rsidR="0080219C" w:rsidRPr="004A5FAA" w:rsidRDefault="0080219C">
      <w:pPr>
        <w:widowControl w:val="0"/>
        <w:jc w:val="both"/>
        <w:rPr>
          <w:rFonts w:ascii="Arial" w:hAnsi="Arial" w:cs="Arial"/>
        </w:rPr>
      </w:pPr>
    </w:p>
    <w:p w14:paraId="1281B4C6" w14:textId="417F3418" w:rsidR="0080219C" w:rsidRPr="004A5FAA" w:rsidRDefault="00B845C2">
      <w:pPr>
        <w:widowControl w:val="0"/>
        <w:jc w:val="both"/>
        <w:rPr>
          <w:rFonts w:ascii="Arial" w:hAnsi="Arial" w:cs="Arial"/>
        </w:rPr>
      </w:pPr>
      <w:r w:rsidRPr="004A5FAA">
        <w:rPr>
          <w:rFonts w:ascii="Arial" w:hAnsi="Arial" w:cs="Arial"/>
        </w:rPr>
        <w:t>Le marché est passé par</w:t>
      </w:r>
      <w:r w:rsidR="007C3940" w:rsidRPr="004A5FAA">
        <w:rPr>
          <w:rFonts w:ascii="Arial" w:hAnsi="Arial" w:cs="Arial"/>
        </w:rPr>
        <w:t xml:space="preserve"> procédure négociée sans </w:t>
      </w:r>
      <w:r w:rsidRPr="004A5FAA">
        <w:rPr>
          <w:rFonts w:ascii="Arial" w:hAnsi="Arial" w:cs="Arial"/>
        </w:rPr>
        <w:t xml:space="preserve">publication </w:t>
      </w:r>
      <w:r w:rsidR="007C3940" w:rsidRPr="004A5FAA">
        <w:rPr>
          <w:rFonts w:ascii="Arial" w:hAnsi="Arial" w:cs="Arial"/>
        </w:rPr>
        <w:t xml:space="preserve">préalable conformément à l’article </w:t>
      </w:r>
      <w:r w:rsidRPr="004A5FAA">
        <w:rPr>
          <w:rFonts w:ascii="Arial" w:hAnsi="Arial" w:cs="Arial"/>
        </w:rPr>
        <w:t>42</w:t>
      </w:r>
      <w:r w:rsidR="00006CD1" w:rsidRPr="004A5FAA">
        <w:rPr>
          <w:rFonts w:ascii="Arial" w:hAnsi="Arial" w:cs="Arial"/>
        </w:rPr>
        <w:t>, § 1, 1° a</w:t>
      </w:r>
      <w:r w:rsidR="007C3940" w:rsidRPr="004A5FAA">
        <w:rPr>
          <w:rFonts w:ascii="Arial" w:hAnsi="Arial" w:cs="Arial"/>
        </w:rPr>
        <w:t xml:space="preserve">), </w:t>
      </w:r>
      <w:r w:rsidR="00006CD1" w:rsidRPr="004A5FAA">
        <w:rPr>
          <w:rFonts w:ascii="Arial" w:hAnsi="Arial" w:cs="Arial"/>
        </w:rPr>
        <w:t>de la loi du 1</w:t>
      </w:r>
      <w:r w:rsidRPr="004A5FAA">
        <w:rPr>
          <w:rFonts w:ascii="Arial" w:hAnsi="Arial" w:cs="Arial"/>
        </w:rPr>
        <w:t>7</w:t>
      </w:r>
      <w:r w:rsidR="007C3940" w:rsidRPr="004A5FAA">
        <w:rPr>
          <w:rFonts w:ascii="Arial" w:hAnsi="Arial" w:cs="Arial"/>
        </w:rPr>
        <w:t xml:space="preserve"> </w:t>
      </w:r>
      <w:r w:rsidR="00006CD1" w:rsidRPr="004A5FAA">
        <w:rPr>
          <w:rFonts w:ascii="Arial" w:hAnsi="Arial" w:cs="Arial"/>
        </w:rPr>
        <w:t>juin 20</w:t>
      </w:r>
      <w:r w:rsidRPr="004A5FAA">
        <w:rPr>
          <w:rFonts w:ascii="Arial" w:hAnsi="Arial" w:cs="Arial"/>
        </w:rPr>
        <w:t>1</w:t>
      </w:r>
      <w:r w:rsidR="007C3940" w:rsidRPr="004A5FAA">
        <w:rPr>
          <w:rFonts w:ascii="Arial" w:hAnsi="Arial" w:cs="Arial"/>
        </w:rPr>
        <w:t xml:space="preserve">6, </w:t>
      </w:r>
      <w:r w:rsidRPr="004A5FAA">
        <w:rPr>
          <w:rFonts w:ascii="Arial" w:hAnsi="Arial" w:cs="Arial"/>
        </w:rPr>
        <w:t xml:space="preserve">sous la forme d’un </w:t>
      </w:r>
      <w:r w:rsidR="007C3940" w:rsidRPr="004A5FAA">
        <w:rPr>
          <w:rFonts w:ascii="Arial" w:hAnsi="Arial" w:cs="Arial"/>
        </w:rPr>
        <w:t>accord cadre.</w:t>
      </w:r>
    </w:p>
    <w:p w14:paraId="1500C728" w14:textId="77777777" w:rsidR="0080219C" w:rsidRPr="004A5FAA" w:rsidRDefault="0080219C">
      <w:pPr>
        <w:widowControl w:val="0"/>
        <w:jc w:val="both"/>
        <w:rPr>
          <w:rFonts w:ascii="Arial" w:hAnsi="Arial" w:cs="Arial"/>
        </w:rPr>
      </w:pPr>
    </w:p>
    <w:p w14:paraId="258838E2" w14:textId="77AE7F34" w:rsidR="00006CD1" w:rsidRPr="004A5FAA" w:rsidRDefault="00006CD1" w:rsidP="00006CD1">
      <w:pPr>
        <w:widowControl w:val="0"/>
        <w:jc w:val="both"/>
        <w:rPr>
          <w:rFonts w:ascii="Arial" w:hAnsi="Arial" w:cs="Arial"/>
        </w:rPr>
      </w:pPr>
      <w:r w:rsidRPr="004A5FAA">
        <w:rPr>
          <w:rFonts w:ascii="Arial" w:hAnsi="Arial" w:cs="Arial"/>
        </w:rPr>
        <w:t>Le pouvoir adjudicateur se réserve le droit d'attribuer le marché sur la base des offres initiales sans mener de négociations.</w:t>
      </w:r>
    </w:p>
    <w:p w14:paraId="7C52D5F6" w14:textId="10E74A1D" w:rsidR="00B845C2" w:rsidRPr="004A5FAA" w:rsidRDefault="00B845C2" w:rsidP="00006CD1">
      <w:pPr>
        <w:widowControl w:val="0"/>
        <w:jc w:val="both"/>
        <w:rPr>
          <w:rFonts w:ascii="Arial" w:hAnsi="Arial" w:cs="Arial"/>
        </w:rPr>
      </w:pPr>
    </w:p>
    <w:p w14:paraId="0062485D" w14:textId="14E6E620" w:rsidR="00B845C2" w:rsidRPr="004A5FAA" w:rsidRDefault="00B845C2" w:rsidP="00B845C2">
      <w:pPr>
        <w:widowControl w:val="0"/>
        <w:jc w:val="both"/>
        <w:rPr>
          <w:rFonts w:ascii="Arial" w:hAnsi="Arial" w:cs="Arial"/>
        </w:rPr>
      </w:pPr>
      <w:r w:rsidRPr="004A5FAA">
        <w:rPr>
          <w:rFonts w:ascii="Arial" w:hAnsi="Arial" w:cs="Arial"/>
        </w:rPr>
        <w:t xml:space="preserve">Le pouvoir adjudicateur se réserve également le droit : </w:t>
      </w:r>
    </w:p>
    <w:p w14:paraId="557EC989" w14:textId="07890BA7" w:rsidR="00B845C2" w:rsidRPr="004A5FAA" w:rsidRDefault="00B845C2" w:rsidP="00B845C2">
      <w:pPr>
        <w:widowControl w:val="0"/>
        <w:jc w:val="both"/>
        <w:rPr>
          <w:rFonts w:ascii="Arial" w:hAnsi="Arial" w:cs="Arial"/>
        </w:rPr>
      </w:pPr>
      <w:r w:rsidRPr="004A5FAA">
        <w:rPr>
          <w:rFonts w:ascii="Arial" w:hAnsi="Arial" w:cs="Arial"/>
        </w:rPr>
        <w:t xml:space="preserve">1. D’entamer des négociations sur les prescriptions essentielles du marché telles que les prix, les conditions techniques, les délais sans toutefois modifier l’objet du marché. </w:t>
      </w:r>
    </w:p>
    <w:p w14:paraId="1412E4DF" w14:textId="5C5B2649" w:rsidR="00B845C2" w:rsidRPr="004A5FAA" w:rsidRDefault="00B845C2" w:rsidP="00B845C2">
      <w:pPr>
        <w:widowControl w:val="0"/>
        <w:jc w:val="both"/>
        <w:rPr>
          <w:rFonts w:ascii="Arial" w:hAnsi="Arial" w:cs="Arial"/>
        </w:rPr>
      </w:pPr>
      <w:r w:rsidRPr="004A5FAA">
        <w:rPr>
          <w:rFonts w:ascii="Arial" w:hAnsi="Arial" w:cs="Arial"/>
        </w:rPr>
        <w:t>2. De ne pas attribuer le marché.</w:t>
      </w:r>
    </w:p>
    <w:p w14:paraId="75FAEF7E" w14:textId="77777777" w:rsidR="00006CD1" w:rsidRPr="004A5FAA" w:rsidRDefault="00006CD1" w:rsidP="00006CD1">
      <w:pPr>
        <w:widowControl w:val="0"/>
        <w:jc w:val="both"/>
        <w:rPr>
          <w:rFonts w:ascii="Arial" w:hAnsi="Arial" w:cs="Arial"/>
        </w:rPr>
      </w:pPr>
    </w:p>
    <w:p w14:paraId="36C2BA39" w14:textId="35507555" w:rsidR="00006CD1" w:rsidRPr="004A5FAA" w:rsidRDefault="00006CD1" w:rsidP="00006CD1">
      <w:pPr>
        <w:widowControl w:val="0"/>
        <w:jc w:val="both"/>
        <w:rPr>
          <w:rFonts w:ascii="Arial" w:hAnsi="Arial" w:cs="Arial"/>
        </w:rPr>
      </w:pPr>
      <w:r w:rsidRPr="004A5FAA">
        <w:rPr>
          <w:rFonts w:ascii="Arial" w:hAnsi="Arial" w:cs="Arial"/>
        </w:rPr>
        <w:t>Si certaines clauses du présent marché sont invalides ou nulles, cela n’entraîne pas l’invalidité ou la nullité des autres clauses, et celles-ci gardent donc intégralement leurs effets. Le pouvoir adjudicateur et les soumissionnaires s’engagent à ce que l’objet du présent marché soit atteint et à ce qu’il soit remédié à l’éventuelle invalidité ou nullité partielle de certaines clauses. Cela signifie que les clauses/conditions invalides ou nulles seront remplacées par d’autres clauses/conditions nécessaires, en fonction de l’objet et de l’esprit du marché</w:t>
      </w:r>
      <w:r w:rsidR="00B845C2" w:rsidRPr="004A5FAA">
        <w:rPr>
          <w:rFonts w:ascii="Arial" w:hAnsi="Arial" w:cs="Arial"/>
        </w:rPr>
        <w:t xml:space="preserve"> et sans préjudice des règles relatives aux modifications de marchés</w:t>
      </w:r>
      <w:r w:rsidRPr="004A5FAA">
        <w:rPr>
          <w:rFonts w:ascii="Arial" w:hAnsi="Arial" w:cs="Arial"/>
        </w:rPr>
        <w:t>.</w:t>
      </w:r>
    </w:p>
    <w:p w14:paraId="400A7010" w14:textId="75E5B1B8" w:rsidR="0080219C" w:rsidRPr="004A5FAA" w:rsidRDefault="0080219C">
      <w:pPr>
        <w:widowControl w:val="0"/>
        <w:jc w:val="both"/>
        <w:rPr>
          <w:rFonts w:ascii="Arial" w:hAnsi="Arial" w:cs="Arial"/>
          <w:sz w:val="18"/>
        </w:rPr>
      </w:pPr>
    </w:p>
    <w:p w14:paraId="251E0AFA" w14:textId="0C9CBA2E" w:rsidR="00B418F5" w:rsidRPr="004A5FAA" w:rsidRDefault="00B418F5">
      <w:pPr>
        <w:widowControl w:val="0"/>
        <w:jc w:val="both"/>
        <w:rPr>
          <w:rFonts w:ascii="Arial" w:hAnsi="Arial" w:cs="Arial"/>
          <w:sz w:val="18"/>
        </w:rPr>
      </w:pPr>
    </w:p>
    <w:p w14:paraId="022AEAC3" w14:textId="77777777" w:rsidR="004B7FC0" w:rsidRPr="004A5FAA" w:rsidRDefault="004B7FC0">
      <w:pPr>
        <w:widowControl w:val="0"/>
        <w:jc w:val="both"/>
        <w:rPr>
          <w:rFonts w:ascii="Arial" w:hAnsi="Arial" w:cs="Arial"/>
          <w:sz w:val="18"/>
        </w:rPr>
      </w:pPr>
    </w:p>
    <w:p w14:paraId="40FCBF0E" w14:textId="1846F5A5" w:rsidR="0080219C" w:rsidRPr="004A5FAA" w:rsidRDefault="00C96CBE">
      <w:pPr>
        <w:pStyle w:val="Titre2"/>
        <w:rPr>
          <w:rFonts w:ascii="Arial" w:hAnsi="Arial" w:cs="Arial"/>
          <w:color w:val="auto"/>
          <w:sz w:val="18"/>
        </w:rPr>
      </w:pPr>
      <w:bookmarkStart w:id="8" w:name="_Toc40175508"/>
      <w:r w:rsidRPr="004A5FAA">
        <w:rPr>
          <w:rFonts w:ascii="Arial" w:hAnsi="Arial" w:cs="Arial"/>
          <w:color w:val="auto"/>
        </w:rPr>
        <w:t>Mode de détermination des</w:t>
      </w:r>
      <w:r w:rsidR="00006CD1" w:rsidRPr="004A5FAA">
        <w:rPr>
          <w:rFonts w:ascii="Arial" w:hAnsi="Arial" w:cs="Arial"/>
          <w:color w:val="auto"/>
        </w:rPr>
        <w:t xml:space="preserve"> prix</w:t>
      </w:r>
      <w:bookmarkEnd w:id="8"/>
    </w:p>
    <w:p w14:paraId="3B3A4DAF" w14:textId="77777777" w:rsidR="0080219C" w:rsidRPr="004A5FAA" w:rsidRDefault="0080219C">
      <w:pPr>
        <w:widowControl w:val="0"/>
        <w:jc w:val="both"/>
        <w:rPr>
          <w:rFonts w:ascii="Arial" w:hAnsi="Arial" w:cs="Arial"/>
          <w:sz w:val="18"/>
        </w:rPr>
      </w:pPr>
    </w:p>
    <w:p w14:paraId="62E21B97" w14:textId="47FE4699" w:rsidR="00C96CBE" w:rsidRPr="004A5FAA" w:rsidRDefault="00C96CBE" w:rsidP="00F30CAD">
      <w:pPr>
        <w:spacing w:line="247" w:lineRule="auto"/>
        <w:ind w:left="7" w:right="-2"/>
        <w:jc w:val="both"/>
        <w:rPr>
          <w:rFonts w:ascii="Arial" w:hAnsi="Arial" w:cs="Arial"/>
        </w:rPr>
      </w:pPr>
      <w:r w:rsidRPr="004A5FAA">
        <w:rPr>
          <w:rFonts w:ascii="Arial" w:hAnsi="Arial" w:cs="Arial"/>
        </w:rPr>
        <w:t xml:space="preserve">Le présent marché est un marché à </w:t>
      </w:r>
      <w:r w:rsidRPr="004A5FAA">
        <w:rPr>
          <w:rFonts w:ascii="Arial" w:hAnsi="Arial" w:cs="Arial"/>
          <w:b/>
        </w:rPr>
        <w:t xml:space="preserve">bordereaux de prix, </w:t>
      </w:r>
      <w:r w:rsidRPr="004A5FAA">
        <w:rPr>
          <w:rFonts w:ascii="Arial" w:hAnsi="Arial" w:cs="Arial"/>
        </w:rPr>
        <w:t>c’est-à-dire un marché où seuls les prix unitaires</w:t>
      </w:r>
      <w:r w:rsidR="00F30CAD" w:rsidRPr="004A5FAA">
        <w:rPr>
          <w:rFonts w:ascii="Arial" w:hAnsi="Arial" w:cs="Arial"/>
        </w:rPr>
        <w:t xml:space="preserve"> ont un caractère forfaitaire ;</w:t>
      </w:r>
      <w:r w:rsidRPr="004A5FAA">
        <w:rPr>
          <w:rFonts w:ascii="Arial" w:hAnsi="Arial" w:cs="Arial"/>
        </w:rPr>
        <w:t xml:space="preserve"> dans ce cas, l’adjudicataire est payé en fonction des quantités effectivement commandées ; les quantités indiquées dans les documents du marché sont présumées</w:t>
      </w:r>
      <w:r w:rsidR="00B845C2" w:rsidRPr="004A5FAA">
        <w:rPr>
          <w:rFonts w:ascii="Arial" w:hAnsi="Arial" w:cs="Arial"/>
        </w:rPr>
        <w:t>, sans que le pouvoir adjudicateur s’engage quant à un minimum</w:t>
      </w:r>
      <w:r w:rsidRPr="004A5FAA">
        <w:rPr>
          <w:rFonts w:ascii="Arial" w:hAnsi="Arial" w:cs="Arial"/>
        </w:rPr>
        <w:t>.</w:t>
      </w:r>
    </w:p>
    <w:p w14:paraId="782D3059" w14:textId="3E227726" w:rsidR="00E13724" w:rsidRPr="004A5FAA" w:rsidRDefault="00E13724" w:rsidP="00E13724">
      <w:pPr>
        <w:spacing w:line="247" w:lineRule="auto"/>
        <w:ind w:left="7" w:right="803"/>
        <w:jc w:val="both"/>
        <w:rPr>
          <w:rFonts w:ascii="Arial" w:hAnsi="Arial" w:cs="Arial"/>
        </w:rPr>
      </w:pPr>
    </w:p>
    <w:p w14:paraId="78A4C3D5" w14:textId="3CF810EE" w:rsidR="00E13724" w:rsidRPr="004A5FAA" w:rsidRDefault="00C96CBE" w:rsidP="00E13724">
      <w:pPr>
        <w:spacing w:line="259" w:lineRule="auto"/>
        <w:ind w:left="12"/>
        <w:rPr>
          <w:rFonts w:ascii="Arial" w:hAnsi="Arial" w:cs="Arial"/>
        </w:rPr>
      </w:pPr>
      <w:r w:rsidRPr="004A5FAA">
        <w:rPr>
          <w:rFonts w:ascii="Arial" w:hAnsi="Arial" w:cs="Arial"/>
        </w:rPr>
        <w:t>Les prix unitaires incluent</w:t>
      </w:r>
      <w:r w:rsidR="00E13724" w:rsidRPr="004A5FAA">
        <w:rPr>
          <w:rFonts w:ascii="Arial" w:hAnsi="Arial" w:cs="Arial"/>
        </w:rPr>
        <w:t xml:space="preserve"> </w:t>
      </w:r>
      <w:r w:rsidRPr="004A5FAA">
        <w:rPr>
          <w:rFonts w:ascii="Arial" w:hAnsi="Arial" w:cs="Arial"/>
        </w:rPr>
        <w:t>obligatoirement tous les frais pouvant grever les prestations de services, à l’exception de la taxe sur la valeur ajoutée (TVA). Sont donc notamment inclus dans les prix :</w:t>
      </w:r>
    </w:p>
    <w:p w14:paraId="13AE5A99" w14:textId="34E82B99" w:rsidR="00C96CBE" w:rsidRPr="004A5FAA" w:rsidRDefault="00C96CBE" w:rsidP="00C96CBE">
      <w:pPr>
        <w:pStyle w:val="Paragraphedeliste"/>
        <w:numPr>
          <w:ilvl w:val="0"/>
          <w:numId w:val="27"/>
        </w:numPr>
        <w:spacing w:line="259" w:lineRule="auto"/>
        <w:rPr>
          <w:rFonts w:ascii="Arial" w:hAnsi="Arial" w:cs="Arial"/>
        </w:rPr>
      </w:pPr>
      <w:r w:rsidRPr="004A5FAA">
        <w:rPr>
          <w:rFonts w:ascii="Arial" w:hAnsi="Arial" w:cs="Arial"/>
        </w:rPr>
        <w:t>Les frais administratifs et de secrétariat ;</w:t>
      </w:r>
    </w:p>
    <w:p w14:paraId="49DD6931" w14:textId="187BBC77" w:rsidR="00C96CBE" w:rsidRPr="004A5FAA" w:rsidRDefault="00C96CBE" w:rsidP="00C96CBE">
      <w:pPr>
        <w:pStyle w:val="Paragraphedeliste"/>
        <w:numPr>
          <w:ilvl w:val="0"/>
          <w:numId w:val="27"/>
        </w:numPr>
        <w:spacing w:line="259" w:lineRule="auto"/>
        <w:rPr>
          <w:rFonts w:ascii="Arial" w:hAnsi="Arial" w:cs="Arial"/>
        </w:rPr>
      </w:pPr>
      <w:r w:rsidRPr="004A5FAA">
        <w:rPr>
          <w:rFonts w:ascii="Arial" w:hAnsi="Arial" w:cs="Arial"/>
        </w:rPr>
        <w:t>Les frais de déplacements ;</w:t>
      </w:r>
    </w:p>
    <w:p w14:paraId="5DF9EF4E" w14:textId="20EEFFE8" w:rsidR="00C96CBE" w:rsidRPr="004A5FAA" w:rsidRDefault="00C96CBE" w:rsidP="00C96CBE">
      <w:pPr>
        <w:pStyle w:val="Paragraphedeliste"/>
        <w:numPr>
          <w:ilvl w:val="0"/>
          <w:numId w:val="27"/>
        </w:numPr>
        <w:spacing w:line="259" w:lineRule="auto"/>
        <w:rPr>
          <w:rFonts w:ascii="Arial" w:hAnsi="Arial" w:cs="Arial"/>
        </w:rPr>
      </w:pPr>
      <w:r w:rsidRPr="004A5FAA">
        <w:rPr>
          <w:rFonts w:ascii="Arial" w:hAnsi="Arial" w:cs="Arial"/>
        </w:rPr>
        <w:t xml:space="preserve">Le coût de la documentation relative aux services et éventuellement exigée par le pouvoir adjudicateur ; </w:t>
      </w:r>
    </w:p>
    <w:p w14:paraId="0BDC3CA1" w14:textId="23240EFF" w:rsidR="00C96CBE" w:rsidRPr="004A5FAA" w:rsidRDefault="00C96CBE" w:rsidP="00C96CBE">
      <w:pPr>
        <w:pStyle w:val="Paragraphedeliste"/>
        <w:numPr>
          <w:ilvl w:val="0"/>
          <w:numId w:val="27"/>
        </w:numPr>
        <w:spacing w:line="259" w:lineRule="auto"/>
        <w:rPr>
          <w:rFonts w:ascii="Arial" w:hAnsi="Arial" w:cs="Arial"/>
        </w:rPr>
      </w:pPr>
      <w:r w:rsidRPr="004A5FAA">
        <w:rPr>
          <w:rFonts w:ascii="Arial" w:hAnsi="Arial" w:cs="Arial"/>
        </w:rPr>
        <w:t>La livraison des documents ou pièces liées à l’exécution des services ;</w:t>
      </w:r>
    </w:p>
    <w:p w14:paraId="39601864" w14:textId="49131943" w:rsidR="00C96CBE" w:rsidRPr="004A5FAA" w:rsidRDefault="00C96CBE" w:rsidP="00C96CBE">
      <w:pPr>
        <w:pStyle w:val="Paragraphedeliste"/>
        <w:numPr>
          <w:ilvl w:val="0"/>
          <w:numId w:val="27"/>
        </w:numPr>
        <w:spacing w:line="259" w:lineRule="auto"/>
        <w:rPr>
          <w:rFonts w:ascii="Arial" w:hAnsi="Arial" w:cs="Arial"/>
        </w:rPr>
      </w:pPr>
      <w:r w:rsidRPr="004A5FAA">
        <w:rPr>
          <w:rFonts w:ascii="Arial" w:hAnsi="Arial" w:cs="Arial"/>
        </w:rPr>
        <w:t>Le matériel indispensable au déroulement de la mission, etc.</w:t>
      </w:r>
    </w:p>
    <w:p w14:paraId="28405C4C" w14:textId="77777777" w:rsidR="00E13724" w:rsidRPr="004A5FAA" w:rsidRDefault="00E13724" w:rsidP="00E13724">
      <w:pPr>
        <w:spacing w:line="247" w:lineRule="auto"/>
        <w:ind w:left="7" w:right="803"/>
        <w:jc w:val="both"/>
        <w:rPr>
          <w:rFonts w:ascii="Arial" w:hAnsi="Arial" w:cs="Arial"/>
        </w:rPr>
      </w:pPr>
    </w:p>
    <w:p w14:paraId="48218C87" w14:textId="34373C89" w:rsidR="00E13724" w:rsidRPr="004A5FAA" w:rsidRDefault="00E13724" w:rsidP="00E13724">
      <w:pPr>
        <w:spacing w:line="247" w:lineRule="auto"/>
        <w:jc w:val="both"/>
        <w:rPr>
          <w:rFonts w:ascii="Arial" w:hAnsi="Arial" w:cs="Arial"/>
        </w:rPr>
      </w:pPr>
      <w:r w:rsidRPr="004A5FAA">
        <w:rPr>
          <w:rFonts w:ascii="Arial" w:hAnsi="Arial" w:cs="Arial"/>
        </w:rPr>
        <w:t>Les prix sont énoncés dans l'offre en EURO, en détaillant les montants hors TVA et TVA incluse.  Toutes les autres impositions sont comprises.  Le montant total de l'offre</w:t>
      </w:r>
      <w:r w:rsidR="00B845C2" w:rsidRPr="004A5FAA">
        <w:rPr>
          <w:rFonts w:ascii="Arial" w:hAnsi="Arial" w:cs="Arial"/>
        </w:rPr>
        <w:t xml:space="preserve"> est</w:t>
      </w:r>
      <w:r w:rsidRPr="004A5FAA">
        <w:rPr>
          <w:rFonts w:ascii="Arial" w:hAnsi="Arial" w:cs="Arial"/>
        </w:rPr>
        <w:t xml:space="preserve"> exprimé en chiffres </w:t>
      </w:r>
      <w:r w:rsidR="00B845C2" w:rsidRPr="004A5FAA">
        <w:rPr>
          <w:rFonts w:ascii="Arial" w:hAnsi="Arial" w:cs="Arial"/>
        </w:rPr>
        <w:t>et en toutes lettres</w:t>
      </w:r>
      <w:r w:rsidRPr="004A5FAA">
        <w:rPr>
          <w:rFonts w:ascii="Arial" w:hAnsi="Arial" w:cs="Arial"/>
        </w:rPr>
        <w:t xml:space="preserve">.  </w:t>
      </w:r>
    </w:p>
    <w:p w14:paraId="1953DC0C" w14:textId="77777777" w:rsidR="00E76D52" w:rsidRPr="004A5FAA" w:rsidRDefault="00E76D52" w:rsidP="00E13724">
      <w:pPr>
        <w:spacing w:line="247" w:lineRule="auto"/>
        <w:jc w:val="both"/>
        <w:rPr>
          <w:rFonts w:ascii="Arial" w:hAnsi="Arial" w:cs="Arial"/>
        </w:rPr>
      </w:pPr>
    </w:p>
    <w:p w14:paraId="4A18E45E" w14:textId="77777777" w:rsidR="00E13724" w:rsidRPr="004A5FAA" w:rsidRDefault="00E13724" w:rsidP="00E13724">
      <w:pPr>
        <w:spacing w:line="247" w:lineRule="auto"/>
        <w:jc w:val="both"/>
        <w:rPr>
          <w:rFonts w:ascii="Arial" w:hAnsi="Arial" w:cs="Arial"/>
        </w:rPr>
      </w:pPr>
      <w:r w:rsidRPr="004A5FAA">
        <w:rPr>
          <w:rFonts w:ascii="Arial" w:hAnsi="Arial" w:cs="Arial"/>
        </w:rPr>
        <w:t xml:space="preserve">En cas de litige, le montant exprimé en toutes lettres l'emporte sur le montant exprimé en chiffres. </w:t>
      </w:r>
    </w:p>
    <w:p w14:paraId="37FDD55F" w14:textId="77777777" w:rsidR="00E13724" w:rsidRPr="004A5FAA" w:rsidRDefault="00E13724" w:rsidP="00E13724">
      <w:pPr>
        <w:spacing w:line="259" w:lineRule="auto"/>
        <w:ind w:left="12"/>
        <w:jc w:val="both"/>
        <w:rPr>
          <w:rFonts w:ascii="Arial" w:hAnsi="Arial" w:cs="Arial"/>
        </w:rPr>
      </w:pPr>
      <w:r w:rsidRPr="004A5FAA">
        <w:rPr>
          <w:rFonts w:ascii="Arial" w:hAnsi="Arial" w:cs="Arial"/>
        </w:rPr>
        <w:t xml:space="preserve"> </w:t>
      </w:r>
    </w:p>
    <w:p w14:paraId="2A153D2C" w14:textId="039B1059" w:rsidR="00C96CBE" w:rsidRPr="004A5FAA" w:rsidRDefault="00C96CBE" w:rsidP="00C96CBE">
      <w:pPr>
        <w:spacing w:after="60" w:line="247" w:lineRule="auto"/>
        <w:ind w:left="360"/>
        <w:contextualSpacing/>
        <w:jc w:val="both"/>
        <w:rPr>
          <w:rFonts w:ascii="Arial" w:hAnsi="Arial" w:cs="Arial"/>
        </w:rPr>
      </w:pPr>
    </w:p>
    <w:p w14:paraId="6ECEE784" w14:textId="77777777" w:rsidR="00C96CBE" w:rsidRPr="004A5FAA" w:rsidRDefault="00C96CBE" w:rsidP="00C96CBE">
      <w:pPr>
        <w:spacing w:after="60" w:line="247" w:lineRule="auto"/>
        <w:ind w:left="360"/>
        <w:contextualSpacing/>
        <w:jc w:val="both"/>
        <w:rPr>
          <w:rFonts w:ascii="Arial" w:hAnsi="Arial" w:cs="Arial"/>
        </w:rPr>
      </w:pPr>
    </w:p>
    <w:p w14:paraId="068A459A" w14:textId="16B44DEC" w:rsidR="0080219C" w:rsidRPr="004A5FAA" w:rsidRDefault="0080219C">
      <w:pPr>
        <w:widowControl w:val="0"/>
        <w:jc w:val="both"/>
        <w:rPr>
          <w:rFonts w:ascii="Arial" w:hAnsi="Arial" w:cs="Arial"/>
          <w:sz w:val="18"/>
        </w:rPr>
      </w:pPr>
    </w:p>
    <w:p w14:paraId="1E1E1800" w14:textId="77777777" w:rsidR="00F30CAD" w:rsidRPr="004A5FAA" w:rsidRDefault="00F30CAD">
      <w:pPr>
        <w:widowControl w:val="0"/>
        <w:jc w:val="both"/>
        <w:rPr>
          <w:rFonts w:ascii="Arial" w:hAnsi="Arial" w:cs="Arial"/>
          <w:sz w:val="18"/>
        </w:rPr>
      </w:pPr>
    </w:p>
    <w:p w14:paraId="35CEC8B2" w14:textId="77777777" w:rsidR="00130209" w:rsidRPr="004A5FAA" w:rsidRDefault="00130209">
      <w:pPr>
        <w:widowControl w:val="0"/>
        <w:jc w:val="both"/>
        <w:rPr>
          <w:rFonts w:ascii="Arial" w:hAnsi="Arial" w:cs="Arial"/>
          <w:sz w:val="18"/>
        </w:rPr>
      </w:pPr>
    </w:p>
    <w:p w14:paraId="7DE73CF7" w14:textId="2F7C5941" w:rsidR="00E13724" w:rsidRPr="004A5FAA" w:rsidRDefault="00E13724" w:rsidP="00E76D52">
      <w:pPr>
        <w:widowControl w:val="0"/>
        <w:jc w:val="both"/>
        <w:rPr>
          <w:rFonts w:ascii="Arial" w:hAnsi="Arial" w:cs="Arial"/>
        </w:rPr>
      </w:pPr>
    </w:p>
    <w:p w14:paraId="5EA58D05" w14:textId="156507FB" w:rsidR="00FC10F4" w:rsidRPr="004A5FAA" w:rsidRDefault="00FC10F4" w:rsidP="00E76D52">
      <w:pPr>
        <w:widowControl w:val="0"/>
        <w:jc w:val="both"/>
        <w:rPr>
          <w:rFonts w:ascii="Arial" w:hAnsi="Arial" w:cs="Arial"/>
          <w:sz w:val="18"/>
        </w:rPr>
      </w:pPr>
    </w:p>
    <w:p w14:paraId="101FE89D" w14:textId="11F9DD92" w:rsidR="00FC10F4" w:rsidRPr="004A5FAA" w:rsidRDefault="00B845C2" w:rsidP="00E76D52">
      <w:pPr>
        <w:pStyle w:val="Titre2"/>
        <w:rPr>
          <w:rFonts w:ascii="Arial" w:hAnsi="Arial" w:cs="Arial"/>
          <w:color w:val="auto"/>
          <w:sz w:val="18"/>
        </w:rPr>
      </w:pPr>
      <w:bookmarkStart w:id="9" w:name="_Toc40175509"/>
      <w:r w:rsidRPr="004A5FAA">
        <w:rPr>
          <w:rFonts w:ascii="Arial" w:hAnsi="Arial" w:cs="Arial"/>
          <w:color w:val="auto"/>
        </w:rPr>
        <w:t>Motifs d’exclusion</w:t>
      </w:r>
      <w:r w:rsidR="00072FF2" w:rsidRPr="004A5FAA">
        <w:rPr>
          <w:rFonts w:ascii="Arial" w:hAnsi="Arial" w:cs="Arial"/>
          <w:color w:val="auto"/>
        </w:rPr>
        <w:t xml:space="preserve"> et s</w:t>
      </w:r>
      <w:r w:rsidR="00E76D52" w:rsidRPr="004A5FAA">
        <w:rPr>
          <w:rFonts w:ascii="Arial" w:hAnsi="Arial" w:cs="Arial"/>
          <w:color w:val="auto"/>
        </w:rPr>
        <w:t>élection</w:t>
      </w:r>
      <w:r w:rsidR="00FC10F4" w:rsidRPr="004A5FAA">
        <w:rPr>
          <w:rFonts w:ascii="Arial" w:hAnsi="Arial" w:cs="Arial"/>
          <w:color w:val="auto"/>
        </w:rPr>
        <w:t xml:space="preserve"> qualitative</w:t>
      </w:r>
      <w:bookmarkEnd w:id="9"/>
    </w:p>
    <w:p w14:paraId="65FF0906" w14:textId="3177D2CF" w:rsidR="00C96CBE" w:rsidRPr="004A5FAA" w:rsidRDefault="00C96CBE" w:rsidP="00E76D52">
      <w:pPr>
        <w:widowControl w:val="0"/>
        <w:jc w:val="both"/>
        <w:rPr>
          <w:rFonts w:ascii="Arial" w:hAnsi="Arial" w:cs="Arial"/>
        </w:rPr>
      </w:pPr>
    </w:p>
    <w:p w14:paraId="48121F17" w14:textId="71505881" w:rsidR="00072FF2" w:rsidRPr="004A5FAA" w:rsidRDefault="00072FF2" w:rsidP="00E76D52">
      <w:pPr>
        <w:widowControl w:val="0"/>
        <w:jc w:val="both"/>
        <w:rPr>
          <w:rFonts w:ascii="Arial" w:hAnsi="Arial" w:cs="Arial"/>
          <w:b/>
          <w:u w:val="single"/>
        </w:rPr>
      </w:pPr>
      <w:r w:rsidRPr="004A5FAA">
        <w:rPr>
          <w:rFonts w:ascii="Arial" w:hAnsi="Arial" w:cs="Arial"/>
          <w:b/>
          <w:u w:val="single"/>
        </w:rPr>
        <w:t xml:space="preserve">a) </w:t>
      </w:r>
      <w:r w:rsidR="00B845C2" w:rsidRPr="004A5FAA">
        <w:rPr>
          <w:rFonts w:ascii="Arial" w:hAnsi="Arial" w:cs="Arial"/>
          <w:b/>
          <w:u w:val="single"/>
        </w:rPr>
        <w:t>Motifs d’exclusion</w:t>
      </w:r>
    </w:p>
    <w:p w14:paraId="4D04D580" w14:textId="3C6C71F4" w:rsidR="00072FF2" w:rsidRPr="004A5FAA" w:rsidRDefault="00072FF2" w:rsidP="00E76D52">
      <w:pPr>
        <w:widowControl w:val="0"/>
        <w:jc w:val="both"/>
        <w:rPr>
          <w:rFonts w:ascii="Arial" w:hAnsi="Arial" w:cs="Arial"/>
          <w:b/>
          <w:u w:val="single"/>
        </w:rPr>
      </w:pPr>
    </w:p>
    <w:p w14:paraId="771BF756" w14:textId="360D8BC0" w:rsidR="006F3F8B" w:rsidRPr="004A5FAA" w:rsidRDefault="00B845C2" w:rsidP="00E76D52">
      <w:pPr>
        <w:widowControl w:val="0"/>
        <w:jc w:val="both"/>
        <w:rPr>
          <w:rFonts w:ascii="Arial" w:hAnsi="Arial" w:cs="Arial"/>
        </w:rPr>
      </w:pPr>
      <w:r w:rsidRPr="004A5FAA">
        <w:rPr>
          <w:rFonts w:ascii="Arial" w:hAnsi="Arial" w:cs="Arial"/>
        </w:rPr>
        <w:t>Le simple fait d'introduire une offre constitue une déclaration implicite sur l'honneur du soumissionnaire qu'il ne se trouve pas dans un des cas d'exclusion visés aux articles 67 et 68 de la loi. La déclaration implicite vaut uniquement pour les documents ou certificats relatifs aux situations d'exclusions qui sont gratuitement accessibles pour le pouvoir adjudicateur via TELEMARC. Pour les éléments qui ne relèvent pas de la déclaration implicite, en l’occurrence les condamnations visées à l’article 67 de la loi, un extrait de casier judiciaire doit être présenté avant la date et l'heure limites d'introduction des offres.</w:t>
      </w:r>
    </w:p>
    <w:p w14:paraId="2A17F7CB" w14:textId="77777777" w:rsidR="00072FF2" w:rsidRPr="004A5FAA" w:rsidRDefault="00072FF2" w:rsidP="00E76D52">
      <w:pPr>
        <w:widowControl w:val="0"/>
        <w:jc w:val="both"/>
        <w:rPr>
          <w:rFonts w:ascii="Arial" w:hAnsi="Arial" w:cs="Arial"/>
          <w:b/>
          <w:u w:val="single"/>
        </w:rPr>
      </w:pPr>
    </w:p>
    <w:p w14:paraId="2E17507B" w14:textId="0A0F814E" w:rsidR="00E76D52" w:rsidRPr="004A5FAA" w:rsidRDefault="00072FF2" w:rsidP="00072FF2">
      <w:pPr>
        <w:widowControl w:val="0"/>
        <w:jc w:val="both"/>
        <w:rPr>
          <w:rFonts w:ascii="Arial" w:hAnsi="Arial" w:cs="Arial"/>
          <w:b/>
          <w:u w:val="single"/>
        </w:rPr>
      </w:pPr>
      <w:commentRangeStart w:id="10"/>
      <w:r w:rsidRPr="004A5FAA">
        <w:rPr>
          <w:rFonts w:ascii="Arial" w:hAnsi="Arial" w:cs="Arial"/>
          <w:b/>
          <w:u w:val="single"/>
        </w:rPr>
        <w:t>b) Critère de capacité économique et financière</w:t>
      </w:r>
    </w:p>
    <w:p w14:paraId="12D1FEE3" w14:textId="0A8164C6" w:rsidR="00E76D52" w:rsidRPr="004A5FAA" w:rsidRDefault="00E76D52" w:rsidP="00E76D52">
      <w:pPr>
        <w:widowControl w:val="0"/>
        <w:jc w:val="both"/>
        <w:rPr>
          <w:rFonts w:ascii="Arial" w:hAnsi="Arial" w:cs="Arial"/>
          <w:b/>
          <w:u w:val="single"/>
        </w:rPr>
      </w:pPr>
    </w:p>
    <w:p w14:paraId="59B03484" w14:textId="77777777" w:rsidR="00E76D52" w:rsidRPr="004A5FAA" w:rsidRDefault="00E76D52" w:rsidP="00E76D52">
      <w:pPr>
        <w:widowControl w:val="0"/>
        <w:jc w:val="both"/>
        <w:rPr>
          <w:rFonts w:ascii="Arial" w:hAnsi="Arial" w:cs="Arial"/>
        </w:rPr>
      </w:pPr>
      <w:r w:rsidRPr="004A5FAA">
        <w:rPr>
          <w:rFonts w:ascii="Arial" w:hAnsi="Arial" w:cs="Arial"/>
        </w:rPr>
        <w:t xml:space="preserve">Le soumissionnaire doit disposer des capacités financières, économiques et techniques pour mener le marché organisé par le présent cahier spécial des charges. </w:t>
      </w:r>
    </w:p>
    <w:p w14:paraId="57DB8EDB" w14:textId="77777777" w:rsidR="00E76D52" w:rsidRPr="004A5FAA" w:rsidRDefault="00E76D52" w:rsidP="00E76D52">
      <w:pPr>
        <w:widowControl w:val="0"/>
        <w:rPr>
          <w:rFonts w:ascii="Arial" w:hAnsi="Arial" w:cs="Arial"/>
        </w:rPr>
      </w:pPr>
    </w:p>
    <w:p w14:paraId="63D8921C" w14:textId="07CEE984" w:rsidR="00072FF2" w:rsidRPr="004A5FAA" w:rsidRDefault="00A96226" w:rsidP="00940127">
      <w:pPr>
        <w:widowControl w:val="0"/>
        <w:spacing w:after="120"/>
        <w:jc w:val="both"/>
        <w:rPr>
          <w:rFonts w:ascii="Arial" w:hAnsi="Arial" w:cs="Arial"/>
        </w:rPr>
      </w:pPr>
      <w:r w:rsidRPr="004A5FAA">
        <w:rPr>
          <w:rFonts w:ascii="Arial" w:hAnsi="Arial" w:cs="Arial"/>
        </w:rPr>
        <w:t xml:space="preserve">La capacité économique et financière du soumissionnaire devra être justifiée par la preuve qu’il dispose actuellement d’une assurance couvrant les risques professionnels (assurance RC, date de validité sur la preuve d’assurance), à hauteur d’un montant minimum de 20.000 € par sinistre. </w:t>
      </w:r>
    </w:p>
    <w:p w14:paraId="27C0E103" w14:textId="3771BF9E" w:rsidR="00E76D52" w:rsidRPr="004A5FAA" w:rsidRDefault="00072FF2" w:rsidP="00E76D52">
      <w:pPr>
        <w:widowControl w:val="0"/>
        <w:jc w:val="both"/>
        <w:rPr>
          <w:rFonts w:ascii="Arial" w:hAnsi="Arial" w:cs="Arial"/>
          <w:b/>
          <w:u w:val="single"/>
        </w:rPr>
      </w:pPr>
      <w:r w:rsidRPr="004A5FAA">
        <w:rPr>
          <w:rFonts w:ascii="Arial" w:hAnsi="Arial" w:cs="Arial"/>
          <w:b/>
          <w:u w:val="single"/>
        </w:rPr>
        <w:t xml:space="preserve">c) </w:t>
      </w:r>
      <w:r w:rsidR="009B5D64" w:rsidRPr="004A5FAA">
        <w:rPr>
          <w:rFonts w:ascii="Arial" w:hAnsi="Arial" w:cs="Arial"/>
          <w:b/>
          <w:u w:val="single"/>
        </w:rPr>
        <w:t>Critères de capacité technique ou professionnelle</w:t>
      </w:r>
    </w:p>
    <w:p w14:paraId="21D0DE7A" w14:textId="5F757C08" w:rsidR="009B5D64" w:rsidRPr="004A5FAA" w:rsidRDefault="009B5D64" w:rsidP="00E76D52">
      <w:pPr>
        <w:widowControl w:val="0"/>
        <w:jc w:val="both"/>
        <w:rPr>
          <w:rFonts w:ascii="Arial" w:hAnsi="Arial" w:cs="Arial"/>
        </w:rPr>
      </w:pPr>
    </w:p>
    <w:p w14:paraId="39243B10" w14:textId="6707A1D4" w:rsidR="009B5D64" w:rsidRDefault="009B5D64" w:rsidP="00E76D52">
      <w:pPr>
        <w:widowControl w:val="0"/>
        <w:jc w:val="both"/>
        <w:rPr>
          <w:rFonts w:ascii="Arial" w:hAnsi="Arial" w:cs="Arial"/>
        </w:rPr>
      </w:pPr>
      <w:r w:rsidRPr="004A5FAA">
        <w:rPr>
          <w:rFonts w:ascii="Arial" w:hAnsi="Arial" w:cs="Arial"/>
          <w:b/>
        </w:rPr>
        <w:t>1/</w:t>
      </w:r>
      <w:r w:rsidRPr="004A5FAA">
        <w:rPr>
          <w:rFonts w:ascii="Arial" w:hAnsi="Arial" w:cs="Arial"/>
        </w:rPr>
        <w:t xml:space="preserve"> Pour justifier de sa capacité technique, le soumissionnaire doit disposer d’au minimum deux ingénieurs en technique du bâtiment qui doivent faire état d’une expérience de minimum 5 ans dans les domaines du HVAC, des techniques spéciales.</w:t>
      </w:r>
    </w:p>
    <w:p w14:paraId="2AD82D2A" w14:textId="4249745B" w:rsidR="003A2573" w:rsidRDefault="003A2573" w:rsidP="00E76D52">
      <w:pPr>
        <w:widowControl w:val="0"/>
        <w:jc w:val="both"/>
        <w:rPr>
          <w:rFonts w:ascii="Arial" w:hAnsi="Arial" w:cs="Arial"/>
        </w:rPr>
      </w:pPr>
    </w:p>
    <w:p w14:paraId="1701A792" w14:textId="777A19E4" w:rsidR="003A2573" w:rsidRPr="004A5FAA" w:rsidRDefault="003A2573" w:rsidP="00E76D52">
      <w:pPr>
        <w:widowControl w:val="0"/>
        <w:jc w:val="both"/>
        <w:rPr>
          <w:rFonts w:ascii="Arial" w:hAnsi="Arial" w:cs="Arial"/>
        </w:rPr>
      </w:pPr>
      <w:r>
        <w:rPr>
          <w:rFonts w:ascii="Arial" w:hAnsi="Arial" w:cs="Arial"/>
        </w:rPr>
        <w:t xml:space="preserve">De plus, un membre du personnel du soumissionnaire doit être agréé IPMVP pour le suivi de contrats de performance énergétique. </w:t>
      </w:r>
    </w:p>
    <w:p w14:paraId="6FB73C7E" w14:textId="59B7BCC3" w:rsidR="009B5D64" w:rsidRPr="004A5FAA" w:rsidRDefault="009B5D64" w:rsidP="00E76D52">
      <w:pPr>
        <w:widowControl w:val="0"/>
        <w:jc w:val="both"/>
        <w:rPr>
          <w:rFonts w:ascii="Arial" w:hAnsi="Arial" w:cs="Arial"/>
        </w:rPr>
      </w:pPr>
    </w:p>
    <w:p w14:paraId="78D17946" w14:textId="56C84D09" w:rsidR="009B5D64" w:rsidRDefault="009B5D64" w:rsidP="00E76D52">
      <w:pPr>
        <w:widowControl w:val="0"/>
        <w:jc w:val="both"/>
        <w:rPr>
          <w:rFonts w:ascii="Arial" w:hAnsi="Arial" w:cs="Arial"/>
        </w:rPr>
      </w:pPr>
      <w:r w:rsidRPr="004A5FAA">
        <w:rPr>
          <w:rFonts w:ascii="Arial" w:hAnsi="Arial" w:cs="Arial"/>
        </w:rPr>
        <w:t xml:space="preserve">En outre, le candidat doit </w:t>
      </w:r>
      <w:r w:rsidR="00B845C2" w:rsidRPr="004A5FAA">
        <w:rPr>
          <w:rFonts w:ascii="Arial" w:hAnsi="Arial" w:cs="Arial"/>
        </w:rPr>
        <w:t xml:space="preserve">disposer d’au moins </w:t>
      </w:r>
      <w:r w:rsidRPr="004A5FAA">
        <w:rPr>
          <w:rFonts w:ascii="Arial" w:hAnsi="Arial" w:cs="Arial"/>
        </w:rPr>
        <w:t xml:space="preserve">un ingénieur en techniques du bâtiment qui doit faire état d’une expérience de minimum 10 ans dans les domaines de l’ingénierie, de la gestion énergétique et/ou environnementale et de la maintenance des installations techniques d’immeubles. Celui-ci, sera la personne de </w:t>
      </w:r>
      <w:r w:rsidRPr="004A5FAA">
        <w:rPr>
          <w:rFonts w:ascii="Arial" w:hAnsi="Arial" w:cs="Arial"/>
          <w:u w:val="single"/>
        </w:rPr>
        <w:t>contact unique (SPOC</w:t>
      </w:r>
      <w:r w:rsidR="00213F4B" w:rsidRPr="004A5FAA">
        <w:rPr>
          <w:rFonts w:ascii="Arial" w:hAnsi="Arial" w:cs="Arial"/>
          <w:u w:val="single"/>
        </w:rPr>
        <w:t xml:space="preserve"> – single point of contact</w:t>
      </w:r>
      <w:r w:rsidRPr="004A5FAA">
        <w:rPr>
          <w:rFonts w:ascii="Arial" w:hAnsi="Arial" w:cs="Arial"/>
          <w:u w:val="single"/>
        </w:rPr>
        <w:t>)</w:t>
      </w:r>
      <w:r w:rsidRPr="004A5FAA">
        <w:rPr>
          <w:rFonts w:ascii="Arial" w:hAnsi="Arial" w:cs="Arial"/>
        </w:rPr>
        <w:t>, responsable pour l’ensemble des prestations contractuelles, assurera à titre principal le suivi des inspections, participera aux réunions et sera signataire des rapports et, à ce titre, responsable des constatations, analyses, diagnostics, évaluation et recommandations.</w:t>
      </w:r>
    </w:p>
    <w:p w14:paraId="5D403D1E" w14:textId="0475827E" w:rsidR="003A2573" w:rsidRDefault="003A2573" w:rsidP="00E76D52">
      <w:pPr>
        <w:widowControl w:val="0"/>
        <w:jc w:val="both"/>
        <w:rPr>
          <w:rFonts w:ascii="Arial" w:hAnsi="Arial" w:cs="Arial"/>
        </w:rPr>
      </w:pPr>
    </w:p>
    <w:p w14:paraId="33FCBE36" w14:textId="3C7E6537" w:rsidR="00E76D52" w:rsidRPr="004A5FAA" w:rsidRDefault="00E76D52" w:rsidP="00E76D52">
      <w:pPr>
        <w:widowControl w:val="0"/>
        <w:rPr>
          <w:rFonts w:ascii="Arial" w:hAnsi="Arial" w:cs="Arial"/>
        </w:rPr>
      </w:pPr>
    </w:p>
    <w:p w14:paraId="7275AA5B" w14:textId="77777777" w:rsidR="00640155" w:rsidRPr="004A5FAA" w:rsidRDefault="009B5D64" w:rsidP="009B5D64">
      <w:pPr>
        <w:widowControl w:val="0"/>
        <w:jc w:val="both"/>
        <w:rPr>
          <w:rFonts w:ascii="Arial" w:hAnsi="Arial" w:cs="Arial"/>
        </w:rPr>
      </w:pPr>
      <w:r w:rsidRPr="004A5FAA">
        <w:rPr>
          <w:rFonts w:ascii="Arial" w:hAnsi="Arial" w:cs="Arial"/>
          <w:b/>
        </w:rPr>
        <w:t xml:space="preserve">2/ </w:t>
      </w:r>
      <w:r w:rsidRPr="004A5FAA">
        <w:rPr>
          <w:rFonts w:ascii="Arial" w:hAnsi="Arial" w:cs="Arial"/>
        </w:rPr>
        <w:t>Pour</w:t>
      </w:r>
      <w:r w:rsidRPr="004A5FAA">
        <w:rPr>
          <w:rFonts w:ascii="Arial" w:hAnsi="Arial" w:cs="Arial"/>
          <w:b/>
        </w:rPr>
        <w:t xml:space="preserve"> </w:t>
      </w:r>
      <w:r w:rsidRPr="004A5FAA">
        <w:rPr>
          <w:rFonts w:ascii="Arial" w:hAnsi="Arial" w:cs="Arial"/>
        </w:rPr>
        <w:t>justifier de sa capac</w:t>
      </w:r>
      <w:r w:rsidR="00640155" w:rsidRPr="004A5FAA">
        <w:rPr>
          <w:rFonts w:ascii="Arial" w:hAnsi="Arial" w:cs="Arial"/>
        </w:rPr>
        <w:t>ité technique, le soumissionnaire est également tenu de joindre à son offre :</w:t>
      </w:r>
    </w:p>
    <w:p w14:paraId="64608C69" w14:textId="42FFADA6" w:rsidR="009B5D64" w:rsidRDefault="00640155" w:rsidP="00640155">
      <w:pPr>
        <w:pStyle w:val="Paragraphedeliste"/>
        <w:widowControl w:val="0"/>
        <w:numPr>
          <w:ilvl w:val="0"/>
          <w:numId w:val="50"/>
        </w:numPr>
        <w:jc w:val="both"/>
        <w:rPr>
          <w:rFonts w:ascii="Arial" w:hAnsi="Arial" w:cs="Arial"/>
        </w:rPr>
      </w:pPr>
      <w:r w:rsidRPr="004A5FAA">
        <w:rPr>
          <w:rFonts w:ascii="Arial" w:hAnsi="Arial" w:cs="Arial"/>
        </w:rPr>
        <w:t>La liste de ses prestations de services similaires à celles du présent marché, réalisé au cours des 3 dernières années</w:t>
      </w:r>
      <w:r w:rsidR="00B845C2" w:rsidRPr="004A5FAA">
        <w:rPr>
          <w:rFonts w:ascii="Arial" w:hAnsi="Arial" w:cs="Arial"/>
        </w:rPr>
        <w:t xml:space="preserve">, avec un minimum de […] </w:t>
      </w:r>
      <w:r w:rsidR="00DA2B39" w:rsidRPr="004A5FAA">
        <w:rPr>
          <w:rFonts w:ascii="Arial" w:hAnsi="Arial" w:cs="Arial"/>
        </w:rPr>
        <w:t>marchés similaires</w:t>
      </w:r>
      <w:r w:rsidRPr="004A5FAA">
        <w:rPr>
          <w:rFonts w:ascii="Arial" w:hAnsi="Arial" w:cs="Arial"/>
        </w:rPr>
        <w:t>. Chaque référence devra indiquer le montant, la date et le destinataire, public ou privé, assortie de déclarations émanant du client.</w:t>
      </w:r>
      <w:commentRangeEnd w:id="10"/>
      <w:r w:rsidR="00B845C2" w:rsidRPr="004A5FAA">
        <w:rPr>
          <w:rStyle w:val="Marquedecommentaire"/>
          <w:rFonts w:ascii="Arial" w:hAnsi="Arial" w:cs="Arial"/>
        </w:rPr>
        <w:commentReference w:id="10"/>
      </w:r>
    </w:p>
    <w:p w14:paraId="65B59324" w14:textId="33BDDD86" w:rsidR="003A2573" w:rsidRPr="004A5FAA" w:rsidRDefault="003A2573" w:rsidP="00640155">
      <w:pPr>
        <w:pStyle w:val="Paragraphedeliste"/>
        <w:widowControl w:val="0"/>
        <w:numPr>
          <w:ilvl w:val="0"/>
          <w:numId w:val="50"/>
        </w:numPr>
        <w:jc w:val="both"/>
        <w:rPr>
          <w:rFonts w:ascii="Arial" w:hAnsi="Arial" w:cs="Arial"/>
        </w:rPr>
      </w:pPr>
      <w:r>
        <w:rPr>
          <w:rFonts w:ascii="Arial" w:hAnsi="Arial" w:cs="Arial"/>
        </w:rPr>
        <w:t>Copie de l’agrément IPMVP délivré par un centre agréé (AFNOR Compétences)</w:t>
      </w:r>
      <w:r w:rsidR="00E40C0B">
        <w:rPr>
          <w:rFonts w:ascii="Arial" w:hAnsi="Arial" w:cs="Arial"/>
        </w:rPr>
        <w:t xml:space="preserve"> à un membre du personnel du soumissionnaire</w:t>
      </w:r>
      <w:r>
        <w:rPr>
          <w:rFonts w:ascii="Arial" w:hAnsi="Arial" w:cs="Arial"/>
        </w:rPr>
        <w:t>.</w:t>
      </w:r>
    </w:p>
    <w:p w14:paraId="46FF0A39" w14:textId="74B1F640" w:rsidR="00E76D52" w:rsidRPr="004A5FAA" w:rsidRDefault="00E76D52" w:rsidP="00E76D52">
      <w:pPr>
        <w:widowControl w:val="0"/>
        <w:rPr>
          <w:rFonts w:ascii="Arial" w:hAnsi="Arial" w:cs="Arial"/>
        </w:rPr>
      </w:pPr>
    </w:p>
    <w:p w14:paraId="40F3CBD6" w14:textId="5E8BCE5F" w:rsidR="00B47FD3" w:rsidRPr="004A5FAA" w:rsidRDefault="00B47FD3">
      <w:pPr>
        <w:widowControl w:val="0"/>
        <w:rPr>
          <w:rFonts w:ascii="Arial" w:hAnsi="Arial" w:cs="Arial"/>
        </w:rPr>
      </w:pPr>
    </w:p>
    <w:p w14:paraId="4EC79F16" w14:textId="77777777" w:rsidR="007258FA" w:rsidRPr="004A5FAA" w:rsidRDefault="007258FA">
      <w:pPr>
        <w:widowControl w:val="0"/>
        <w:rPr>
          <w:rFonts w:ascii="Arial" w:hAnsi="Arial" w:cs="Arial"/>
        </w:rPr>
      </w:pPr>
    </w:p>
    <w:p w14:paraId="05961F2D" w14:textId="4FE8FF7C" w:rsidR="00DB581E" w:rsidRPr="004A5FAA" w:rsidRDefault="00DB581E" w:rsidP="00DB581E">
      <w:pPr>
        <w:pStyle w:val="Titre2"/>
        <w:rPr>
          <w:rFonts w:ascii="Arial" w:hAnsi="Arial" w:cs="Arial"/>
          <w:color w:val="auto"/>
          <w:sz w:val="18"/>
        </w:rPr>
      </w:pPr>
      <w:bookmarkStart w:id="11" w:name="_Toc40175510"/>
      <w:r w:rsidRPr="004A5FAA">
        <w:rPr>
          <w:rFonts w:ascii="Arial" w:hAnsi="Arial" w:cs="Arial"/>
          <w:color w:val="auto"/>
        </w:rPr>
        <w:t xml:space="preserve">Durée </w:t>
      </w:r>
      <w:r w:rsidR="004A5FAA">
        <w:rPr>
          <w:rFonts w:ascii="Arial" w:hAnsi="Arial" w:cs="Arial"/>
          <w:color w:val="auto"/>
        </w:rPr>
        <w:t>de l’accord-cadre</w:t>
      </w:r>
      <w:bookmarkEnd w:id="11"/>
    </w:p>
    <w:p w14:paraId="2B71BA13" w14:textId="46D75614" w:rsidR="0080219C" w:rsidRPr="004A5FAA" w:rsidRDefault="0080219C">
      <w:pPr>
        <w:widowControl w:val="0"/>
        <w:rPr>
          <w:rFonts w:ascii="Arial" w:hAnsi="Arial" w:cs="Arial"/>
          <w:sz w:val="18"/>
        </w:rPr>
      </w:pPr>
    </w:p>
    <w:p w14:paraId="0BB7075A" w14:textId="2862394A" w:rsidR="00DB581E" w:rsidRPr="004A5FAA" w:rsidRDefault="00B47FD3" w:rsidP="006B69D1">
      <w:pPr>
        <w:widowControl w:val="0"/>
        <w:jc w:val="both"/>
        <w:rPr>
          <w:rFonts w:ascii="Arial" w:hAnsi="Arial" w:cs="Arial"/>
        </w:rPr>
      </w:pPr>
      <w:r w:rsidRPr="004A5FAA">
        <w:rPr>
          <w:rFonts w:ascii="Arial" w:hAnsi="Arial" w:cs="Arial"/>
        </w:rPr>
        <w:t xml:space="preserve">Le présent marché est conclu pour une durée de 4 ans à compter de sa notification. </w:t>
      </w:r>
    </w:p>
    <w:p w14:paraId="5B3C8FEB" w14:textId="6D634877" w:rsidR="00B47FD3" w:rsidRPr="004A5FAA" w:rsidRDefault="00B47FD3" w:rsidP="006B69D1">
      <w:pPr>
        <w:widowControl w:val="0"/>
        <w:jc w:val="both"/>
        <w:rPr>
          <w:rFonts w:ascii="Arial" w:hAnsi="Arial" w:cs="Arial"/>
        </w:rPr>
      </w:pPr>
    </w:p>
    <w:p w14:paraId="4E0E1ADA" w14:textId="1F14A0C0" w:rsidR="00DB581E" w:rsidRPr="004A5FAA" w:rsidRDefault="00B47FD3" w:rsidP="00B47FD3">
      <w:pPr>
        <w:widowControl w:val="0"/>
        <w:jc w:val="both"/>
        <w:rPr>
          <w:rFonts w:ascii="Arial" w:hAnsi="Arial" w:cs="Arial"/>
        </w:rPr>
      </w:pPr>
      <w:r w:rsidRPr="004A5FAA">
        <w:rPr>
          <w:rFonts w:ascii="Arial" w:hAnsi="Arial" w:cs="Arial"/>
        </w:rPr>
        <w:t xml:space="preserve">Pendant toute la durée de l’accord-cadre, chaque partie peut annuellement mettre fin à l’accord-cadre à la condition que la notification en soit faite à l’autre partie par lettre recommandée </w:t>
      </w:r>
      <w:r w:rsidR="00DA2B39" w:rsidRPr="004A5FAA">
        <w:rPr>
          <w:rFonts w:ascii="Arial" w:hAnsi="Arial" w:cs="Arial"/>
        </w:rPr>
        <w:t xml:space="preserve">au plus tard </w:t>
      </w:r>
      <w:r w:rsidRPr="004A5FAA">
        <w:rPr>
          <w:rFonts w:ascii="Arial" w:hAnsi="Arial" w:cs="Arial"/>
        </w:rPr>
        <w:t xml:space="preserve">3 mois </w:t>
      </w:r>
      <w:r w:rsidRPr="004A5FAA">
        <w:rPr>
          <w:rFonts w:ascii="Arial" w:hAnsi="Arial" w:cs="Arial"/>
        </w:rPr>
        <w:lastRenderedPageBreak/>
        <w:t>avant la fin de la période annuelle concernée. Moyennant le respect de la condition précitée, la partie qui doit subir la résiliation du contrat ne peut réclamer des dommages et intérêts à cet effet.</w:t>
      </w:r>
    </w:p>
    <w:p w14:paraId="2A397569" w14:textId="77777777" w:rsidR="00130209" w:rsidRPr="004A5FAA" w:rsidRDefault="00130209">
      <w:pPr>
        <w:widowControl w:val="0"/>
        <w:rPr>
          <w:rFonts w:ascii="Arial" w:hAnsi="Arial" w:cs="Arial"/>
          <w:sz w:val="18"/>
        </w:rPr>
      </w:pPr>
    </w:p>
    <w:p w14:paraId="5DF9F283" w14:textId="4A6B2ACA" w:rsidR="00CD15ED" w:rsidRPr="004A5FAA" w:rsidRDefault="00CD15ED" w:rsidP="00DB581E">
      <w:pPr>
        <w:widowControl w:val="0"/>
        <w:rPr>
          <w:rFonts w:ascii="Arial" w:hAnsi="Arial" w:cs="Arial"/>
          <w:szCs w:val="20"/>
        </w:rPr>
      </w:pPr>
    </w:p>
    <w:p w14:paraId="281C3F64" w14:textId="59F5F628" w:rsidR="00DB581E" w:rsidRPr="004A5FAA" w:rsidRDefault="00DB581E" w:rsidP="00DB581E">
      <w:pPr>
        <w:widowControl w:val="0"/>
        <w:rPr>
          <w:rFonts w:ascii="Arial" w:hAnsi="Arial" w:cs="Arial"/>
          <w:szCs w:val="20"/>
        </w:rPr>
      </w:pPr>
    </w:p>
    <w:p w14:paraId="25D10ED2" w14:textId="4017A2E7" w:rsidR="00DB581E" w:rsidRPr="004A5FAA" w:rsidRDefault="00DB581E" w:rsidP="00213F4B">
      <w:pPr>
        <w:pStyle w:val="Titre2"/>
        <w:pBdr>
          <w:bottom w:val="single" w:sz="4" w:space="0" w:color="000000"/>
        </w:pBdr>
        <w:rPr>
          <w:rFonts w:ascii="Arial" w:hAnsi="Arial" w:cs="Arial"/>
          <w:color w:val="auto"/>
          <w:sz w:val="18"/>
        </w:rPr>
      </w:pPr>
      <w:bookmarkStart w:id="12" w:name="_Toc40175511"/>
      <w:r w:rsidRPr="004A5FAA">
        <w:rPr>
          <w:rFonts w:ascii="Arial" w:hAnsi="Arial" w:cs="Arial"/>
          <w:color w:val="auto"/>
        </w:rPr>
        <w:t>Documents et renseignements à joindre à l’offre</w:t>
      </w:r>
      <w:bookmarkEnd w:id="12"/>
    </w:p>
    <w:p w14:paraId="2227F394" w14:textId="77777777" w:rsidR="00DB581E" w:rsidRPr="004A5FAA" w:rsidRDefault="00DB581E" w:rsidP="00DB581E">
      <w:pPr>
        <w:widowControl w:val="0"/>
        <w:rPr>
          <w:rFonts w:ascii="Arial" w:hAnsi="Arial" w:cs="Arial"/>
          <w:szCs w:val="20"/>
          <w:highlight w:val="yellow"/>
        </w:rPr>
      </w:pPr>
    </w:p>
    <w:p w14:paraId="78C3EA28" w14:textId="1C54555C" w:rsidR="00DB581E" w:rsidRPr="004A5FAA" w:rsidRDefault="00DB581E" w:rsidP="00DB581E">
      <w:pPr>
        <w:widowControl w:val="0"/>
        <w:jc w:val="both"/>
        <w:rPr>
          <w:rFonts w:ascii="Arial" w:hAnsi="Arial" w:cs="Arial"/>
          <w:szCs w:val="20"/>
        </w:rPr>
      </w:pPr>
      <w:r w:rsidRPr="004A5FAA">
        <w:rPr>
          <w:rFonts w:ascii="Arial" w:hAnsi="Arial" w:cs="Arial"/>
          <w:szCs w:val="20"/>
        </w:rPr>
        <w:t xml:space="preserve">Les documents </w:t>
      </w:r>
      <w:r w:rsidR="0054196B" w:rsidRPr="004A5FAA">
        <w:rPr>
          <w:rFonts w:ascii="Arial" w:hAnsi="Arial" w:cs="Arial"/>
          <w:szCs w:val="20"/>
        </w:rPr>
        <w:t>joi</w:t>
      </w:r>
      <w:r w:rsidR="002B0856" w:rsidRPr="004A5FAA">
        <w:rPr>
          <w:rFonts w:ascii="Arial" w:hAnsi="Arial" w:cs="Arial"/>
          <w:szCs w:val="20"/>
        </w:rPr>
        <w:t>nts à l’offre</w:t>
      </w:r>
      <w:r w:rsidRPr="004A5FAA">
        <w:rPr>
          <w:rFonts w:ascii="Arial" w:hAnsi="Arial" w:cs="Arial"/>
          <w:szCs w:val="20"/>
        </w:rPr>
        <w:t xml:space="preserve"> font partie intégrante de </w:t>
      </w:r>
      <w:r w:rsidR="002B0856" w:rsidRPr="004A5FAA">
        <w:rPr>
          <w:rFonts w:ascii="Arial" w:hAnsi="Arial" w:cs="Arial"/>
          <w:szCs w:val="20"/>
        </w:rPr>
        <w:t>celle-ci</w:t>
      </w:r>
      <w:r w:rsidRPr="004A5FAA">
        <w:rPr>
          <w:rFonts w:ascii="Arial" w:hAnsi="Arial" w:cs="Arial"/>
          <w:szCs w:val="20"/>
        </w:rPr>
        <w:t xml:space="preserve">. </w:t>
      </w:r>
    </w:p>
    <w:p w14:paraId="0EFAE9E2" w14:textId="77777777" w:rsidR="00DB581E" w:rsidRPr="004A5FAA" w:rsidRDefault="00DB581E" w:rsidP="00DB581E">
      <w:pPr>
        <w:widowControl w:val="0"/>
        <w:jc w:val="both"/>
        <w:rPr>
          <w:rFonts w:ascii="Arial" w:hAnsi="Arial" w:cs="Arial"/>
          <w:szCs w:val="20"/>
        </w:rPr>
      </w:pPr>
    </w:p>
    <w:p w14:paraId="4AEB4590" w14:textId="77777777" w:rsidR="00DB581E" w:rsidRPr="004A5FAA" w:rsidRDefault="00DB581E" w:rsidP="00DB581E">
      <w:pPr>
        <w:widowControl w:val="0"/>
        <w:jc w:val="both"/>
        <w:rPr>
          <w:rFonts w:ascii="Arial" w:hAnsi="Arial" w:cs="Arial"/>
          <w:szCs w:val="20"/>
        </w:rPr>
      </w:pPr>
      <w:r w:rsidRPr="004A5FAA">
        <w:rPr>
          <w:rFonts w:ascii="Arial" w:hAnsi="Arial" w:cs="Arial"/>
          <w:b/>
          <w:bCs/>
          <w:szCs w:val="20"/>
        </w:rPr>
        <w:t xml:space="preserve">L'offre doit contenir les documents et renseignements suivants : </w:t>
      </w:r>
    </w:p>
    <w:p w14:paraId="3ED88393" w14:textId="77777777" w:rsidR="00DB581E" w:rsidRPr="004A5FAA" w:rsidRDefault="00DB581E" w:rsidP="00DB581E">
      <w:pPr>
        <w:widowControl w:val="0"/>
        <w:jc w:val="both"/>
        <w:rPr>
          <w:rFonts w:ascii="Arial" w:hAnsi="Arial" w:cs="Arial"/>
          <w:szCs w:val="20"/>
        </w:rPr>
      </w:pPr>
    </w:p>
    <w:p w14:paraId="4DCB40D3" w14:textId="77777777" w:rsidR="002B0856" w:rsidRPr="004A5FAA" w:rsidRDefault="00AB19FD" w:rsidP="006A7E4D">
      <w:pPr>
        <w:widowControl w:val="0"/>
        <w:numPr>
          <w:ilvl w:val="0"/>
          <w:numId w:val="10"/>
        </w:numPr>
        <w:spacing w:before="120"/>
        <w:jc w:val="both"/>
        <w:rPr>
          <w:rFonts w:ascii="Arial" w:hAnsi="Arial" w:cs="Arial"/>
        </w:rPr>
      </w:pPr>
      <w:r w:rsidRPr="004A5FAA">
        <w:rPr>
          <w:rFonts w:ascii="Arial" w:hAnsi="Arial" w:cs="Arial"/>
        </w:rPr>
        <w:t xml:space="preserve">La </w:t>
      </w:r>
      <w:r w:rsidRPr="004A5FAA">
        <w:rPr>
          <w:rFonts w:ascii="Arial" w:hAnsi="Arial" w:cs="Arial"/>
          <w:b/>
        </w:rPr>
        <w:t>liste de ses prestations de services similaires</w:t>
      </w:r>
      <w:r w:rsidRPr="004A5FAA">
        <w:rPr>
          <w:rFonts w:ascii="Arial" w:hAnsi="Arial" w:cs="Arial"/>
        </w:rPr>
        <w:t xml:space="preserve"> à celles du présent marché</w:t>
      </w:r>
      <w:r w:rsidR="002B0856" w:rsidRPr="004A5FAA">
        <w:rPr>
          <w:rFonts w:ascii="Arial" w:hAnsi="Arial" w:cs="Arial"/>
        </w:rPr>
        <w:t>, telles qu’exigées au titre de capacité technique et professionnelle</w:t>
      </w:r>
      <w:r w:rsidR="007C6DFA" w:rsidRPr="004A5FAA">
        <w:rPr>
          <w:rFonts w:ascii="Arial" w:hAnsi="Arial" w:cs="Arial"/>
        </w:rPr>
        <w:t> ;</w:t>
      </w:r>
    </w:p>
    <w:p w14:paraId="1A85F0E3" w14:textId="33BF0156" w:rsidR="002B0856" w:rsidRPr="003A2573" w:rsidRDefault="002B0856" w:rsidP="006A7E4D">
      <w:pPr>
        <w:widowControl w:val="0"/>
        <w:numPr>
          <w:ilvl w:val="0"/>
          <w:numId w:val="10"/>
        </w:numPr>
        <w:spacing w:before="120"/>
        <w:jc w:val="both"/>
        <w:rPr>
          <w:rFonts w:ascii="Arial" w:hAnsi="Arial" w:cs="Arial"/>
        </w:rPr>
      </w:pPr>
      <w:r w:rsidRPr="004A5FAA">
        <w:rPr>
          <w:rFonts w:ascii="Arial" w:hAnsi="Arial" w:cs="Arial"/>
          <w:szCs w:val="20"/>
        </w:rPr>
        <w:t>La composition minimale de l’équipe, telle qu’exigée au titre de capacité technique et professionnelle ;</w:t>
      </w:r>
    </w:p>
    <w:p w14:paraId="41A2FFB5" w14:textId="22C4DEF3" w:rsidR="003A2573" w:rsidRPr="00F16B2B" w:rsidRDefault="003A2573" w:rsidP="006A7E4D">
      <w:pPr>
        <w:pStyle w:val="Paragraphedeliste"/>
        <w:widowControl w:val="0"/>
        <w:numPr>
          <w:ilvl w:val="0"/>
          <w:numId w:val="10"/>
        </w:numPr>
        <w:spacing w:before="120"/>
        <w:contextualSpacing w:val="0"/>
        <w:jc w:val="both"/>
        <w:rPr>
          <w:rFonts w:ascii="Arial" w:hAnsi="Arial" w:cs="Arial"/>
        </w:rPr>
      </w:pPr>
      <w:r>
        <w:rPr>
          <w:rFonts w:ascii="Arial" w:hAnsi="Arial" w:cs="Arial"/>
        </w:rPr>
        <w:t>Copie de l’agrément IPMVP délivré par un centre agréé (AFNOR Compétences)</w:t>
      </w:r>
      <w:r w:rsidR="00F16B2B">
        <w:rPr>
          <w:rFonts w:ascii="Arial" w:hAnsi="Arial" w:cs="Arial"/>
        </w:rPr>
        <w:t xml:space="preserve">, </w:t>
      </w:r>
      <w:r w:rsidR="00F16B2B" w:rsidRPr="004A5FAA">
        <w:rPr>
          <w:rFonts w:ascii="Arial" w:hAnsi="Arial" w:cs="Arial"/>
          <w:szCs w:val="20"/>
        </w:rPr>
        <w:t xml:space="preserve">telle qu’exigée au titre de capacité technique et </w:t>
      </w:r>
      <w:r w:rsidR="006A7E4D" w:rsidRPr="004A5FAA">
        <w:rPr>
          <w:rFonts w:ascii="Arial" w:hAnsi="Arial" w:cs="Arial"/>
          <w:szCs w:val="20"/>
        </w:rPr>
        <w:t>professionnelle ;</w:t>
      </w:r>
    </w:p>
    <w:p w14:paraId="6797C035" w14:textId="0E2924E2" w:rsidR="00DB581E" w:rsidRPr="004A5FAA" w:rsidRDefault="00EC75DA" w:rsidP="006A7E4D">
      <w:pPr>
        <w:widowControl w:val="0"/>
        <w:numPr>
          <w:ilvl w:val="0"/>
          <w:numId w:val="10"/>
        </w:numPr>
        <w:spacing w:before="120"/>
        <w:jc w:val="both"/>
        <w:rPr>
          <w:rFonts w:ascii="Arial" w:hAnsi="Arial" w:cs="Arial"/>
        </w:rPr>
      </w:pPr>
      <w:r w:rsidRPr="004A5FAA">
        <w:rPr>
          <w:rFonts w:ascii="Arial" w:hAnsi="Arial" w:cs="Arial"/>
          <w:szCs w:val="20"/>
        </w:rPr>
        <w:t>L</w:t>
      </w:r>
      <w:r w:rsidR="002B0856" w:rsidRPr="004A5FAA">
        <w:rPr>
          <w:rFonts w:ascii="Arial" w:hAnsi="Arial" w:cs="Arial"/>
          <w:szCs w:val="20"/>
        </w:rPr>
        <w:t>a preuve de l’assurance couvrant les risques professionnels, telle qu’exigée au titre de capacité économique et financière</w:t>
      </w:r>
      <w:r w:rsidR="006A7E4D">
        <w:rPr>
          <w:rFonts w:ascii="Arial" w:hAnsi="Arial" w:cs="Arial"/>
          <w:szCs w:val="20"/>
        </w:rPr>
        <w:t> ;</w:t>
      </w:r>
    </w:p>
    <w:p w14:paraId="66793F5F" w14:textId="3D2D3F2E" w:rsidR="00DB581E" w:rsidRPr="004A5FAA" w:rsidRDefault="00AB19FD" w:rsidP="006A7E4D">
      <w:pPr>
        <w:widowControl w:val="0"/>
        <w:numPr>
          <w:ilvl w:val="0"/>
          <w:numId w:val="10"/>
        </w:numPr>
        <w:spacing w:before="120"/>
        <w:jc w:val="both"/>
        <w:rPr>
          <w:rFonts w:ascii="Arial" w:hAnsi="Arial" w:cs="Arial"/>
          <w:szCs w:val="20"/>
        </w:rPr>
      </w:pPr>
      <w:r w:rsidRPr="004A5FAA">
        <w:rPr>
          <w:rFonts w:ascii="Arial" w:hAnsi="Arial" w:cs="Arial"/>
          <w:szCs w:val="20"/>
        </w:rPr>
        <w:t>Le cas échéant, l</w:t>
      </w:r>
      <w:r w:rsidR="00DB581E" w:rsidRPr="004A5FAA">
        <w:rPr>
          <w:rFonts w:ascii="Arial" w:hAnsi="Arial" w:cs="Arial"/>
          <w:szCs w:val="20"/>
        </w:rPr>
        <w:t xml:space="preserve">a </w:t>
      </w:r>
      <w:r w:rsidR="00DB581E" w:rsidRPr="004A5FAA">
        <w:rPr>
          <w:rFonts w:ascii="Arial" w:hAnsi="Arial" w:cs="Arial"/>
          <w:b/>
          <w:szCs w:val="20"/>
        </w:rPr>
        <w:t>liste des sous-traitants éventuels</w:t>
      </w:r>
      <w:r w:rsidR="00DB581E" w:rsidRPr="004A5FAA">
        <w:rPr>
          <w:rFonts w:ascii="Arial" w:hAnsi="Arial" w:cs="Arial"/>
          <w:szCs w:val="20"/>
        </w:rPr>
        <w:t>, avec mention de leur nom, adresse</w:t>
      </w:r>
      <w:r w:rsidR="00D1223F" w:rsidRPr="004A5FAA">
        <w:rPr>
          <w:rFonts w:ascii="Arial" w:hAnsi="Arial" w:cs="Arial"/>
          <w:szCs w:val="20"/>
        </w:rPr>
        <w:t>, qualifications</w:t>
      </w:r>
      <w:r w:rsidR="00DB581E" w:rsidRPr="004A5FAA">
        <w:rPr>
          <w:rFonts w:ascii="Arial" w:hAnsi="Arial" w:cs="Arial"/>
          <w:szCs w:val="20"/>
        </w:rPr>
        <w:t xml:space="preserve"> et tâche spécifique ; </w:t>
      </w:r>
    </w:p>
    <w:p w14:paraId="1C1419D3" w14:textId="77777777" w:rsidR="006A7E4D" w:rsidRPr="006A7E4D" w:rsidRDefault="00DB581E" w:rsidP="006A7E4D">
      <w:pPr>
        <w:widowControl w:val="0"/>
        <w:numPr>
          <w:ilvl w:val="0"/>
          <w:numId w:val="10"/>
        </w:numPr>
        <w:spacing w:before="120"/>
        <w:jc w:val="both"/>
        <w:rPr>
          <w:rFonts w:ascii="Arial" w:hAnsi="Arial" w:cs="Arial"/>
        </w:rPr>
      </w:pPr>
      <w:r w:rsidRPr="006A7E4D">
        <w:rPr>
          <w:rFonts w:ascii="Arial" w:hAnsi="Arial" w:cs="Arial"/>
          <w:b/>
          <w:szCs w:val="20"/>
        </w:rPr>
        <w:t>L’attestation de visite</w:t>
      </w:r>
      <w:r w:rsidRPr="006A7E4D">
        <w:rPr>
          <w:rFonts w:ascii="Arial" w:hAnsi="Arial" w:cs="Arial"/>
          <w:szCs w:val="20"/>
        </w:rPr>
        <w:t xml:space="preserve"> du site de l’installation délivrée par le pouvoir adjudicateur ; </w:t>
      </w:r>
    </w:p>
    <w:p w14:paraId="04EC1E6A" w14:textId="786F98B9" w:rsidR="007C6DFA" w:rsidRPr="006A7E4D" w:rsidRDefault="007C6DFA" w:rsidP="006A7E4D">
      <w:pPr>
        <w:widowControl w:val="0"/>
        <w:numPr>
          <w:ilvl w:val="0"/>
          <w:numId w:val="10"/>
        </w:numPr>
        <w:spacing w:before="120"/>
        <w:jc w:val="both"/>
        <w:rPr>
          <w:rFonts w:ascii="Arial" w:hAnsi="Arial" w:cs="Arial"/>
        </w:rPr>
      </w:pPr>
      <w:r w:rsidRPr="006A7E4D">
        <w:rPr>
          <w:rFonts w:ascii="Arial" w:hAnsi="Arial" w:cs="Arial"/>
          <w:b/>
        </w:rPr>
        <w:t>Le formulaire d’offre</w:t>
      </w:r>
      <w:r w:rsidRPr="006A7E4D">
        <w:rPr>
          <w:rFonts w:ascii="Arial" w:hAnsi="Arial" w:cs="Arial"/>
        </w:rPr>
        <w:t> </w:t>
      </w:r>
      <w:r w:rsidR="00085A9F" w:rsidRPr="006A7E4D">
        <w:rPr>
          <w:rFonts w:ascii="Arial" w:hAnsi="Arial" w:cs="Arial"/>
        </w:rPr>
        <w:t xml:space="preserve">complété </w:t>
      </w:r>
      <w:r w:rsidRPr="006A7E4D">
        <w:rPr>
          <w:rFonts w:ascii="Arial" w:hAnsi="Arial" w:cs="Arial"/>
        </w:rPr>
        <w:t>;</w:t>
      </w:r>
    </w:p>
    <w:p w14:paraId="6936AADE" w14:textId="32C293E9" w:rsidR="007C6DFA" w:rsidRPr="004A5FAA" w:rsidRDefault="007C6DFA" w:rsidP="006A7E4D">
      <w:pPr>
        <w:widowControl w:val="0"/>
        <w:numPr>
          <w:ilvl w:val="0"/>
          <w:numId w:val="10"/>
        </w:numPr>
        <w:spacing w:before="120"/>
        <w:jc w:val="both"/>
        <w:rPr>
          <w:rFonts w:ascii="Arial" w:hAnsi="Arial" w:cs="Arial"/>
        </w:rPr>
      </w:pPr>
      <w:r w:rsidRPr="004A5FAA">
        <w:rPr>
          <w:rFonts w:ascii="Arial" w:hAnsi="Arial" w:cs="Arial"/>
        </w:rPr>
        <w:t xml:space="preserve">Les </w:t>
      </w:r>
      <w:r w:rsidRPr="004A5FAA">
        <w:rPr>
          <w:rFonts w:ascii="Arial" w:hAnsi="Arial" w:cs="Arial"/>
          <w:b/>
        </w:rPr>
        <w:t>annexes complétées</w:t>
      </w:r>
      <w:r w:rsidRPr="004A5FAA">
        <w:rPr>
          <w:rFonts w:ascii="Arial" w:hAnsi="Arial" w:cs="Arial"/>
        </w:rPr>
        <w:t xml:space="preserve"> (</w:t>
      </w:r>
      <w:r w:rsidR="002B0856" w:rsidRPr="004A5FAA">
        <w:rPr>
          <w:rFonts w:ascii="Arial" w:hAnsi="Arial" w:cs="Arial"/>
        </w:rPr>
        <w:t>inventaires</w:t>
      </w:r>
      <w:r w:rsidRPr="004A5FAA">
        <w:rPr>
          <w:rFonts w:ascii="Arial" w:hAnsi="Arial" w:cs="Arial"/>
        </w:rPr>
        <w:t xml:space="preserve"> des prix).</w:t>
      </w:r>
    </w:p>
    <w:p w14:paraId="22699A8C" w14:textId="493472B5" w:rsidR="00DD20DC" w:rsidRPr="004A5FAA" w:rsidRDefault="00DD20DC">
      <w:pPr>
        <w:widowControl w:val="0"/>
        <w:rPr>
          <w:rFonts w:ascii="Arial" w:hAnsi="Arial" w:cs="Arial"/>
          <w:szCs w:val="20"/>
        </w:rPr>
      </w:pPr>
    </w:p>
    <w:p w14:paraId="7FAE688C" w14:textId="36C326FF" w:rsidR="00957C36" w:rsidRPr="004A5FAA" w:rsidRDefault="00006CD1" w:rsidP="006B69D1">
      <w:pPr>
        <w:pStyle w:val="Titre2"/>
        <w:rPr>
          <w:rFonts w:ascii="Arial" w:hAnsi="Arial" w:cs="Arial"/>
          <w:color w:val="auto"/>
          <w:sz w:val="18"/>
        </w:rPr>
      </w:pPr>
      <w:bookmarkStart w:id="13" w:name="_Toc40175512"/>
      <w:r w:rsidRPr="004A5FAA">
        <w:rPr>
          <w:rFonts w:ascii="Arial" w:hAnsi="Arial" w:cs="Arial"/>
          <w:color w:val="auto"/>
        </w:rPr>
        <w:t>Forme et contenu des offres</w:t>
      </w:r>
      <w:bookmarkEnd w:id="13"/>
    </w:p>
    <w:p w14:paraId="31D762B5" w14:textId="77777777" w:rsidR="00957C36" w:rsidRPr="004A5FAA" w:rsidRDefault="00957C36">
      <w:pPr>
        <w:widowControl w:val="0"/>
        <w:jc w:val="both"/>
        <w:rPr>
          <w:rFonts w:ascii="Arial" w:hAnsi="Arial" w:cs="Arial"/>
        </w:rPr>
      </w:pPr>
    </w:p>
    <w:p w14:paraId="3AE9D809" w14:textId="331CD7DA" w:rsidR="000B2A9A" w:rsidRPr="004A5FAA" w:rsidRDefault="00CD15ED" w:rsidP="00817AFE">
      <w:pPr>
        <w:widowControl w:val="0"/>
        <w:jc w:val="both"/>
        <w:rPr>
          <w:rFonts w:ascii="Arial" w:hAnsi="Arial" w:cs="Arial"/>
        </w:rPr>
      </w:pPr>
      <w:r w:rsidRPr="004A5FAA">
        <w:rPr>
          <w:rFonts w:ascii="Arial" w:hAnsi="Arial" w:cs="Arial"/>
        </w:rPr>
        <w:t xml:space="preserve">L’offre doit être établie </w:t>
      </w:r>
      <w:r w:rsidR="00957C36" w:rsidRPr="004A5FAA">
        <w:rPr>
          <w:rFonts w:ascii="Arial" w:hAnsi="Arial" w:cs="Arial"/>
        </w:rPr>
        <w:t xml:space="preserve">en </w:t>
      </w:r>
      <w:r w:rsidRPr="004A5FAA">
        <w:rPr>
          <w:rFonts w:ascii="Arial" w:hAnsi="Arial" w:cs="Arial"/>
          <w:u w:val="single"/>
        </w:rPr>
        <w:t xml:space="preserve">langue </w:t>
      </w:r>
      <w:commentRangeStart w:id="14"/>
      <w:r w:rsidR="00957C36" w:rsidRPr="004A5FAA">
        <w:rPr>
          <w:rFonts w:ascii="Arial" w:hAnsi="Arial" w:cs="Arial"/>
          <w:u w:val="single"/>
        </w:rPr>
        <w:t>français</w:t>
      </w:r>
      <w:r w:rsidRPr="004A5FAA">
        <w:rPr>
          <w:rFonts w:ascii="Arial" w:hAnsi="Arial" w:cs="Arial"/>
          <w:u w:val="single"/>
        </w:rPr>
        <w:t>e</w:t>
      </w:r>
      <w:r w:rsidR="00957C36" w:rsidRPr="004A5FAA">
        <w:rPr>
          <w:rFonts w:ascii="Arial" w:hAnsi="Arial" w:cs="Arial"/>
        </w:rPr>
        <w:t xml:space="preserve"> </w:t>
      </w:r>
      <w:commentRangeEnd w:id="14"/>
      <w:r w:rsidR="009D009C" w:rsidRPr="004A5FAA">
        <w:rPr>
          <w:rStyle w:val="Marquedecommentaire"/>
          <w:rFonts w:ascii="Arial" w:hAnsi="Arial" w:cs="Arial"/>
        </w:rPr>
        <w:commentReference w:id="14"/>
      </w:r>
      <w:r w:rsidR="00957C36" w:rsidRPr="004A5FAA">
        <w:rPr>
          <w:rFonts w:ascii="Arial" w:hAnsi="Arial" w:cs="Arial"/>
        </w:rPr>
        <w:t xml:space="preserve">et </w:t>
      </w:r>
      <w:r w:rsidR="000B2A9A" w:rsidRPr="004A5FAA">
        <w:rPr>
          <w:rFonts w:ascii="Arial" w:hAnsi="Arial" w:cs="Arial"/>
        </w:rPr>
        <w:t xml:space="preserve">en </w:t>
      </w:r>
      <w:r w:rsidR="000B2A9A" w:rsidRPr="004A5FAA">
        <w:rPr>
          <w:rFonts w:ascii="Arial" w:hAnsi="Arial" w:cs="Arial"/>
          <w:b/>
          <w:u w:val="single"/>
        </w:rPr>
        <w:t xml:space="preserve">un </w:t>
      </w:r>
      <w:r w:rsidR="000B2A9A" w:rsidRPr="004A5FAA">
        <w:rPr>
          <w:rFonts w:ascii="Arial" w:hAnsi="Arial" w:cs="Arial"/>
          <w:u w:val="single"/>
        </w:rPr>
        <w:t xml:space="preserve">exemplaire sur papier </w:t>
      </w:r>
      <w:r w:rsidR="000B2A9A" w:rsidRPr="004A5FAA">
        <w:rPr>
          <w:rFonts w:ascii="Arial" w:hAnsi="Arial" w:cs="Arial"/>
        </w:rPr>
        <w:t xml:space="preserve">et une </w:t>
      </w:r>
      <w:r w:rsidR="000B2A9A" w:rsidRPr="004A5FAA">
        <w:rPr>
          <w:rFonts w:ascii="Arial" w:hAnsi="Arial" w:cs="Arial"/>
          <w:u w:val="single"/>
        </w:rPr>
        <w:t>copie PDF</w:t>
      </w:r>
      <w:r w:rsidR="000B2A9A" w:rsidRPr="004A5FAA">
        <w:rPr>
          <w:rFonts w:ascii="Arial" w:hAnsi="Arial" w:cs="Arial"/>
        </w:rPr>
        <w:t xml:space="preserve"> sur support électronique (clé USB – la copie sur support électronique doit comprendre le dossier d’offre complet).</w:t>
      </w:r>
    </w:p>
    <w:p w14:paraId="4F883626" w14:textId="77777777" w:rsidR="000B2A9A" w:rsidRPr="004A5FAA" w:rsidRDefault="000B2A9A" w:rsidP="00817AFE">
      <w:pPr>
        <w:widowControl w:val="0"/>
        <w:jc w:val="both"/>
        <w:rPr>
          <w:rFonts w:ascii="Arial" w:hAnsi="Arial" w:cs="Arial"/>
        </w:rPr>
      </w:pPr>
    </w:p>
    <w:p w14:paraId="451595AF" w14:textId="38DB0A52" w:rsidR="000B2A9A" w:rsidRPr="004A5FAA" w:rsidRDefault="000B2A9A" w:rsidP="000B2A9A">
      <w:pPr>
        <w:widowControl w:val="0"/>
        <w:jc w:val="both"/>
        <w:rPr>
          <w:rFonts w:ascii="Arial" w:hAnsi="Arial" w:cs="Arial"/>
        </w:rPr>
      </w:pPr>
      <w:r w:rsidRPr="004A5FAA">
        <w:rPr>
          <w:rFonts w:ascii="Arial" w:hAnsi="Arial" w:cs="Arial"/>
        </w:rPr>
        <w:t>En cas de discordance entre l’original en version papier et la copie en version électronique, l’original en version papier fera foi.</w:t>
      </w:r>
    </w:p>
    <w:p w14:paraId="79B8666D" w14:textId="77777777" w:rsidR="00957C36" w:rsidRPr="004A5FAA" w:rsidRDefault="00957C36" w:rsidP="00817AFE">
      <w:pPr>
        <w:widowControl w:val="0"/>
        <w:jc w:val="both"/>
        <w:rPr>
          <w:rFonts w:ascii="Arial" w:hAnsi="Arial" w:cs="Arial"/>
        </w:rPr>
      </w:pPr>
    </w:p>
    <w:p w14:paraId="53BAA970" w14:textId="75A38480" w:rsidR="00957C36" w:rsidRPr="004A5FAA" w:rsidRDefault="002B0856" w:rsidP="00817AFE">
      <w:pPr>
        <w:widowControl w:val="0"/>
        <w:jc w:val="both"/>
        <w:rPr>
          <w:rFonts w:ascii="Arial" w:hAnsi="Arial" w:cs="Arial"/>
        </w:rPr>
      </w:pPr>
      <w:r w:rsidRPr="004A5FAA">
        <w:rPr>
          <w:rFonts w:ascii="Arial" w:hAnsi="Arial" w:cs="Arial"/>
        </w:rPr>
        <w:t>L</w:t>
      </w:r>
      <w:r w:rsidR="00957C36" w:rsidRPr="004A5FAA">
        <w:rPr>
          <w:rFonts w:ascii="Arial" w:hAnsi="Arial" w:cs="Arial"/>
        </w:rPr>
        <w:t>eur expédition se fera sous double enveloppe. L'enveloppe intérieure portera, outre la date d'échéance de remise des offres, la référence : «</w:t>
      </w:r>
      <w:r w:rsidR="007C6DFA" w:rsidRPr="004A5FAA">
        <w:rPr>
          <w:rFonts w:ascii="Arial" w:hAnsi="Arial" w:cs="Arial"/>
        </w:rPr>
        <w:t xml:space="preserve"> </w:t>
      </w:r>
      <w:r w:rsidR="00CD15ED" w:rsidRPr="004A5FAA">
        <w:rPr>
          <w:rFonts w:ascii="Arial" w:hAnsi="Arial" w:cs="Arial"/>
        </w:rPr>
        <w:t xml:space="preserve">Désignation d’un consultant en stratégie et optimisation énergétique des bâtiments publics. </w:t>
      </w:r>
      <w:r w:rsidR="007C6DFA" w:rsidRPr="004A5FAA">
        <w:rPr>
          <w:rFonts w:ascii="Arial" w:hAnsi="Arial" w:cs="Arial"/>
        </w:rPr>
        <w:t>».</w:t>
      </w:r>
    </w:p>
    <w:p w14:paraId="3B030654" w14:textId="77777777" w:rsidR="00957C36" w:rsidRPr="004A5FAA" w:rsidRDefault="00957C36" w:rsidP="00957C36">
      <w:pPr>
        <w:widowControl w:val="0"/>
        <w:rPr>
          <w:rFonts w:ascii="Arial" w:hAnsi="Arial" w:cs="Arial"/>
        </w:rPr>
      </w:pPr>
    </w:p>
    <w:p w14:paraId="398EE88B" w14:textId="0EB37E58" w:rsidR="00957C36" w:rsidRPr="004A5FAA" w:rsidRDefault="00957C36" w:rsidP="00957C36">
      <w:pPr>
        <w:widowControl w:val="0"/>
        <w:rPr>
          <w:rFonts w:ascii="Arial" w:hAnsi="Arial" w:cs="Arial"/>
        </w:rPr>
      </w:pPr>
      <w:r w:rsidRPr="004A5FAA">
        <w:rPr>
          <w:rFonts w:ascii="Arial" w:hAnsi="Arial" w:cs="Arial"/>
        </w:rPr>
        <w:t xml:space="preserve">À défaut d'être expédiées, les offres peuvent être déposées contre récépissé à la même adresse. </w:t>
      </w:r>
    </w:p>
    <w:p w14:paraId="7FC80BA6" w14:textId="77777777" w:rsidR="00957C36" w:rsidRPr="004A5FAA" w:rsidRDefault="00957C36" w:rsidP="00957C36">
      <w:pPr>
        <w:pStyle w:val="Paragraphedeliste"/>
        <w:ind w:left="0"/>
        <w:rPr>
          <w:rFonts w:ascii="Arial" w:hAnsi="Arial" w:cs="Arial"/>
        </w:rPr>
      </w:pPr>
    </w:p>
    <w:p w14:paraId="2EE1DF9E" w14:textId="77777777" w:rsidR="00957C36" w:rsidRPr="004A5FAA" w:rsidRDefault="00957C36" w:rsidP="00957C36">
      <w:pPr>
        <w:widowControl w:val="0"/>
        <w:rPr>
          <w:rFonts w:ascii="Arial" w:hAnsi="Arial" w:cs="Arial"/>
        </w:rPr>
      </w:pPr>
      <w:r w:rsidRPr="004A5FAA">
        <w:rPr>
          <w:rFonts w:ascii="Arial" w:hAnsi="Arial" w:cs="Arial"/>
          <w:b/>
          <w:u w:val="single"/>
        </w:rPr>
        <w:t>Tous les documents envoyés doivent être datés et signés par le soumissionnaire</w:t>
      </w:r>
      <w:r w:rsidRPr="004A5FAA">
        <w:rPr>
          <w:rFonts w:ascii="Arial" w:hAnsi="Arial" w:cs="Arial"/>
        </w:rPr>
        <w:t>, sous la mention "</w:t>
      </w:r>
      <w:r w:rsidRPr="004A5FAA">
        <w:rPr>
          <w:rFonts w:ascii="Arial" w:hAnsi="Arial" w:cs="Arial"/>
          <w:i/>
        </w:rPr>
        <w:t>fait par le soussigné pour être joint à ma soumission de ce jour</w:t>
      </w:r>
      <w:r w:rsidRPr="004A5FAA">
        <w:rPr>
          <w:rFonts w:ascii="Arial" w:hAnsi="Arial" w:cs="Arial"/>
        </w:rPr>
        <w:t xml:space="preserve">". </w:t>
      </w:r>
    </w:p>
    <w:p w14:paraId="385241CA" w14:textId="3325C44E" w:rsidR="00957C36" w:rsidRPr="004A5FAA" w:rsidRDefault="00957C36" w:rsidP="00957C36">
      <w:pPr>
        <w:pStyle w:val="Paragraphedeliste"/>
        <w:ind w:left="0"/>
        <w:rPr>
          <w:rFonts w:ascii="Arial" w:hAnsi="Arial" w:cs="Arial"/>
        </w:rPr>
      </w:pPr>
    </w:p>
    <w:p w14:paraId="4DCD88BB" w14:textId="40E46C7B" w:rsidR="00957C36" w:rsidRPr="004A5FAA" w:rsidRDefault="002B0856" w:rsidP="00957C36">
      <w:pPr>
        <w:widowControl w:val="0"/>
        <w:rPr>
          <w:rFonts w:ascii="Arial" w:hAnsi="Arial" w:cs="Arial"/>
        </w:rPr>
      </w:pPr>
      <w:r w:rsidRPr="004A5FAA">
        <w:rPr>
          <w:rFonts w:ascii="Arial" w:hAnsi="Arial" w:cs="Arial"/>
        </w:rPr>
        <w:t>La première enveloppe sera</w:t>
      </w:r>
      <w:r w:rsidR="00957C36" w:rsidRPr="004A5FAA">
        <w:rPr>
          <w:rFonts w:ascii="Arial" w:hAnsi="Arial" w:cs="Arial"/>
        </w:rPr>
        <w:t xml:space="preserve"> glissée sous pli définitivement scellé. Elle porter</w:t>
      </w:r>
      <w:r w:rsidRPr="004A5FAA">
        <w:rPr>
          <w:rFonts w:ascii="Arial" w:hAnsi="Arial" w:cs="Arial"/>
        </w:rPr>
        <w:t>a</w:t>
      </w:r>
      <w:r w:rsidR="00957C36" w:rsidRPr="004A5FAA">
        <w:rPr>
          <w:rFonts w:ascii="Arial" w:hAnsi="Arial" w:cs="Arial"/>
        </w:rPr>
        <w:t xml:space="preserve"> les mentions suivantes :  </w:t>
      </w:r>
    </w:p>
    <w:p w14:paraId="61035914" w14:textId="77777777" w:rsidR="00957C36" w:rsidRPr="004A5FAA" w:rsidRDefault="00957C36" w:rsidP="00957C36">
      <w:pPr>
        <w:widowControl w:val="0"/>
        <w:jc w:val="both"/>
        <w:rPr>
          <w:rFonts w:ascii="Arial" w:hAnsi="Arial" w:cs="Arial"/>
        </w:rPr>
      </w:pPr>
    </w:p>
    <w:p w14:paraId="59A8A214" w14:textId="29E8B3B1" w:rsidR="00957C36" w:rsidRPr="004A5FAA" w:rsidRDefault="00CD15ED" w:rsidP="00957C36">
      <w:pPr>
        <w:widowControl w:val="0"/>
        <w:jc w:val="center"/>
        <w:rPr>
          <w:rFonts w:ascii="Arial" w:hAnsi="Arial" w:cs="Arial"/>
          <w:b/>
        </w:rPr>
      </w:pPr>
      <w:r w:rsidRPr="004A5FAA">
        <w:rPr>
          <w:rFonts w:ascii="Arial" w:hAnsi="Arial" w:cs="Arial"/>
          <w:b/>
        </w:rPr>
        <w:t>Désignation d’un consultant en stratégie et optimisation énergétique des bâtiments publics.</w:t>
      </w:r>
    </w:p>
    <w:p w14:paraId="5F426471" w14:textId="77777777" w:rsidR="007C6DFA" w:rsidRPr="004A5FAA" w:rsidRDefault="007C6DFA" w:rsidP="00957C36">
      <w:pPr>
        <w:widowControl w:val="0"/>
        <w:jc w:val="center"/>
        <w:rPr>
          <w:rFonts w:ascii="Arial" w:hAnsi="Arial" w:cs="Arial"/>
          <w:b/>
        </w:rPr>
      </w:pPr>
    </w:p>
    <w:p w14:paraId="355EB14F" w14:textId="52788FDE" w:rsidR="00957C36" w:rsidRPr="004A5FAA" w:rsidRDefault="00957C36" w:rsidP="00957C36">
      <w:pPr>
        <w:widowControl w:val="0"/>
        <w:jc w:val="center"/>
        <w:rPr>
          <w:rFonts w:ascii="Arial" w:hAnsi="Arial" w:cs="Arial"/>
        </w:rPr>
      </w:pPr>
      <w:r w:rsidRPr="004A5FAA">
        <w:rPr>
          <w:rFonts w:ascii="Arial" w:hAnsi="Arial" w:cs="Arial"/>
          <w:b/>
        </w:rPr>
        <w:t>NE PAS OUVRIR</w:t>
      </w:r>
    </w:p>
    <w:p w14:paraId="4F81579E" w14:textId="77777777" w:rsidR="00957C36" w:rsidRPr="004A5FAA" w:rsidRDefault="00957C36" w:rsidP="00957C36">
      <w:pPr>
        <w:widowControl w:val="0"/>
        <w:ind w:left="360"/>
        <w:jc w:val="both"/>
        <w:rPr>
          <w:rFonts w:ascii="Arial" w:hAnsi="Arial" w:cs="Arial"/>
        </w:rPr>
      </w:pPr>
    </w:p>
    <w:p w14:paraId="4C34F5BC" w14:textId="77777777" w:rsidR="00957C36" w:rsidRPr="004A5FAA" w:rsidRDefault="00957C36" w:rsidP="00957C36">
      <w:pPr>
        <w:pStyle w:val="Paragraphedeliste"/>
        <w:rPr>
          <w:rFonts w:ascii="Arial" w:hAnsi="Arial" w:cs="Arial"/>
        </w:rPr>
      </w:pPr>
    </w:p>
    <w:p w14:paraId="16DDE34E" w14:textId="2307F56C" w:rsidR="0080219C" w:rsidRDefault="0080219C">
      <w:pPr>
        <w:widowControl w:val="0"/>
        <w:jc w:val="both"/>
        <w:rPr>
          <w:rFonts w:ascii="Arial" w:hAnsi="Arial" w:cs="Arial"/>
          <w:sz w:val="18"/>
        </w:rPr>
      </w:pPr>
    </w:p>
    <w:p w14:paraId="035EE8A9" w14:textId="199C8B9D" w:rsidR="00AB4B34" w:rsidRDefault="00AB4B34">
      <w:pPr>
        <w:widowControl w:val="0"/>
        <w:jc w:val="both"/>
        <w:rPr>
          <w:rFonts w:ascii="Arial" w:hAnsi="Arial" w:cs="Arial"/>
          <w:sz w:val="18"/>
        </w:rPr>
      </w:pPr>
    </w:p>
    <w:p w14:paraId="25A4D683" w14:textId="3FC61637" w:rsidR="00AB4B34" w:rsidRDefault="00AB4B34">
      <w:pPr>
        <w:widowControl w:val="0"/>
        <w:jc w:val="both"/>
        <w:rPr>
          <w:rFonts w:ascii="Arial" w:hAnsi="Arial" w:cs="Arial"/>
          <w:sz w:val="18"/>
        </w:rPr>
      </w:pPr>
    </w:p>
    <w:p w14:paraId="2D4EFF6B" w14:textId="4AA971A1" w:rsidR="00AB4B34" w:rsidRDefault="00AB4B34">
      <w:pPr>
        <w:widowControl w:val="0"/>
        <w:jc w:val="both"/>
        <w:rPr>
          <w:rFonts w:ascii="Arial" w:hAnsi="Arial" w:cs="Arial"/>
          <w:sz w:val="18"/>
        </w:rPr>
      </w:pPr>
    </w:p>
    <w:p w14:paraId="61790B72" w14:textId="77777777" w:rsidR="00AB4B34" w:rsidRDefault="00AB4B34">
      <w:pPr>
        <w:widowControl w:val="0"/>
        <w:jc w:val="both"/>
        <w:rPr>
          <w:rFonts w:ascii="Arial" w:hAnsi="Arial" w:cs="Arial"/>
          <w:sz w:val="18"/>
        </w:rPr>
      </w:pPr>
    </w:p>
    <w:p w14:paraId="13157701" w14:textId="39832699" w:rsidR="00AB4B34" w:rsidRDefault="00AB4B34">
      <w:pPr>
        <w:widowControl w:val="0"/>
        <w:jc w:val="both"/>
        <w:rPr>
          <w:rFonts w:ascii="Arial" w:hAnsi="Arial" w:cs="Arial"/>
          <w:sz w:val="18"/>
        </w:rPr>
      </w:pPr>
    </w:p>
    <w:p w14:paraId="776C8F20" w14:textId="1ABBACC6" w:rsidR="00AB4B34" w:rsidRDefault="00AB4B34">
      <w:pPr>
        <w:widowControl w:val="0"/>
        <w:jc w:val="both"/>
        <w:rPr>
          <w:rFonts w:ascii="Arial" w:hAnsi="Arial" w:cs="Arial"/>
          <w:sz w:val="18"/>
        </w:rPr>
      </w:pPr>
    </w:p>
    <w:p w14:paraId="2CDFDC02" w14:textId="77777777" w:rsidR="00AB4B34" w:rsidRPr="004A5FAA" w:rsidRDefault="00AB4B34">
      <w:pPr>
        <w:widowControl w:val="0"/>
        <w:jc w:val="both"/>
        <w:rPr>
          <w:rFonts w:ascii="Arial" w:hAnsi="Arial" w:cs="Arial"/>
          <w:sz w:val="18"/>
        </w:rPr>
      </w:pPr>
    </w:p>
    <w:p w14:paraId="091F7706" w14:textId="77777777" w:rsidR="006B69D1" w:rsidRPr="004A5FAA" w:rsidRDefault="006B69D1">
      <w:pPr>
        <w:widowControl w:val="0"/>
        <w:jc w:val="both"/>
        <w:rPr>
          <w:rFonts w:ascii="Arial" w:hAnsi="Arial" w:cs="Arial"/>
          <w:sz w:val="18"/>
        </w:rPr>
      </w:pPr>
    </w:p>
    <w:p w14:paraId="34F25EF1" w14:textId="568FF4D1" w:rsidR="0080219C" w:rsidRPr="004A5FAA" w:rsidRDefault="00006CD1" w:rsidP="006B69D1">
      <w:pPr>
        <w:pStyle w:val="Titre2"/>
        <w:rPr>
          <w:rFonts w:ascii="Arial" w:hAnsi="Arial" w:cs="Arial"/>
          <w:color w:val="auto"/>
          <w:sz w:val="18"/>
        </w:rPr>
      </w:pPr>
      <w:bookmarkStart w:id="15" w:name="_Toc40175513"/>
      <w:r w:rsidRPr="004A5FAA">
        <w:rPr>
          <w:rFonts w:ascii="Arial" w:hAnsi="Arial" w:cs="Arial"/>
          <w:color w:val="auto"/>
        </w:rPr>
        <w:t>Dépôt des offres</w:t>
      </w:r>
      <w:bookmarkEnd w:id="15"/>
    </w:p>
    <w:p w14:paraId="611C7B36" w14:textId="77777777" w:rsidR="0080219C" w:rsidRPr="004A5FAA" w:rsidRDefault="0080219C">
      <w:pPr>
        <w:widowControl w:val="0"/>
        <w:jc w:val="both"/>
        <w:rPr>
          <w:rFonts w:ascii="Arial" w:hAnsi="Arial" w:cs="Arial"/>
        </w:rPr>
      </w:pPr>
    </w:p>
    <w:p w14:paraId="1CAFA302" w14:textId="45BE74CA" w:rsidR="0080219C" w:rsidRPr="004A5FAA" w:rsidRDefault="00006CD1">
      <w:pPr>
        <w:widowControl w:val="0"/>
        <w:jc w:val="both"/>
        <w:rPr>
          <w:rFonts w:ascii="Arial" w:hAnsi="Arial" w:cs="Arial"/>
          <w:szCs w:val="20"/>
        </w:rPr>
      </w:pPr>
      <w:r w:rsidRPr="004A5FAA">
        <w:rPr>
          <w:rFonts w:ascii="Arial" w:hAnsi="Arial" w:cs="Arial"/>
        </w:rPr>
        <w:t xml:space="preserve">L’offre doit être adressée à : </w:t>
      </w:r>
      <w:r w:rsidR="006D1474" w:rsidRPr="004A5FAA">
        <w:rPr>
          <w:rFonts w:ascii="Arial" w:hAnsi="Arial" w:cs="Arial"/>
        </w:rPr>
        <w:t>[…]</w:t>
      </w:r>
    </w:p>
    <w:p w14:paraId="190D35C8" w14:textId="77777777" w:rsidR="0080219C" w:rsidRPr="004A5FAA" w:rsidRDefault="0080219C">
      <w:pPr>
        <w:widowControl w:val="0"/>
        <w:jc w:val="both"/>
        <w:rPr>
          <w:rFonts w:ascii="Arial" w:hAnsi="Arial" w:cs="Arial"/>
        </w:rPr>
      </w:pPr>
    </w:p>
    <w:p w14:paraId="2AD4FA05" w14:textId="169896F7" w:rsidR="0080219C" w:rsidRPr="004A5FAA" w:rsidRDefault="00006CD1">
      <w:pPr>
        <w:widowControl w:val="0"/>
        <w:jc w:val="both"/>
        <w:rPr>
          <w:rFonts w:ascii="Arial" w:hAnsi="Arial" w:cs="Arial"/>
        </w:rPr>
      </w:pPr>
      <w:r w:rsidRPr="004A5FAA">
        <w:rPr>
          <w:rFonts w:ascii="Arial" w:hAnsi="Arial" w:cs="Arial"/>
        </w:rPr>
        <w:t xml:space="preserve">Le porteur remet l'offre personnellement au service </w:t>
      </w:r>
      <w:r w:rsidR="002B0856" w:rsidRPr="004A5FAA">
        <w:rPr>
          <w:rFonts w:ascii="Arial" w:hAnsi="Arial" w:cs="Arial"/>
        </w:rPr>
        <w:t>[…]</w:t>
      </w:r>
      <w:r w:rsidR="007C6DFA" w:rsidRPr="004A5FAA">
        <w:rPr>
          <w:rFonts w:ascii="Arial" w:hAnsi="Arial" w:cs="Arial"/>
        </w:rPr>
        <w:t>, à l’</w:t>
      </w:r>
      <w:r w:rsidR="002B0856" w:rsidRPr="004A5FAA">
        <w:rPr>
          <w:rFonts w:ascii="Arial" w:hAnsi="Arial" w:cs="Arial"/>
        </w:rPr>
        <w:t>at</w:t>
      </w:r>
      <w:r w:rsidR="007C6DFA" w:rsidRPr="004A5FAA">
        <w:rPr>
          <w:rFonts w:ascii="Arial" w:hAnsi="Arial" w:cs="Arial"/>
        </w:rPr>
        <w:t xml:space="preserve">tention de </w:t>
      </w:r>
      <w:r w:rsidR="002B0856" w:rsidRPr="004A5FAA">
        <w:rPr>
          <w:rFonts w:ascii="Arial" w:hAnsi="Arial" w:cs="Arial"/>
        </w:rPr>
        <w:t>M./Mme …</w:t>
      </w:r>
      <w:r w:rsidRPr="004A5FAA">
        <w:rPr>
          <w:rFonts w:ascii="Arial" w:hAnsi="Arial" w:cs="Arial"/>
        </w:rPr>
        <w:t>.</w:t>
      </w:r>
    </w:p>
    <w:p w14:paraId="47886CC7" w14:textId="77777777" w:rsidR="0080219C" w:rsidRPr="004A5FAA" w:rsidRDefault="0080219C">
      <w:pPr>
        <w:widowControl w:val="0"/>
        <w:jc w:val="both"/>
        <w:rPr>
          <w:rFonts w:ascii="Arial" w:hAnsi="Arial" w:cs="Arial"/>
        </w:rPr>
      </w:pPr>
    </w:p>
    <w:p w14:paraId="57C1FBC3" w14:textId="2EF91FF9" w:rsidR="0080219C" w:rsidRPr="004A5FAA" w:rsidRDefault="00006CD1">
      <w:pPr>
        <w:widowControl w:val="0"/>
        <w:jc w:val="both"/>
        <w:rPr>
          <w:rFonts w:ascii="Arial" w:hAnsi="Arial" w:cs="Arial"/>
        </w:rPr>
      </w:pPr>
      <w:r w:rsidRPr="004A5FAA">
        <w:rPr>
          <w:rFonts w:ascii="Arial" w:hAnsi="Arial" w:cs="Arial"/>
        </w:rPr>
        <w:t xml:space="preserve">La date </w:t>
      </w:r>
      <w:r w:rsidR="002B0856" w:rsidRPr="004A5FAA">
        <w:rPr>
          <w:rFonts w:ascii="Arial" w:hAnsi="Arial" w:cs="Arial"/>
        </w:rPr>
        <w:t xml:space="preserve">et l’heure </w:t>
      </w:r>
      <w:r w:rsidRPr="004A5FAA">
        <w:rPr>
          <w:rFonts w:ascii="Arial" w:hAnsi="Arial" w:cs="Arial"/>
        </w:rPr>
        <w:t>limite</w:t>
      </w:r>
      <w:r w:rsidR="002B0856" w:rsidRPr="004A5FAA">
        <w:rPr>
          <w:rFonts w:ascii="Arial" w:hAnsi="Arial" w:cs="Arial"/>
        </w:rPr>
        <w:t>s</w:t>
      </w:r>
      <w:r w:rsidRPr="004A5FAA">
        <w:rPr>
          <w:rFonts w:ascii="Arial" w:hAnsi="Arial" w:cs="Arial"/>
        </w:rPr>
        <w:t xml:space="preserve"> d'introduction des offres </w:t>
      </w:r>
      <w:r w:rsidR="002B0856" w:rsidRPr="004A5FAA">
        <w:rPr>
          <w:rFonts w:ascii="Arial" w:hAnsi="Arial" w:cs="Arial"/>
        </w:rPr>
        <w:t xml:space="preserve">sont </w:t>
      </w:r>
      <w:r w:rsidRPr="004A5FAA">
        <w:rPr>
          <w:rFonts w:ascii="Arial" w:hAnsi="Arial" w:cs="Arial"/>
        </w:rPr>
        <w:t>mentionnée</w:t>
      </w:r>
      <w:r w:rsidR="002B0856" w:rsidRPr="004A5FAA">
        <w:rPr>
          <w:rFonts w:ascii="Arial" w:hAnsi="Arial" w:cs="Arial"/>
        </w:rPr>
        <w:t>s</w:t>
      </w:r>
      <w:r w:rsidRPr="004A5FAA">
        <w:rPr>
          <w:rFonts w:ascii="Arial" w:hAnsi="Arial" w:cs="Arial"/>
        </w:rPr>
        <w:t xml:space="preserve"> dans </w:t>
      </w:r>
      <w:r w:rsidR="002B0856" w:rsidRPr="004A5FAA">
        <w:rPr>
          <w:rFonts w:ascii="Arial" w:hAnsi="Arial" w:cs="Arial"/>
        </w:rPr>
        <w:t>le courrier d’invitation à remettre offre</w:t>
      </w:r>
      <w:r w:rsidRPr="004A5FAA">
        <w:rPr>
          <w:rFonts w:ascii="Arial" w:hAnsi="Arial" w:cs="Arial"/>
        </w:rPr>
        <w:t>.</w:t>
      </w:r>
    </w:p>
    <w:p w14:paraId="47E45024" w14:textId="77777777" w:rsidR="0080219C" w:rsidRPr="004A5FAA" w:rsidRDefault="0080219C">
      <w:pPr>
        <w:widowControl w:val="0"/>
        <w:jc w:val="both"/>
        <w:rPr>
          <w:rFonts w:ascii="Arial" w:hAnsi="Arial" w:cs="Arial"/>
        </w:rPr>
      </w:pPr>
    </w:p>
    <w:p w14:paraId="1CE348ED" w14:textId="77777777" w:rsidR="0080219C" w:rsidRPr="004A5FAA" w:rsidRDefault="00006CD1">
      <w:pPr>
        <w:widowControl w:val="0"/>
        <w:jc w:val="both"/>
        <w:rPr>
          <w:rFonts w:ascii="Arial" w:hAnsi="Arial" w:cs="Arial"/>
        </w:rPr>
      </w:pPr>
      <w:r w:rsidRPr="004A5FAA">
        <w:rPr>
          <w:rFonts w:ascii="Arial" w:hAnsi="Arial" w:cs="Arial"/>
        </w:rPr>
        <w:t>Par l’introduction d’une offre, les soumissionnaires acceptent sans condition le contenu du cahier des charges et des autres documents relatifs au marché, ainsi que le respect de la procédure de passation telle que décrite dans le cahier des charges et acceptent d’être liés par ces dispositions.</w:t>
      </w:r>
    </w:p>
    <w:p w14:paraId="56716963" w14:textId="77777777" w:rsidR="0080219C" w:rsidRPr="004A5FAA" w:rsidRDefault="0080219C">
      <w:pPr>
        <w:widowControl w:val="0"/>
        <w:jc w:val="both"/>
        <w:rPr>
          <w:rFonts w:ascii="Arial" w:hAnsi="Arial" w:cs="Arial"/>
        </w:rPr>
      </w:pPr>
    </w:p>
    <w:p w14:paraId="57E4EB22" w14:textId="77777777" w:rsidR="0080219C" w:rsidRPr="004A5FAA" w:rsidRDefault="00006CD1">
      <w:pPr>
        <w:widowControl w:val="0"/>
        <w:jc w:val="both"/>
        <w:rPr>
          <w:rFonts w:ascii="Arial" w:hAnsi="Arial" w:cs="Arial"/>
          <w:sz w:val="18"/>
        </w:rPr>
      </w:pPr>
      <w:r w:rsidRPr="004A5FAA">
        <w:rPr>
          <w:rFonts w:ascii="Arial" w:hAnsi="Arial" w:cs="Arial"/>
        </w:rPr>
        <w:t>Lorsqu’un soumissionnaire formule une objection à ce sujet, il doit communiquer les raisons de cette objection au pouvoir adjudicateur par écrit et par courrier recommandé dans les 7 jours calendrier après la réception du cahier des charges.</w:t>
      </w:r>
    </w:p>
    <w:p w14:paraId="520EB5A3" w14:textId="7A7E94AF" w:rsidR="00973238" w:rsidRPr="004A5FAA" w:rsidRDefault="00973238">
      <w:pPr>
        <w:widowControl w:val="0"/>
        <w:jc w:val="both"/>
        <w:rPr>
          <w:rFonts w:ascii="Arial" w:hAnsi="Arial" w:cs="Arial"/>
          <w:sz w:val="18"/>
        </w:rPr>
      </w:pPr>
    </w:p>
    <w:p w14:paraId="16530375" w14:textId="77777777" w:rsidR="00973238" w:rsidRPr="004A5FAA" w:rsidRDefault="00973238">
      <w:pPr>
        <w:widowControl w:val="0"/>
        <w:jc w:val="both"/>
        <w:rPr>
          <w:rFonts w:ascii="Arial" w:hAnsi="Arial" w:cs="Arial"/>
          <w:sz w:val="18"/>
        </w:rPr>
      </w:pPr>
    </w:p>
    <w:p w14:paraId="3885B00C" w14:textId="77777777" w:rsidR="0080219C" w:rsidRPr="004A5FAA" w:rsidRDefault="00006CD1">
      <w:pPr>
        <w:pStyle w:val="Titre2"/>
        <w:rPr>
          <w:rFonts w:ascii="Arial" w:hAnsi="Arial" w:cs="Arial"/>
          <w:color w:val="auto"/>
          <w:sz w:val="18"/>
        </w:rPr>
      </w:pPr>
      <w:bookmarkStart w:id="16" w:name="_Toc40175514"/>
      <w:r w:rsidRPr="004A5FAA">
        <w:rPr>
          <w:rFonts w:ascii="Arial" w:hAnsi="Arial" w:cs="Arial"/>
          <w:color w:val="auto"/>
        </w:rPr>
        <w:t>Ouverture des offres</w:t>
      </w:r>
      <w:bookmarkEnd w:id="16"/>
    </w:p>
    <w:p w14:paraId="7BBFA0FC" w14:textId="77777777" w:rsidR="0080219C" w:rsidRPr="004A5FAA" w:rsidRDefault="0080219C">
      <w:pPr>
        <w:widowControl w:val="0"/>
        <w:jc w:val="both"/>
        <w:rPr>
          <w:rFonts w:ascii="Arial" w:hAnsi="Arial" w:cs="Arial"/>
          <w:sz w:val="18"/>
        </w:rPr>
      </w:pPr>
    </w:p>
    <w:p w14:paraId="018FE195" w14:textId="77777777" w:rsidR="0080219C" w:rsidRPr="004A5FAA" w:rsidRDefault="00006CD1">
      <w:pPr>
        <w:widowControl w:val="0"/>
        <w:jc w:val="both"/>
        <w:rPr>
          <w:rFonts w:ascii="Arial" w:hAnsi="Arial" w:cs="Arial"/>
          <w:sz w:val="18"/>
        </w:rPr>
      </w:pPr>
      <w:r w:rsidRPr="004A5FAA">
        <w:rPr>
          <w:rFonts w:ascii="Arial" w:hAnsi="Arial" w:cs="Arial"/>
        </w:rPr>
        <w:t>Il n'y a pas d'ouverture des offres en séance publique.</w:t>
      </w:r>
    </w:p>
    <w:p w14:paraId="07CDB253" w14:textId="77777777" w:rsidR="0080219C" w:rsidRPr="004A5FAA" w:rsidRDefault="0080219C">
      <w:pPr>
        <w:widowControl w:val="0"/>
        <w:jc w:val="both"/>
        <w:rPr>
          <w:rFonts w:ascii="Arial" w:hAnsi="Arial" w:cs="Arial"/>
          <w:sz w:val="18"/>
        </w:rPr>
      </w:pPr>
    </w:p>
    <w:p w14:paraId="793EDF89" w14:textId="77777777" w:rsidR="0080219C" w:rsidRPr="004A5FAA" w:rsidRDefault="0080219C">
      <w:pPr>
        <w:widowControl w:val="0"/>
        <w:jc w:val="both"/>
        <w:rPr>
          <w:rFonts w:ascii="Arial" w:hAnsi="Arial" w:cs="Arial"/>
          <w:sz w:val="18"/>
        </w:rPr>
      </w:pPr>
    </w:p>
    <w:p w14:paraId="7C1277C0" w14:textId="77777777" w:rsidR="0080219C" w:rsidRPr="004A5FAA" w:rsidRDefault="00006CD1">
      <w:pPr>
        <w:pStyle w:val="Titre2"/>
        <w:rPr>
          <w:rFonts w:ascii="Arial" w:hAnsi="Arial" w:cs="Arial"/>
          <w:color w:val="auto"/>
          <w:sz w:val="18"/>
        </w:rPr>
      </w:pPr>
      <w:bookmarkStart w:id="17" w:name="_Toc40175515"/>
      <w:r w:rsidRPr="004A5FAA">
        <w:rPr>
          <w:rFonts w:ascii="Arial" w:hAnsi="Arial" w:cs="Arial"/>
          <w:color w:val="auto"/>
        </w:rPr>
        <w:t>Délai de validité</w:t>
      </w:r>
      <w:bookmarkEnd w:id="17"/>
    </w:p>
    <w:p w14:paraId="6B88F569" w14:textId="77777777" w:rsidR="0080219C" w:rsidRPr="004A5FAA" w:rsidRDefault="0080219C">
      <w:pPr>
        <w:widowControl w:val="0"/>
        <w:jc w:val="both"/>
        <w:rPr>
          <w:rFonts w:ascii="Arial" w:hAnsi="Arial" w:cs="Arial"/>
          <w:sz w:val="18"/>
        </w:rPr>
      </w:pPr>
    </w:p>
    <w:p w14:paraId="7756E898" w14:textId="4AF91448" w:rsidR="00957C36" w:rsidRPr="004A5FAA" w:rsidRDefault="00957C36" w:rsidP="00957C36">
      <w:pPr>
        <w:widowControl w:val="0"/>
        <w:jc w:val="both"/>
        <w:rPr>
          <w:rFonts w:ascii="Arial" w:hAnsi="Arial" w:cs="Arial"/>
        </w:rPr>
      </w:pPr>
      <w:r w:rsidRPr="004A5FAA">
        <w:rPr>
          <w:rFonts w:ascii="Arial" w:hAnsi="Arial" w:cs="Arial"/>
        </w:rPr>
        <w:t>Les soumissionnaires restent engagés par leur offre, telle qu'elle a été éventuellement rectifiée par le</w:t>
      </w:r>
      <w:r w:rsidR="00CD15ED" w:rsidRPr="004A5FAA">
        <w:rPr>
          <w:rFonts w:ascii="Arial" w:hAnsi="Arial" w:cs="Arial"/>
        </w:rPr>
        <w:t xml:space="preserve"> pouvoir adjudicateur, pendant </w:t>
      </w:r>
      <w:r w:rsidR="00D543C6" w:rsidRPr="004A5FAA">
        <w:rPr>
          <w:rFonts w:ascii="Arial" w:hAnsi="Arial" w:cs="Arial"/>
        </w:rPr>
        <w:t>[</w:t>
      </w:r>
      <w:r w:rsidR="002B0856" w:rsidRPr="004A5FAA">
        <w:rPr>
          <w:rFonts w:ascii="Arial" w:hAnsi="Arial" w:cs="Arial"/>
        </w:rPr>
        <w:t>…</w:t>
      </w:r>
      <w:r w:rsidR="00D543C6" w:rsidRPr="004A5FAA">
        <w:rPr>
          <w:rFonts w:ascii="Arial" w:hAnsi="Arial" w:cs="Arial"/>
        </w:rPr>
        <w:t>]</w:t>
      </w:r>
      <w:r w:rsidR="002B0856" w:rsidRPr="004A5FAA">
        <w:rPr>
          <w:rFonts w:ascii="Arial" w:hAnsi="Arial" w:cs="Arial"/>
        </w:rPr>
        <w:t xml:space="preserve"> </w:t>
      </w:r>
      <w:r w:rsidRPr="004A5FAA">
        <w:rPr>
          <w:rFonts w:ascii="Arial" w:hAnsi="Arial" w:cs="Arial"/>
        </w:rPr>
        <w:t xml:space="preserve">jours calendriers, prenant cours le lendemain </w:t>
      </w:r>
      <w:r w:rsidR="002B0856" w:rsidRPr="004A5FAA">
        <w:rPr>
          <w:rFonts w:ascii="Arial" w:hAnsi="Arial" w:cs="Arial"/>
        </w:rPr>
        <w:t>de la date limite de remise</w:t>
      </w:r>
      <w:r w:rsidRPr="004A5FAA">
        <w:rPr>
          <w:rFonts w:ascii="Arial" w:hAnsi="Arial" w:cs="Arial"/>
        </w:rPr>
        <w:t xml:space="preserve"> des offres. </w:t>
      </w:r>
    </w:p>
    <w:p w14:paraId="5C260767" w14:textId="77777777" w:rsidR="00957C36" w:rsidRPr="004A5FAA" w:rsidRDefault="00957C36" w:rsidP="00957C36">
      <w:pPr>
        <w:widowControl w:val="0"/>
        <w:jc w:val="both"/>
        <w:rPr>
          <w:rFonts w:ascii="Arial" w:hAnsi="Arial" w:cs="Arial"/>
        </w:rPr>
      </w:pPr>
      <w:r w:rsidRPr="004A5FAA">
        <w:rPr>
          <w:rFonts w:ascii="Arial" w:hAnsi="Arial" w:cs="Arial"/>
        </w:rPr>
        <w:t xml:space="preserve">  </w:t>
      </w:r>
    </w:p>
    <w:p w14:paraId="0DCD9D3D" w14:textId="77777777" w:rsidR="0080219C" w:rsidRPr="004A5FAA" w:rsidRDefault="0080219C">
      <w:pPr>
        <w:widowControl w:val="0"/>
        <w:jc w:val="both"/>
        <w:rPr>
          <w:rFonts w:ascii="Arial" w:hAnsi="Arial" w:cs="Arial"/>
          <w:sz w:val="18"/>
        </w:rPr>
      </w:pPr>
    </w:p>
    <w:p w14:paraId="2415EAE8" w14:textId="77777777" w:rsidR="0080219C" w:rsidRPr="004A5FAA" w:rsidRDefault="00006CD1">
      <w:pPr>
        <w:pStyle w:val="Titre2"/>
        <w:rPr>
          <w:rFonts w:ascii="Arial" w:hAnsi="Arial" w:cs="Arial"/>
          <w:color w:val="auto"/>
          <w:sz w:val="18"/>
        </w:rPr>
      </w:pPr>
      <w:bookmarkStart w:id="18" w:name="_Toc40175516"/>
      <w:r w:rsidRPr="004A5FAA">
        <w:rPr>
          <w:rFonts w:ascii="Arial" w:hAnsi="Arial" w:cs="Arial"/>
          <w:color w:val="auto"/>
        </w:rPr>
        <w:t>Critères d’attribution</w:t>
      </w:r>
      <w:bookmarkEnd w:id="18"/>
      <w:r w:rsidRPr="004A5FAA">
        <w:rPr>
          <w:rFonts w:ascii="Arial" w:hAnsi="Arial" w:cs="Arial"/>
          <w:color w:val="auto"/>
        </w:rPr>
        <w:t xml:space="preserve">  </w:t>
      </w:r>
    </w:p>
    <w:p w14:paraId="77E17B89" w14:textId="77777777" w:rsidR="0080219C" w:rsidRPr="004A5FAA" w:rsidRDefault="0080219C">
      <w:pPr>
        <w:widowControl w:val="0"/>
        <w:jc w:val="both"/>
        <w:rPr>
          <w:rFonts w:ascii="Arial" w:hAnsi="Arial" w:cs="Arial"/>
          <w:sz w:val="18"/>
        </w:rPr>
      </w:pPr>
    </w:p>
    <w:p w14:paraId="00047D7A" w14:textId="0B1738D4" w:rsidR="00232D4A" w:rsidRPr="004A5FAA" w:rsidRDefault="00A8375D" w:rsidP="00A8375D">
      <w:pPr>
        <w:widowControl w:val="0"/>
        <w:jc w:val="both"/>
        <w:rPr>
          <w:rFonts w:ascii="Arial" w:hAnsi="Arial" w:cs="Arial"/>
        </w:rPr>
      </w:pPr>
      <w:r w:rsidRPr="004A5FAA">
        <w:rPr>
          <w:rFonts w:ascii="Arial" w:hAnsi="Arial" w:cs="Arial"/>
        </w:rPr>
        <w:t xml:space="preserve">L’attribution de l’accord-cadre se fera sur base de l’offre la plus </w:t>
      </w:r>
      <w:r w:rsidR="007C6DFA" w:rsidRPr="004A5FAA">
        <w:rPr>
          <w:rFonts w:ascii="Arial" w:hAnsi="Arial" w:cs="Arial"/>
        </w:rPr>
        <w:t>intéressante ;</w:t>
      </w:r>
      <w:r w:rsidRPr="004A5FAA">
        <w:rPr>
          <w:rFonts w:ascii="Arial" w:hAnsi="Arial" w:cs="Arial"/>
        </w:rPr>
        <w:t xml:space="preserve"> les offres régulières des soumissionnaires sélectionnés seront évaluées sur base des critères d’attribution suivants :</w:t>
      </w:r>
    </w:p>
    <w:p w14:paraId="3FA1F1F4" w14:textId="77777777" w:rsidR="00232D4A" w:rsidRPr="004A5FAA" w:rsidRDefault="00232D4A" w:rsidP="00232D4A">
      <w:pPr>
        <w:widowControl w:val="0"/>
        <w:jc w:val="both"/>
        <w:rPr>
          <w:rFonts w:ascii="Arial" w:hAnsi="Arial" w:cs="Arial"/>
          <w:b/>
          <w:bCs/>
          <w:u w:val="single"/>
        </w:rPr>
      </w:pPr>
    </w:p>
    <w:p w14:paraId="5BF93D10" w14:textId="508BF136" w:rsidR="00232D4A" w:rsidRPr="004A5FAA" w:rsidRDefault="00A8375D" w:rsidP="00AD6C3A">
      <w:pPr>
        <w:widowControl w:val="0"/>
        <w:jc w:val="both"/>
        <w:rPr>
          <w:rFonts w:ascii="Arial" w:hAnsi="Arial" w:cs="Arial"/>
          <w:b/>
          <w:bCs/>
        </w:rPr>
      </w:pPr>
      <w:r w:rsidRPr="004A5FAA">
        <w:rPr>
          <w:rFonts w:ascii="Arial" w:hAnsi="Arial" w:cs="Arial"/>
          <w:b/>
          <w:bCs/>
          <w:u w:val="single"/>
        </w:rPr>
        <w:t>Critère 1 </w:t>
      </w:r>
      <w:r w:rsidRPr="004A5FAA">
        <w:rPr>
          <w:rFonts w:ascii="Arial" w:hAnsi="Arial" w:cs="Arial"/>
          <w:b/>
          <w:bCs/>
        </w:rPr>
        <w:t xml:space="preserve">: </w:t>
      </w:r>
      <w:r w:rsidRPr="004A5FAA">
        <w:rPr>
          <w:rFonts w:ascii="Arial" w:hAnsi="Arial" w:cs="Arial"/>
          <w:bCs/>
        </w:rPr>
        <w:t>Le montant total de l’offre (sur</w:t>
      </w:r>
      <w:r w:rsidR="002B0856" w:rsidRPr="004A5FAA">
        <w:rPr>
          <w:rFonts w:ascii="Arial" w:hAnsi="Arial" w:cs="Arial"/>
          <w:bCs/>
        </w:rPr>
        <w:t xml:space="preserve"> la</w:t>
      </w:r>
      <w:r w:rsidRPr="004A5FAA">
        <w:rPr>
          <w:rFonts w:ascii="Arial" w:hAnsi="Arial" w:cs="Arial"/>
          <w:bCs/>
        </w:rPr>
        <w:t xml:space="preserve"> base des quantités présumées figurant dans </w:t>
      </w:r>
      <w:r w:rsidR="002B0856" w:rsidRPr="004A5FAA">
        <w:rPr>
          <w:rFonts w:ascii="Arial" w:hAnsi="Arial" w:cs="Arial"/>
          <w:bCs/>
        </w:rPr>
        <w:t>l’inventaire</w:t>
      </w:r>
      <w:r w:rsidRPr="004A5FAA">
        <w:rPr>
          <w:rFonts w:ascii="Arial" w:hAnsi="Arial" w:cs="Arial"/>
          <w:bCs/>
        </w:rPr>
        <w:t xml:space="preserve"> repris </w:t>
      </w:r>
      <w:r w:rsidRPr="004A5FAA">
        <w:rPr>
          <w:rFonts w:ascii="Arial" w:hAnsi="Arial" w:cs="Arial"/>
          <w:b/>
          <w:bCs/>
        </w:rPr>
        <w:t>à l’annexe 2</w:t>
      </w:r>
      <w:r w:rsidRPr="004A5FAA">
        <w:rPr>
          <w:rFonts w:ascii="Arial" w:hAnsi="Arial" w:cs="Arial"/>
          <w:bCs/>
        </w:rPr>
        <w:t xml:space="preserve">) </w:t>
      </w:r>
      <w:r w:rsidRPr="004A5FAA">
        <w:rPr>
          <w:rFonts w:ascii="Arial" w:hAnsi="Arial" w:cs="Arial"/>
          <w:b/>
          <w:bCs/>
        </w:rPr>
        <w:t xml:space="preserve">/ </w:t>
      </w:r>
      <w:commentRangeStart w:id="19"/>
      <w:r w:rsidRPr="004A5FAA">
        <w:rPr>
          <w:rFonts w:ascii="Arial" w:hAnsi="Arial" w:cs="Arial"/>
          <w:b/>
          <w:bCs/>
        </w:rPr>
        <w:t>60 points</w:t>
      </w:r>
      <w:commentRangeEnd w:id="19"/>
      <w:r w:rsidR="00851854">
        <w:rPr>
          <w:rStyle w:val="Marquedecommentaire"/>
        </w:rPr>
        <w:commentReference w:id="19"/>
      </w:r>
    </w:p>
    <w:p w14:paraId="651BF8D1" w14:textId="22E97F86" w:rsidR="00A8375D" w:rsidRPr="004A5FAA" w:rsidRDefault="00A8375D" w:rsidP="00AD6C3A">
      <w:pPr>
        <w:widowControl w:val="0"/>
        <w:jc w:val="both"/>
        <w:rPr>
          <w:rFonts w:ascii="Arial" w:hAnsi="Arial" w:cs="Arial"/>
          <w:b/>
          <w:bCs/>
        </w:rPr>
      </w:pPr>
    </w:p>
    <w:p w14:paraId="72CE0142" w14:textId="77777777" w:rsidR="00AD6C3A" w:rsidRPr="004A5FAA" w:rsidRDefault="00AD6C3A" w:rsidP="00AD6C3A">
      <w:pPr>
        <w:widowControl w:val="0"/>
        <w:jc w:val="both"/>
        <w:rPr>
          <w:rFonts w:ascii="Arial" w:hAnsi="Arial" w:cs="Arial"/>
          <w:b/>
          <w:bCs/>
        </w:rPr>
      </w:pPr>
    </w:p>
    <w:p w14:paraId="355660FE" w14:textId="0081C844" w:rsidR="00A8375D" w:rsidRPr="004A5FAA" w:rsidRDefault="00A8375D" w:rsidP="00AD6C3A">
      <w:pPr>
        <w:widowControl w:val="0"/>
        <w:jc w:val="both"/>
        <w:rPr>
          <w:rFonts w:ascii="Arial" w:hAnsi="Arial" w:cs="Arial"/>
          <w:b/>
          <w:bCs/>
        </w:rPr>
      </w:pPr>
      <w:r w:rsidRPr="004A5FAA">
        <w:rPr>
          <w:rFonts w:ascii="Arial" w:hAnsi="Arial" w:cs="Arial"/>
          <w:b/>
          <w:bCs/>
          <w:u w:val="single"/>
        </w:rPr>
        <w:t>Critère 2 </w:t>
      </w:r>
      <w:r w:rsidRPr="004A5FAA">
        <w:rPr>
          <w:rFonts w:ascii="Arial" w:hAnsi="Arial" w:cs="Arial"/>
          <w:b/>
          <w:bCs/>
        </w:rPr>
        <w:t xml:space="preserve">: </w:t>
      </w:r>
      <w:r w:rsidRPr="004A5FAA">
        <w:rPr>
          <w:rFonts w:ascii="Arial" w:hAnsi="Arial" w:cs="Arial"/>
          <w:bCs/>
        </w:rPr>
        <w:t>Les délais d’exécution proposés conformément aux dispositions du présent cahier des charges</w:t>
      </w:r>
      <w:r w:rsidR="00085A9F" w:rsidRPr="004A5FAA">
        <w:rPr>
          <w:rFonts w:ascii="Arial" w:hAnsi="Arial" w:cs="Arial"/>
          <w:b/>
          <w:bCs/>
        </w:rPr>
        <w:t xml:space="preserve"> /</w:t>
      </w:r>
      <w:commentRangeStart w:id="20"/>
      <w:r w:rsidR="00085A9F" w:rsidRPr="004A5FAA">
        <w:rPr>
          <w:rFonts w:ascii="Arial" w:hAnsi="Arial" w:cs="Arial"/>
          <w:b/>
          <w:bCs/>
        </w:rPr>
        <w:t>3</w:t>
      </w:r>
      <w:r w:rsidRPr="004A5FAA">
        <w:rPr>
          <w:rFonts w:ascii="Arial" w:hAnsi="Arial" w:cs="Arial"/>
          <w:b/>
          <w:bCs/>
        </w:rPr>
        <w:t>0 points</w:t>
      </w:r>
      <w:commentRangeEnd w:id="20"/>
      <w:r w:rsidR="00851854">
        <w:rPr>
          <w:rStyle w:val="Marquedecommentaire"/>
        </w:rPr>
        <w:commentReference w:id="20"/>
      </w:r>
      <w:r w:rsidRPr="004A5FAA">
        <w:rPr>
          <w:rFonts w:ascii="Arial" w:hAnsi="Arial" w:cs="Arial"/>
          <w:bCs/>
        </w:rPr>
        <w:t>, se répartissant comme suit :</w:t>
      </w:r>
      <w:r w:rsidRPr="004A5FAA">
        <w:rPr>
          <w:rFonts w:ascii="Arial" w:hAnsi="Arial" w:cs="Arial"/>
          <w:b/>
          <w:bCs/>
        </w:rPr>
        <w:t xml:space="preserve"> </w:t>
      </w:r>
    </w:p>
    <w:p w14:paraId="4DD3BBA7" w14:textId="77777777" w:rsidR="00A8375D" w:rsidRPr="004A5FAA" w:rsidRDefault="00A8375D" w:rsidP="00A8375D">
      <w:pPr>
        <w:widowControl w:val="0"/>
        <w:ind w:left="709"/>
        <w:jc w:val="both"/>
        <w:rPr>
          <w:rFonts w:ascii="Arial" w:hAnsi="Arial" w:cs="Arial"/>
          <w:b/>
          <w:bCs/>
        </w:rPr>
      </w:pPr>
    </w:p>
    <w:p w14:paraId="4ED2C52B" w14:textId="2B536A4A" w:rsidR="00A8375D" w:rsidRPr="004A5FAA" w:rsidRDefault="00A8375D" w:rsidP="00DE555A">
      <w:pPr>
        <w:pStyle w:val="Paragraphedeliste"/>
        <w:widowControl w:val="0"/>
        <w:numPr>
          <w:ilvl w:val="0"/>
          <w:numId w:val="46"/>
        </w:numPr>
        <w:jc w:val="both"/>
        <w:rPr>
          <w:rFonts w:ascii="Arial" w:hAnsi="Arial" w:cs="Arial"/>
          <w:bCs/>
        </w:rPr>
      </w:pPr>
      <w:r w:rsidRPr="004A5FAA">
        <w:rPr>
          <w:rFonts w:ascii="Arial" w:hAnsi="Arial" w:cs="Arial"/>
          <w:bCs/>
        </w:rPr>
        <w:t xml:space="preserve">Pour la réalisation d’une « mission ponctuelle », telle que décrite </w:t>
      </w:r>
      <w:r w:rsidRPr="004A5FAA">
        <w:rPr>
          <w:rFonts w:ascii="Arial" w:hAnsi="Arial" w:cs="Arial"/>
          <w:b/>
          <w:bCs/>
        </w:rPr>
        <w:t>au point C.3.</w:t>
      </w:r>
      <w:r w:rsidRPr="004A5FAA">
        <w:rPr>
          <w:rFonts w:ascii="Arial" w:hAnsi="Arial" w:cs="Arial"/>
          <w:bCs/>
        </w:rPr>
        <w:t xml:space="preserve"> des clauses techniques :</w:t>
      </w:r>
    </w:p>
    <w:p w14:paraId="3A2162EA" w14:textId="77777777" w:rsidR="00A8375D" w:rsidRPr="004A5FAA" w:rsidRDefault="00A8375D" w:rsidP="00A8375D">
      <w:pPr>
        <w:widowControl w:val="0"/>
        <w:jc w:val="both"/>
        <w:rPr>
          <w:rFonts w:ascii="Arial" w:hAnsi="Arial" w:cs="Arial"/>
          <w:bCs/>
        </w:rPr>
      </w:pPr>
    </w:p>
    <w:p w14:paraId="06E2D1C0" w14:textId="6C5095C0" w:rsidR="00A8375D" w:rsidRPr="004A5FAA" w:rsidRDefault="00A8375D" w:rsidP="00DE555A">
      <w:pPr>
        <w:pStyle w:val="Paragraphedeliste"/>
        <w:widowControl w:val="0"/>
        <w:numPr>
          <w:ilvl w:val="1"/>
          <w:numId w:val="46"/>
        </w:numPr>
        <w:jc w:val="both"/>
        <w:rPr>
          <w:rFonts w:ascii="Arial" w:hAnsi="Arial" w:cs="Arial"/>
          <w:bCs/>
        </w:rPr>
      </w:pPr>
      <w:r w:rsidRPr="004A5FAA">
        <w:rPr>
          <w:rFonts w:ascii="Arial" w:hAnsi="Arial" w:cs="Arial"/>
          <w:bCs/>
        </w:rPr>
        <w:t>Le délai pour la concrétisation de la visite de site</w:t>
      </w:r>
      <w:r w:rsidR="00A41501" w:rsidRPr="004A5FAA">
        <w:rPr>
          <w:rFonts w:ascii="Arial" w:hAnsi="Arial" w:cs="Arial"/>
          <w:bCs/>
        </w:rPr>
        <w:t xml:space="preserve"> (exprimé en jours calendrier) /</w:t>
      </w:r>
      <w:r w:rsidRPr="004A5FAA">
        <w:rPr>
          <w:rFonts w:ascii="Arial" w:hAnsi="Arial" w:cs="Arial"/>
          <w:bCs/>
        </w:rPr>
        <w:t xml:space="preserve"> </w:t>
      </w:r>
      <w:r w:rsidRPr="004A5FAA">
        <w:rPr>
          <w:rFonts w:ascii="Arial" w:hAnsi="Arial" w:cs="Arial"/>
          <w:b/>
          <w:bCs/>
        </w:rPr>
        <w:t>5 points</w:t>
      </w:r>
      <w:r w:rsidRPr="004A5FAA">
        <w:rPr>
          <w:rFonts w:ascii="Arial" w:hAnsi="Arial" w:cs="Arial"/>
          <w:bCs/>
        </w:rPr>
        <w:t>,</w:t>
      </w:r>
    </w:p>
    <w:p w14:paraId="46955F08" w14:textId="08B99D28" w:rsidR="00A8375D" w:rsidRPr="004A5FAA" w:rsidRDefault="00A8375D" w:rsidP="00DE555A">
      <w:pPr>
        <w:pStyle w:val="Paragraphedeliste"/>
        <w:widowControl w:val="0"/>
        <w:numPr>
          <w:ilvl w:val="1"/>
          <w:numId w:val="46"/>
        </w:numPr>
        <w:jc w:val="both"/>
        <w:rPr>
          <w:rFonts w:ascii="Arial" w:hAnsi="Arial" w:cs="Arial"/>
          <w:bCs/>
        </w:rPr>
      </w:pPr>
      <w:r w:rsidRPr="004A5FAA">
        <w:rPr>
          <w:rFonts w:ascii="Arial" w:hAnsi="Arial" w:cs="Arial"/>
          <w:bCs/>
        </w:rPr>
        <w:t>Le délai pour la rédaction du rapport de synthèse (</w:t>
      </w:r>
      <w:r w:rsidR="00A41501" w:rsidRPr="004A5FAA">
        <w:rPr>
          <w:rFonts w:ascii="Arial" w:hAnsi="Arial" w:cs="Arial"/>
          <w:bCs/>
        </w:rPr>
        <w:t>exprimé en jours calendrier) /</w:t>
      </w:r>
      <w:r w:rsidRPr="004A5FAA">
        <w:rPr>
          <w:rFonts w:ascii="Arial" w:hAnsi="Arial" w:cs="Arial"/>
          <w:bCs/>
        </w:rPr>
        <w:t xml:space="preserve"> </w:t>
      </w:r>
      <w:r w:rsidRPr="004A5FAA">
        <w:rPr>
          <w:rFonts w:ascii="Arial" w:hAnsi="Arial" w:cs="Arial"/>
          <w:b/>
          <w:bCs/>
        </w:rPr>
        <w:t>5 points</w:t>
      </w:r>
      <w:r w:rsidRPr="004A5FAA">
        <w:rPr>
          <w:rFonts w:ascii="Arial" w:hAnsi="Arial" w:cs="Arial"/>
          <w:bCs/>
        </w:rPr>
        <w:t>.</w:t>
      </w:r>
    </w:p>
    <w:p w14:paraId="53CECD97" w14:textId="77777777" w:rsidR="00085A9F" w:rsidRPr="004A5FAA" w:rsidRDefault="00085A9F" w:rsidP="00085A9F">
      <w:pPr>
        <w:pStyle w:val="Paragraphedeliste"/>
        <w:widowControl w:val="0"/>
        <w:ind w:left="1080"/>
        <w:jc w:val="both"/>
        <w:rPr>
          <w:rFonts w:ascii="Arial" w:hAnsi="Arial" w:cs="Arial"/>
          <w:bCs/>
        </w:rPr>
      </w:pPr>
    </w:p>
    <w:p w14:paraId="7EB270DC" w14:textId="77777777" w:rsidR="00A8375D" w:rsidRPr="004A5FAA" w:rsidRDefault="00A8375D" w:rsidP="00A8375D">
      <w:pPr>
        <w:widowControl w:val="0"/>
        <w:jc w:val="both"/>
        <w:rPr>
          <w:rFonts w:ascii="Arial" w:hAnsi="Arial" w:cs="Arial"/>
          <w:bCs/>
        </w:rPr>
      </w:pPr>
    </w:p>
    <w:p w14:paraId="1A78ECE9" w14:textId="4643E2B8" w:rsidR="00A8375D" w:rsidRPr="004A5FAA" w:rsidRDefault="00A8375D" w:rsidP="00DE555A">
      <w:pPr>
        <w:pStyle w:val="Paragraphedeliste"/>
        <w:widowControl w:val="0"/>
        <w:numPr>
          <w:ilvl w:val="0"/>
          <w:numId w:val="46"/>
        </w:numPr>
        <w:jc w:val="both"/>
        <w:rPr>
          <w:rFonts w:ascii="Arial" w:hAnsi="Arial" w:cs="Arial"/>
          <w:bCs/>
        </w:rPr>
      </w:pPr>
      <w:r w:rsidRPr="004A5FAA">
        <w:rPr>
          <w:rFonts w:ascii="Arial" w:hAnsi="Arial" w:cs="Arial"/>
          <w:bCs/>
        </w:rPr>
        <w:t xml:space="preserve">Pour la réalisation d’une « mission d’expertise », telle que décrite </w:t>
      </w:r>
      <w:r w:rsidRPr="004A5FAA">
        <w:rPr>
          <w:rFonts w:ascii="Arial" w:hAnsi="Arial" w:cs="Arial"/>
          <w:b/>
          <w:bCs/>
        </w:rPr>
        <w:t>au point C.4</w:t>
      </w:r>
      <w:r w:rsidRPr="004A5FAA">
        <w:rPr>
          <w:rFonts w:ascii="Arial" w:hAnsi="Arial" w:cs="Arial"/>
          <w:bCs/>
        </w:rPr>
        <w:t>. des clauses techniques :</w:t>
      </w:r>
    </w:p>
    <w:p w14:paraId="355D7E4B" w14:textId="77777777" w:rsidR="00A8375D" w:rsidRPr="004A5FAA" w:rsidRDefault="00A8375D" w:rsidP="00A8375D">
      <w:pPr>
        <w:pStyle w:val="Paragraphedeliste"/>
        <w:widowControl w:val="0"/>
        <w:ind w:left="1080"/>
        <w:jc w:val="both"/>
        <w:rPr>
          <w:rFonts w:ascii="Arial" w:hAnsi="Arial" w:cs="Arial"/>
          <w:bCs/>
        </w:rPr>
      </w:pPr>
    </w:p>
    <w:p w14:paraId="2C257758" w14:textId="72BC74DA" w:rsidR="00A8375D" w:rsidRPr="004A5FAA" w:rsidRDefault="00A8375D" w:rsidP="00DE555A">
      <w:pPr>
        <w:pStyle w:val="Paragraphedeliste"/>
        <w:widowControl w:val="0"/>
        <w:numPr>
          <w:ilvl w:val="1"/>
          <w:numId w:val="46"/>
        </w:numPr>
        <w:jc w:val="both"/>
        <w:rPr>
          <w:rFonts w:ascii="Arial" w:hAnsi="Arial" w:cs="Arial"/>
          <w:bCs/>
        </w:rPr>
      </w:pPr>
      <w:r w:rsidRPr="004A5FAA">
        <w:rPr>
          <w:rFonts w:ascii="Arial" w:hAnsi="Arial" w:cs="Arial"/>
          <w:bCs/>
        </w:rPr>
        <w:t>Le délai pour la concrétisation de la visite de site</w:t>
      </w:r>
      <w:r w:rsidR="00A41501" w:rsidRPr="004A5FAA">
        <w:rPr>
          <w:rFonts w:ascii="Arial" w:hAnsi="Arial" w:cs="Arial"/>
          <w:bCs/>
        </w:rPr>
        <w:t xml:space="preserve"> (exprimé en jours calendrier) /</w:t>
      </w:r>
      <w:r w:rsidRPr="004A5FAA">
        <w:rPr>
          <w:rFonts w:ascii="Arial" w:hAnsi="Arial" w:cs="Arial"/>
          <w:bCs/>
        </w:rPr>
        <w:t xml:space="preserve"> </w:t>
      </w:r>
      <w:r w:rsidRPr="004A5FAA">
        <w:rPr>
          <w:rFonts w:ascii="Arial" w:hAnsi="Arial" w:cs="Arial"/>
          <w:b/>
          <w:bCs/>
        </w:rPr>
        <w:t>5 points</w:t>
      </w:r>
      <w:r w:rsidRPr="004A5FAA">
        <w:rPr>
          <w:rFonts w:ascii="Arial" w:hAnsi="Arial" w:cs="Arial"/>
          <w:bCs/>
        </w:rPr>
        <w:t>,</w:t>
      </w:r>
    </w:p>
    <w:p w14:paraId="3460367F" w14:textId="31519D93" w:rsidR="00A8375D" w:rsidRPr="004A5FAA" w:rsidRDefault="00A8375D" w:rsidP="00DE555A">
      <w:pPr>
        <w:pStyle w:val="Paragraphedeliste"/>
        <w:widowControl w:val="0"/>
        <w:numPr>
          <w:ilvl w:val="1"/>
          <w:numId w:val="46"/>
        </w:numPr>
        <w:jc w:val="both"/>
        <w:rPr>
          <w:rFonts w:ascii="Arial" w:hAnsi="Arial" w:cs="Arial"/>
          <w:bCs/>
        </w:rPr>
      </w:pPr>
      <w:r w:rsidRPr="004A5FAA">
        <w:rPr>
          <w:rFonts w:ascii="Arial" w:hAnsi="Arial" w:cs="Arial"/>
          <w:bCs/>
        </w:rPr>
        <w:t>Le délai pour la rédaction du rapport de synthèse</w:t>
      </w:r>
      <w:r w:rsidR="00A41501" w:rsidRPr="004A5FAA">
        <w:rPr>
          <w:rFonts w:ascii="Arial" w:hAnsi="Arial" w:cs="Arial"/>
          <w:bCs/>
        </w:rPr>
        <w:t xml:space="preserve"> (exprimé en jours calendrier) /</w:t>
      </w:r>
      <w:r w:rsidRPr="004A5FAA">
        <w:rPr>
          <w:rFonts w:ascii="Arial" w:hAnsi="Arial" w:cs="Arial"/>
          <w:bCs/>
        </w:rPr>
        <w:t xml:space="preserve"> </w:t>
      </w:r>
      <w:r w:rsidRPr="004A5FAA">
        <w:rPr>
          <w:rFonts w:ascii="Arial" w:hAnsi="Arial" w:cs="Arial"/>
          <w:b/>
          <w:bCs/>
        </w:rPr>
        <w:t>5 points</w:t>
      </w:r>
      <w:r w:rsidRPr="004A5FAA">
        <w:rPr>
          <w:rFonts w:ascii="Arial" w:hAnsi="Arial" w:cs="Arial"/>
          <w:bCs/>
        </w:rPr>
        <w:t>.</w:t>
      </w:r>
    </w:p>
    <w:p w14:paraId="2316E260" w14:textId="77777777" w:rsidR="00085A9F" w:rsidRPr="004A5FAA" w:rsidRDefault="00085A9F" w:rsidP="00085A9F">
      <w:pPr>
        <w:pStyle w:val="Paragraphedeliste"/>
        <w:widowControl w:val="0"/>
        <w:ind w:left="1080"/>
        <w:jc w:val="both"/>
        <w:rPr>
          <w:rFonts w:ascii="Arial" w:hAnsi="Arial" w:cs="Arial"/>
          <w:bCs/>
        </w:rPr>
      </w:pPr>
    </w:p>
    <w:p w14:paraId="6A178392" w14:textId="77777777" w:rsidR="00A8375D" w:rsidRPr="004A5FAA" w:rsidRDefault="00A8375D" w:rsidP="00A8375D">
      <w:pPr>
        <w:widowControl w:val="0"/>
        <w:ind w:left="327"/>
        <w:jc w:val="both"/>
        <w:rPr>
          <w:rFonts w:ascii="Arial" w:hAnsi="Arial" w:cs="Arial"/>
          <w:bCs/>
        </w:rPr>
      </w:pPr>
    </w:p>
    <w:p w14:paraId="3B724105" w14:textId="36BF790E" w:rsidR="00A8375D" w:rsidRPr="004A5FAA" w:rsidRDefault="00A8375D" w:rsidP="00085A9F">
      <w:pPr>
        <w:pStyle w:val="Paragraphedeliste"/>
        <w:widowControl w:val="0"/>
        <w:numPr>
          <w:ilvl w:val="0"/>
          <w:numId w:val="47"/>
        </w:numPr>
        <w:ind w:left="426" w:hanging="76"/>
        <w:jc w:val="both"/>
        <w:rPr>
          <w:rFonts w:ascii="Arial" w:hAnsi="Arial" w:cs="Arial"/>
          <w:bCs/>
        </w:rPr>
      </w:pPr>
      <w:r w:rsidRPr="004A5FAA">
        <w:rPr>
          <w:rFonts w:ascii="Arial" w:hAnsi="Arial" w:cs="Arial"/>
          <w:bCs/>
        </w:rPr>
        <w:lastRenderedPageBreak/>
        <w:t xml:space="preserve">Le délai pour atteindre les objectifs du </w:t>
      </w:r>
      <w:r w:rsidR="00B06BEA" w:rsidRPr="004A5FAA">
        <w:rPr>
          <w:rFonts w:ascii="Arial" w:hAnsi="Arial" w:cs="Arial"/>
          <w:b/>
          <w:bCs/>
        </w:rPr>
        <w:t>point F.</w:t>
      </w:r>
      <w:r w:rsidRPr="004A5FAA">
        <w:rPr>
          <w:rFonts w:ascii="Arial" w:hAnsi="Arial" w:cs="Arial"/>
          <w:b/>
          <w:bCs/>
        </w:rPr>
        <w:t xml:space="preserve"> relatifs</w:t>
      </w:r>
      <w:r w:rsidRPr="004A5FAA">
        <w:rPr>
          <w:rFonts w:ascii="Arial" w:hAnsi="Arial" w:cs="Arial"/>
          <w:bCs/>
        </w:rPr>
        <w:t xml:space="preserve"> aux fiches</w:t>
      </w:r>
      <w:r w:rsidR="001320FB" w:rsidRPr="004A5FAA">
        <w:rPr>
          <w:rFonts w:ascii="Arial" w:hAnsi="Arial" w:cs="Arial"/>
          <w:bCs/>
        </w:rPr>
        <w:t xml:space="preserve"> bâtiments </w:t>
      </w:r>
      <w:r w:rsidR="00A41501" w:rsidRPr="004A5FAA">
        <w:rPr>
          <w:rFonts w:ascii="Arial" w:hAnsi="Arial" w:cs="Arial"/>
          <w:bCs/>
        </w:rPr>
        <w:t>(</w:t>
      </w:r>
      <w:r w:rsidR="00A41501" w:rsidRPr="004A5FAA">
        <w:rPr>
          <w:rFonts w:ascii="Arial" w:hAnsi="Arial" w:cs="Arial"/>
          <w:b/>
          <w:bCs/>
        </w:rPr>
        <w:t xml:space="preserve">poste </w:t>
      </w:r>
      <w:r w:rsidR="001320FB" w:rsidRPr="004A5FAA">
        <w:rPr>
          <w:rFonts w:ascii="Arial" w:hAnsi="Arial" w:cs="Arial"/>
          <w:b/>
          <w:bCs/>
        </w:rPr>
        <w:t>F</w:t>
      </w:r>
      <w:r w:rsidR="00085A9F" w:rsidRPr="004A5FAA">
        <w:rPr>
          <w:rFonts w:ascii="Arial" w:hAnsi="Arial" w:cs="Arial"/>
          <w:bCs/>
        </w:rPr>
        <w:t>.) (</w:t>
      </w:r>
      <w:r w:rsidR="00085A9F" w:rsidRPr="004A5FAA">
        <w:rPr>
          <w:rFonts w:ascii="Arial" w:hAnsi="Arial" w:cs="Arial"/>
          <w:b/>
          <w:bCs/>
        </w:rPr>
        <w:t xml:space="preserve">exprimé </w:t>
      </w:r>
      <w:r w:rsidR="00A41501" w:rsidRPr="004A5FAA">
        <w:rPr>
          <w:rFonts w:ascii="Arial" w:hAnsi="Arial" w:cs="Arial"/>
          <w:b/>
          <w:bCs/>
        </w:rPr>
        <w:t>en mois</w:t>
      </w:r>
      <w:r w:rsidR="00A41501" w:rsidRPr="004A5FAA">
        <w:rPr>
          <w:rFonts w:ascii="Arial" w:hAnsi="Arial" w:cs="Arial"/>
          <w:bCs/>
        </w:rPr>
        <w:t>) /</w:t>
      </w:r>
      <w:r w:rsidRPr="004A5FAA">
        <w:rPr>
          <w:rFonts w:ascii="Arial" w:hAnsi="Arial" w:cs="Arial"/>
          <w:bCs/>
        </w:rPr>
        <w:t xml:space="preserve"> </w:t>
      </w:r>
      <w:commentRangeStart w:id="21"/>
      <w:r w:rsidRPr="004A5FAA">
        <w:rPr>
          <w:rFonts w:ascii="Arial" w:hAnsi="Arial" w:cs="Arial"/>
          <w:b/>
          <w:bCs/>
        </w:rPr>
        <w:t>10 points</w:t>
      </w:r>
      <w:commentRangeEnd w:id="21"/>
      <w:r w:rsidR="00851854">
        <w:rPr>
          <w:rStyle w:val="Marquedecommentaire"/>
        </w:rPr>
        <w:commentReference w:id="21"/>
      </w:r>
      <w:r w:rsidRPr="004A5FAA">
        <w:rPr>
          <w:rFonts w:ascii="Arial" w:hAnsi="Arial" w:cs="Arial"/>
          <w:bCs/>
        </w:rPr>
        <w:t>.</w:t>
      </w:r>
    </w:p>
    <w:p w14:paraId="7E6F0A50" w14:textId="387AEDAA" w:rsidR="00A41501" w:rsidRPr="004A5FAA" w:rsidRDefault="00A41501" w:rsidP="00A41501">
      <w:pPr>
        <w:widowControl w:val="0"/>
        <w:jc w:val="both"/>
        <w:rPr>
          <w:rFonts w:ascii="Arial" w:hAnsi="Arial" w:cs="Arial"/>
          <w:bCs/>
        </w:rPr>
      </w:pPr>
    </w:p>
    <w:p w14:paraId="0FE76905" w14:textId="77777777" w:rsidR="00AD6C3A" w:rsidRPr="004A5FAA" w:rsidRDefault="00AD6C3A" w:rsidP="00A41501">
      <w:pPr>
        <w:widowControl w:val="0"/>
        <w:ind w:left="709"/>
        <w:jc w:val="both"/>
        <w:rPr>
          <w:rFonts w:ascii="Arial" w:hAnsi="Arial" w:cs="Arial"/>
          <w:b/>
          <w:bCs/>
          <w:u w:val="single"/>
        </w:rPr>
      </w:pPr>
    </w:p>
    <w:p w14:paraId="5EFC70DE" w14:textId="45748A32" w:rsidR="00A41501" w:rsidRPr="004A5FAA" w:rsidRDefault="00A41501" w:rsidP="00AD6C3A">
      <w:pPr>
        <w:widowControl w:val="0"/>
        <w:jc w:val="both"/>
        <w:rPr>
          <w:rFonts w:ascii="Arial" w:hAnsi="Arial" w:cs="Arial"/>
          <w:bCs/>
        </w:rPr>
      </w:pPr>
      <w:r w:rsidRPr="004A5FAA">
        <w:rPr>
          <w:rFonts w:ascii="Arial" w:hAnsi="Arial" w:cs="Arial"/>
          <w:b/>
          <w:bCs/>
          <w:u w:val="single"/>
        </w:rPr>
        <w:t>Critère 3 </w:t>
      </w:r>
      <w:r w:rsidRPr="004A5FAA">
        <w:rPr>
          <w:rFonts w:ascii="Arial" w:hAnsi="Arial" w:cs="Arial"/>
          <w:b/>
          <w:bCs/>
        </w:rPr>
        <w:t xml:space="preserve">: </w:t>
      </w:r>
      <w:r w:rsidRPr="004A5FAA">
        <w:rPr>
          <w:rFonts w:ascii="Arial" w:hAnsi="Arial" w:cs="Arial"/>
          <w:bCs/>
        </w:rPr>
        <w:t xml:space="preserve">La note d’intention, telle que décrite </w:t>
      </w:r>
      <w:r w:rsidRPr="004A5FAA">
        <w:rPr>
          <w:rFonts w:ascii="Arial" w:hAnsi="Arial" w:cs="Arial"/>
          <w:b/>
          <w:bCs/>
        </w:rPr>
        <w:t xml:space="preserve">au point D. </w:t>
      </w:r>
      <w:r w:rsidRPr="004A5FAA">
        <w:rPr>
          <w:rFonts w:ascii="Arial" w:hAnsi="Arial" w:cs="Arial"/>
          <w:bCs/>
        </w:rPr>
        <w:t xml:space="preserve">des clauses techniques / </w:t>
      </w:r>
      <w:commentRangeStart w:id="22"/>
      <w:r w:rsidRPr="004A5FAA">
        <w:rPr>
          <w:rFonts w:ascii="Arial" w:hAnsi="Arial" w:cs="Arial"/>
          <w:b/>
          <w:bCs/>
        </w:rPr>
        <w:t>10 points</w:t>
      </w:r>
      <w:commentRangeEnd w:id="22"/>
      <w:r w:rsidR="001C0492">
        <w:rPr>
          <w:rStyle w:val="Marquedecommentaire"/>
        </w:rPr>
        <w:commentReference w:id="22"/>
      </w:r>
      <w:r w:rsidRPr="004A5FAA">
        <w:rPr>
          <w:rFonts w:ascii="Arial" w:hAnsi="Arial" w:cs="Arial"/>
          <w:bCs/>
        </w:rPr>
        <w:t>.</w:t>
      </w:r>
    </w:p>
    <w:p w14:paraId="5901B67D" w14:textId="77777777" w:rsidR="00A8375D" w:rsidRPr="004A5FAA" w:rsidRDefault="00A8375D" w:rsidP="00A8375D">
      <w:pPr>
        <w:widowControl w:val="0"/>
        <w:ind w:left="327"/>
        <w:jc w:val="both"/>
        <w:rPr>
          <w:rFonts w:ascii="Arial" w:hAnsi="Arial" w:cs="Arial"/>
          <w:b/>
          <w:bCs/>
        </w:rPr>
      </w:pPr>
    </w:p>
    <w:p w14:paraId="0C2BE717" w14:textId="77777777" w:rsidR="00A8375D" w:rsidRPr="004A5FAA" w:rsidRDefault="00A8375D" w:rsidP="00232D4A">
      <w:pPr>
        <w:widowControl w:val="0"/>
        <w:jc w:val="both"/>
        <w:rPr>
          <w:rFonts w:ascii="Arial" w:hAnsi="Arial" w:cs="Arial"/>
          <w:b/>
          <w:iCs/>
        </w:rPr>
      </w:pPr>
    </w:p>
    <w:p w14:paraId="35BBC246" w14:textId="353A039B" w:rsidR="00DB581E" w:rsidRPr="00851854" w:rsidRDefault="00DB581E" w:rsidP="00DB581E">
      <w:pPr>
        <w:pStyle w:val="Titre2"/>
        <w:rPr>
          <w:rFonts w:ascii="Arial" w:hAnsi="Arial" w:cs="Arial"/>
          <w:color w:val="auto"/>
          <w:sz w:val="18"/>
        </w:rPr>
      </w:pPr>
      <w:bookmarkStart w:id="23" w:name="_Toc40175517"/>
      <w:r w:rsidRPr="00851854">
        <w:rPr>
          <w:rFonts w:ascii="Arial" w:hAnsi="Arial" w:cs="Arial"/>
          <w:color w:val="auto"/>
        </w:rPr>
        <w:t>Contact opérationnel</w:t>
      </w:r>
      <w:bookmarkEnd w:id="23"/>
    </w:p>
    <w:p w14:paraId="4864E60F" w14:textId="14D5FB7A" w:rsidR="0080219C" w:rsidRPr="00851854" w:rsidRDefault="0080219C">
      <w:pPr>
        <w:widowControl w:val="0"/>
        <w:jc w:val="both"/>
        <w:rPr>
          <w:rFonts w:ascii="Arial" w:eastAsia="Calibri" w:hAnsi="Arial" w:cs="Arial"/>
          <w:sz w:val="18"/>
          <w:lang w:val="en-GB"/>
        </w:rPr>
      </w:pPr>
    </w:p>
    <w:p w14:paraId="2186C24D" w14:textId="3D974E27" w:rsidR="00DB581E" w:rsidRPr="00851854" w:rsidRDefault="00DB581E" w:rsidP="00DB581E">
      <w:pPr>
        <w:widowControl w:val="0"/>
        <w:jc w:val="both"/>
        <w:rPr>
          <w:rFonts w:ascii="Arial" w:eastAsia="Calibri" w:hAnsi="Arial" w:cs="Arial"/>
          <w:szCs w:val="20"/>
        </w:rPr>
      </w:pPr>
      <w:r w:rsidRPr="00851854">
        <w:rPr>
          <w:rFonts w:ascii="Arial" w:eastAsia="Calibri" w:hAnsi="Arial" w:cs="Arial"/>
          <w:szCs w:val="20"/>
        </w:rPr>
        <w:t>Pour toute visite ou demandes d'informations</w:t>
      </w:r>
      <w:r w:rsidR="006B2C51" w:rsidRPr="00851854">
        <w:rPr>
          <w:rFonts w:ascii="Arial" w:eastAsia="Calibri" w:hAnsi="Arial" w:cs="Arial"/>
          <w:szCs w:val="20"/>
        </w:rPr>
        <w:t xml:space="preserve"> techniques</w:t>
      </w:r>
      <w:r w:rsidRPr="00851854">
        <w:rPr>
          <w:rFonts w:ascii="Arial" w:eastAsia="Calibri" w:hAnsi="Arial" w:cs="Arial"/>
          <w:szCs w:val="20"/>
        </w:rPr>
        <w:t>, les soumissionnaires peuvent prendre contact avec :</w:t>
      </w:r>
    </w:p>
    <w:p w14:paraId="49D8C276" w14:textId="77777777" w:rsidR="00DB581E" w:rsidRPr="00851854" w:rsidRDefault="00DB581E" w:rsidP="00DB581E">
      <w:pPr>
        <w:widowControl w:val="0"/>
        <w:jc w:val="both"/>
        <w:rPr>
          <w:rFonts w:ascii="Arial" w:eastAsia="Calibri" w:hAnsi="Arial" w:cs="Arial"/>
          <w:szCs w:val="20"/>
        </w:rPr>
      </w:pPr>
    </w:p>
    <w:p w14:paraId="701D30F0" w14:textId="7FB5F8DB" w:rsidR="00DB581E" w:rsidRPr="00851854" w:rsidRDefault="006D1474">
      <w:pPr>
        <w:widowControl w:val="0"/>
        <w:jc w:val="both"/>
        <w:rPr>
          <w:rFonts w:ascii="Arial" w:eastAsia="Calibri" w:hAnsi="Arial" w:cs="Arial"/>
          <w:sz w:val="18"/>
          <w:lang w:val="en-GB"/>
        </w:rPr>
      </w:pPr>
      <w:bookmarkStart w:id="24" w:name="__DdeLink__1592_1773611455"/>
      <w:bookmarkEnd w:id="24"/>
      <w:r w:rsidRPr="00851854">
        <w:rPr>
          <w:rFonts w:ascii="Arial" w:eastAsia="Calibri" w:hAnsi="Arial" w:cs="Arial"/>
          <w:szCs w:val="20"/>
        </w:rPr>
        <w:t xml:space="preserve">[…] </w:t>
      </w:r>
    </w:p>
    <w:p w14:paraId="2444742C" w14:textId="77777777" w:rsidR="006B69D1" w:rsidRPr="00851854" w:rsidRDefault="006B69D1">
      <w:pPr>
        <w:widowControl w:val="0"/>
        <w:jc w:val="both"/>
        <w:rPr>
          <w:rFonts w:ascii="Arial" w:eastAsia="Calibri" w:hAnsi="Arial" w:cs="Arial"/>
          <w:sz w:val="18"/>
          <w:lang w:val="en-GB"/>
        </w:rPr>
      </w:pPr>
    </w:p>
    <w:p w14:paraId="621343B6" w14:textId="5266512B" w:rsidR="00DB581E" w:rsidRPr="00851854" w:rsidRDefault="00DB581E" w:rsidP="00DB581E">
      <w:pPr>
        <w:pStyle w:val="Titre2"/>
        <w:rPr>
          <w:rFonts w:ascii="Arial" w:hAnsi="Arial" w:cs="Arial"/>
          <w:color w:val="auto"/>
          <w:sz w:val="18"/>
        </w:rPr>
      </w:pPr>
      <w:bookmarkStart w:id="25" w:name="_Toc40175518"/>
      <w:r w:rsidRPr="00851854">
        <w:rPr>
          <w:rFonts w:ascii="Arial" w:hAnsi="Arial" w:cs="Arial"/>
          <w:color w:val="auto"/>
        </w:rPr>
        <w:t>Visite obligatoire et situation</w:t>
      </w:r>
      <w:bookmarkEnd w:id="25"/>
    </w:p>
    <w:p w14:paraId="20152685" w14:textId="1C71B385" w:rsidR="00DB581E" w:rsidRPr="00851854" w:rsidRDefault="00DB581E">
      <w:pPr>
        <w:widowControl w:val="0"/>
        <w:jc w:val="both"/>
        <w:rPr>
          <w:rFonts w:ascii="Arial" w:eastAsia="Calibri" w:hAnsi="Arial" w:cs="Arial"/>
          <w:sz w:val="18"/>
          <w:lang w:val="en-GB"/>
        </w:rPr>
      </w:pPr>
    </w:p>
    <w:p w14:paraId="7CFE4CBE" w14:textId="77777777" w:rsidR="00DB581E" w:rsidRPr="00851854" w:rsidRDefault="00DB581E" w:rsidP="00DB581E">
      <w:pPr>
        <w:widowControl w:val="0"/>
        <w:jc w:val="both"/>
        <w:rPr>
          <w:rFonts w:ascii="Arial" w:eastAsia="Calibri" w:hAnsi="Arial" w:cs="Arial"/>
          <w:szCs w:val="20"/>
        </w:rPr>
      </w:pPr>
      <w:r w:rsidRPr="00851854">
        <w:rPr>
          <w:rFonts w:ascii="Arial" w:eastAsia="Calibri" w:hAnsi="Arial" w:cs="Arial"/>
          <w:szCs w:val="20"/>
        </w:rPr>
        <w:t xml:space="preserve">Le soumissionnaire est censé s’être rendu compte de la situation exacte </w:t>
      </w:r>
      <w:commentRangeStart w:id="26"/>
      <w:r w:rsidRPr="00851854">
        <w:rPr>
          <w:rFonts w:ascii="Arial" w:eastAsia="Calibri" w:hAnsi="Arial" w:cs="Arial"/>
          <w:szCs w:val="20"/>
        </w:rPr>
        <w:t xml:space="preserve">des lieux </w:t>
      </w:r>
      <w:commentRangeEnd w:id="26"/>
      <w:r w:rsidR="001C0F33" w:rsidRPr="00851854">
        <w:rPr>
          <w:rStyle w:val="Marquedecommentaire"/>
          <w:rFonts w:ascii="Arial" w:hAnsi="Arial" w:cs="Arial"/>
        </w:rPr>
        <w:commentReference w:id="26"/>
      </w:r>
      <w:r w:rsidRPr="00851854">
        <w:rPr>
          <w:rFonts w:ascii="Arial" w:eastAsia="Calibri" w:hAnsi="Arial" w:cs="Arial"/>
          <w:szCs w:val="20"/>
        </w:rPr>
        <w:t xml:space="preserve">et avoir reçu toute information utile pour comprendre toute l’ampleur du marché. </w:t>
      </w:r>
    </w:p>
    <w:p w14:paraId="42D3118E" w14:textId="77777777" w:rsidR="00DB581E" w:rsidRPr="00851854" w:rsidRDefault="00DB581E" w:rsidP="00DB581E">
      <w:pPr>
        <w:widowControl w:val="0"/>
        <w:jc w:val="both"/>
        <w:rPr>
          <w:rFonts w:ascii="Arial" w:eastAsia="Calibri" w:hAnsi="Arial" w:cs="Arial"/>
          <w:szCs w:val="20"/>
        </w:rPr>
      </w:pPr>
    </w:p>
    <w:p w14:paraId="1DACDF8C" w14:textId="4D3E3C24" w:rsidR="00D3781C" w:rsidRPr="00851854" w:rsidRDefault="00DB581E" w:rsidP="00DB581E">
      <w:pPr>
        <w:widowControl w:val="0"/>
        <w:jc w:val="both"/>
        <w:rPr>
          <w:rFonts w:ascii="Arial" w:eastAsia="Calibri" w:hAnsi="Arial" w:cs="Arial"/>
          <w:szCs w:val="20"/>
        </w:rPr>
      </w:pPr>
      <w:r w:rsidRPr="00851854">
        <w:rPr>
          <w:rFonts w:ascii="Arial" w:eastAsia="Calibri" w:hAnsi="Arial" w:cs="Arial"/>
          <w:b/>
          <w:szCs w:val="20"/>
        </w:rPr>
        <w:t>La visite des lieux est obligatoire</w:t>
      </w:r>
      <w:r w:rsidRPr="00851854">
        <w:rPr>
          <w:rFonts w:ascii="Arial" w:eastAsia="Calibri" w:hAnsi="Arial" w:cs="Arial"/>
          <w:szCs w:val="20"/>
        </w:rPr>
        <w:t xml:space="preserve"> et se fait sur rendez-vous avec</w:t>
      </w:r>
      <w:r w:rsidR="00840C1A" w:rsidRPr="00851854">
        <w:rPr>
          <w:rFonts w:ascii="Arial" w:eastAsia="Calibri" w:hAnsi="Arial" w:cs="Arial"/>
          <w:szCs w:val="20"/>
        </w:rPr>
        <w:t xml:space="preserve"> [Nom, qualité, coordonnées tél./email</w:t>
      </w:r>
      <w:r w:rsidR="001C0492">
        <w:rPr>
          <w:rFonts w:ascii="Arial" w:eastAsia="Calibri" w:hAnsi="Arial" w:cs="Arial"/>
          <w:szCs w:val="20"/>
        </w:rPr>
        <w:t>]</w:t>
      </w:r>
      <w:r w:rsidRPr="00851854">
        <w:rPr>
          <w:rFonts w:ascii="Arial" w:eastAsia="Calibri" w:hAnsi="Arial" w:cs="Arial"/>
          <w:szCs w:val="20"/>
        </w:rPr>
        <w:t xml:space="preserve">. Une attestation de visite doit être jointe à l’offre. </w:t>
      </w:r>
    </w:p>
    <w:p w14:paraId="5100A439" w14:textId="655D8257" w:rsidR="00DB581E" w:rsidRPr="00851854" w:rsidRDefault="00DB581E">
      <w:pPr>
        <w:widowControl w:val="0"/>
        <w:jc w:val="both"/>
        <w:rPr>
          <w:rFonts w:ascii="Arial" w:eastAsia="Calibri" w:hAnsi="Arial" w:cs="Arial"/>
          <w:sz w:val="18"/>
          <w:lang w:val="en-GB"/>
        </w:rPr>
      </w:pPr>
    </w:p>
    <w:p w14:paraId="4F5E3BA4" w14:textId="77777777" w:rsidR="006B69D1" w:rsidRPr="00851854" w:rsidRDefault="006B69D1">
      <w:pPr>
        <w:widowControl w:val="0"/>
        <w:jc w:val="both"/>
        <w:rPr>
          <w:rFonts w:ascii="Arial" w:eastAsia="Calibri" w:hAnsi="Arial" w:cs="Arial"/>
          <w:sz w:val="18"/>
          <w:lang w:val="en-GB"/>
        </w:rPr>
      </w:pPr>
    </w:p>
    <w:p w14:paraId="65EEFAB6" w14:textId="68F11080" w:rsidR="00D3781C" w:rsidRPr="00851854" w:rsidRDefault="006E5D5F" w:rsidP="00D3781C">
      <w:pPr>
        <w:pStyle w:val="Titre2"/>
        <w:rPr>
          <w:rFonts w:ascii="Arial" w:hAnsi="Arial" w:cs="Arial"/>
          <w:color w:val="auto"/>
          <w:sz w:val="18"/>
        </w:rPr>
      </w:pPr>
      <w:bookmarkStart w:id="27" w:name="_Toc40175519"/>
      <w:bookmarkStart w:id="28" w:name="_Hlk29475390"/>
      <w:r w:rsidRPr="00851854">
        <w:rPr>
          <w:rFonts w:ascii="Arial" w:hAnsi="Arial" w:cs="Arial"/>
          <w:color w:val="auto"/>
        </w:rPr>
        <w:t>Recours éventuels</w:t>
      </w:r>
      <w:r w:rsidR="001A3B7E" w:rsidRPr="00851854">
        <w:rPr>
          <w:rFonts w:ascii="Arial" w:hAnsi="Arial" w:cs="Arial"/>
          <w:color w:val="auto"/>
        </w:rPr>
        <w:t xml:space="preserve"> et litiges</w:t>
      </w:r>
      <w:bookmarkEnd w:id="27"/>
    </w:p>
    <w:bookmarkEnd w:id="28"/>
    <w:p w14:paraId="4B5FED5C" w14:textId="638ED7E4" w:rsidR="001A3B7E" w:rsidRPr="00851854" w:rsidRDefault="001A3B7E" w:rsidP="00D3781C">
      <w:pPr>
        <w:widowControl w:val="0"/>
        <w:jc w:val="both"/>
        <w:rPr>
          <w:rFonts w:ascii="Arial" w:eastAsia="Calibri" w:hAnsi="Arial" w:cs="Arial"/>
          <w:szCs w:val="20"/>
        </w:rPr>
      </w:pPr>
    </w:p>
    <w:p w14:paraId="79FD32FF" w14:textId="166F1FAF" w:rsidR="001A3B7E" w:rsidRPr="00851854" w:rsidRDefault="001A3B7E" w:rsidP="00D3781C">
      <w:pPr>
        <w:widowControl w:val="0"/>
        <w:jc w:val="both"/>
        <w:rPr>
          <w:rFonts w:ascii="Arial" w:eastAsia="Calibri" w:hAnsi="Arial" w:cs="Arial"/>
          <w:szCs w:val="20"/>
        </w:rPr>
      </w:pPr>
      <w:r w:rsidRPr="00851854">
        <w:rPr>
          <w:rFonts w:ascii="Arial" w:eastAsia="Calibri" w:hAnsi="Arial" w:cs="Arial"/>
          <w:szCs w:val="20"/>
        </w:rPr>
        <w:t xml:space="preserve">Le présent accord-cadre est régi par le droit belge. Tout litige relatif à l’interprétation ou à l’exécution du présent marché est de la compétence des tribunaux de l’arrondissement judiciaire de </w:t>
      </w:r>
      <w:r w:rsidR="00840C1A" w:rsidRPr="00851854">
        <w:rPr>
          <w:rFonts w:ascii="Arial" w:eastAsia="Calibri" w:hAnsi="Arial" w:cs="Arial"/>
          <w:szCs w:val="20"/>
        </w:rPr>
        <w:t>[</w:t>
      </w:r>
      <w:r w:rsidR="00817C40" w:rsidRPr="00851854">
        <w:rPr>
          <w:rFonts w:ascii="Arial" w:eastAsia="Calibri" w:hAnsi="Arial" w:cs="Arial"/>
          <w:szCs w:val="20"/>
        </w:rPr>
        <w:t>…</w:t>
      </w:r>
      <w:r w:rsidR="00840C1A" w:rsidRPr="00851854">
        <w:rPr>
          <w:rFonts w:ascii="Arial" w:eastAsia="Calibri" w:hAnsi="Arial" w:cs="Arial"/>
          <w:szCs w:val="20"/>
        </w:rPr>
        <w:t>]</w:t>
      </w:r>
    </w:p>
    <w:p w14:paraId="7110312F" w14:textId="5D123322" w:rsidR="00D3781C" w:rsidRPr="00851854" w:rsidRDefault="00D3781C">
      <w:pPr>
        <w:widowControl w:val="0"/>
        <w:jc w:val="both"/>
        <w:rPr>
          <w:rFonts w:ascii="Arial" w:eastAsia="Calibri" w:hAnsi="Arial" w:cs="Arial"/>
          <w:sz w:val="18"/>
        </w:rPr>
      </w:pPr>
    </w:p>
    <w:p w14:paraId="19F74707" w14:textId="77777777" w:rsidR="001A3B7E" w:rsidRPr="00851854" w:rsidRDefault="001A3B7E" w:rsidP="001A3B7E">
      <w:pPr>
        <w:widowControl w:val="0"/>
        <w:jc w:val="both"/>
        <w:rPr>
          <w:rFonts w:ascii="Arial" w:eastAsia="Calibri" w:hAnsi="Arial" w:cs="Arial"/>
          <w:sz w:val="18"/>
        </w:rPr>
      </w:pPr>
    </w:p>
    <w:p w14:paraId="3E6CA46B" w14:textId="534F5611" w:rsidR="001A3B7E" w:rsidRPr="00851854" w:rsidRDefault="001A3B7E" w:rsidP="001A3B7E">
      <w:pPr>
        <w:pStyle w:val="Titre2"/>
        <w:rPr>
          <w:rFonts w:ascii="Arial" w:hAnsi="Arial" w:cs="Arial"/>
          <w:color w:val="auto"/>
          <w:sz w:val="18"/>
        </w:rPr>
      </w:pPr>
      <w:bookmarkStart w:id="29" w:name="_Toc40175520"/>
      <w:r w:rsidRPr="00851854">
        <w:rPr>
          <w:rFonts w:ascii="Arial" w:hAnsi="Arial" w:cs="Arial"/>
          <w:color w:val="auto"/>
        </w:rPr>
        <w:t>Non-exclusivité</w:t>
      </w:r>
      <w:bookmarkEnd w:id="29"/>
    </w:p>
    <w:p w14:paraId="1E4083D5" w14:textId="2106B82F" w:rsidR="000D50B2" w:rsidRPr="00851854" w:rsidRDefault="000D50B2">
      <w:pPr>
        <w:suppressAutoHyphens w:val="0"/>
        <w:rPr>
          <w:rFonts w:ascii="Arial" w:eastAsia="Calibri" w:hAnsi="Arial" w:cs="Arial"/>
          <w:sz w:val="18"/>
          <w:lang w:val="en-GB"/>
        </w:rPr>
      </w:pPr>
    </w:p>
    <w:p w14:paraId="14999FF9" w14:textId="6C559157" w:rsidR="001A3B7E" w:rsidRPr="00851854" w:rsidRDefault="001A3B7E">
      <w:pPr>
        <w:suppressAutoHyphens w:val="0"/>
        <w:rPr>
          <w:rFonts w:ascii="Arial" w:eastAsia="Calibri" w:hAnsi="Arial" w:cs="Arial"/>
          <w:szCs w:val="20"/>
        </w:rPr>
      </w:pPr>
      <w:r w:rsidRPr="00851854">
        <w:rPr>
          <w:rFonts w:ascii="Arial" w:eastAsia="Calibri" w:hAnsi="Arial" w:cs="Arial"/>
          <w:szCs w:val="20"/>
        </w:rPr>
        <w:t xml:space="preserve">L’attention des soumissionnaires est attirée sur le fait que le présent accord-cadre n’octroie </w:t>
      </w:r>
      <w:r w:rsidRPr="00851854">
        <w:rPr>
          <w:rFonts w:ascii="Arial" w:eastAsia="Calibri" w:hAnsi="Arial" w:cs="Arial"/>
          <w:szCs w:val="20"/>
          <w:u w:val="single"/>
        </w:rPr>
        <w:t>aucune exclusivité</w:t>
      </w:r>
      <w:r w:rsidRPr="00851854">
        <w:rPr>
          <w:rFonts w:ascii="Arial" w:eastAsia="Calibri" w:hAnsi="Arial" w:cs="Arial"/>
          <w:szCs w:val="20"/>
        </w:rPr>
        <w:t xml:space="preserve"> de quelque nature que ce soit.</w:t>
      </w:r>
    </w:p>
    <w:p w14:paraId="6CCDFBF3" w14:textId="77777777" w:rsidR="000D50B2" w:rsidRPr="00851854" w:rsidRDefault="000D50B2">
      <w:pPr>
        <w:widowControl w:val="0"/>
        <w:jc w:val="both"/>
        <w:rPr>
          <w:rFonts w:ascii="Arial" w:eastAsia="Calibri" w:hAnsi="Arial" w:cs="Arial"/>
          <w:sz w:val="18"/>
        </w:rPr>
      </w:pPr>
    </w:p>
    <w:p w14:paraId="24A021C4" w14:textId="3AB7318F" w:rsidR="00DB581E" w:rsidRPr="00C60DEA" w:rsidRDefault="00DB581E" w:rsidP="00DB581E">
      <w:pPr>
        <w:pStyle w:val="Titre1"/>
        <w:widowControl w:val="0"/>
        <w:spacing w:before="0" w:after="0"/>
        <w:rPr>
          <w:rFonts w:ascii="Arial" w:hAnsi="Arial" w:cs="Arial"/>
          <w:color w:val="auto"/>
          <w:sz w:val="18"/>
        </w:rPr>
      </w:pPr>
      <w:bookmarkStart w:id="30" w:name="_Toc40175521"/>
      <w:r w:rsidRPr="00C60DEA">
        <w:rPr>
          <w:rFonts w:ascii="Arial" w:hAnsi="Arial" w:cs="Arial"/>
          <w:color w:val="auto"/>
          <w:sz w:val="24"/>
        </w:rPr>
        <w:lastRenderedPageBreak/>
        <w:t>Dispositions administratives particulières</w:t>
      </w:r>
      <w:bookmarkEnd w:id="30"/>
    </w:p>
    <w:p w14:paraId="19BB714D" w14:textId="77777777" w:rsidR="0080219C" w:rsidRPr="00C60DEA" w:rsidRDefault="0080219C">
      <w:pPr>
        <w:widowControl w:val="0"/>
        <w:rPr>
          <w:rFonts w:ascii="Arial" w:hAnsi="Arial" w:cs="Arial"/>
          <w:sz w:val="18"/>
        </w:rPr>
      </w:pPr>
    </w:p>
    <w:p w14:paraId="46F6651F" w14:textId="48C830C4" w:rsidR="0080219C" w:rsidRPr="00C60DEA" w:rsidRDefault="00006CD1" w:rsidP="006C392C">
      <w:pPr>
        <w:widowControl w:val="0"/>
        <w:jc w:val="both"/>
        <w:rPr>
          <w:rFonts w:ascii="Arial" w:hAnsi="Arial" w:cs="Arial"/>
          <w:sz w:val="18"/>
        </w:rPr>
      </w:pPr>
      <w:r w:rsidRPr="00C60DEA">
        <w:rPr>
          <w:rFonts w:ascii="Arial" w:hAnsi="Arial" w:cs="Arial"/>
        </w:rPr>
        <w:t>Cette deuxième partie fixe la procédure relative à l’exécution du marché. Pour autant qu’il n’y soit pas dérogé, l’</w:t>
      </w:r>
      <w:r w:rsidR="00817C40" w:rsidRPr="00C60DEA">
        <w:rPr>
          <w:rFonts w:ascii="Arial" w:hAnsi="Arial" w:cs="Arial"/>
        </w:rPr>
        <w:t>a</w:t>
      </w:r>
      <w:r w:rsidRPr="00C60DEA">
        <w:rPr>
          <w:rFonts w:ascii="Arial" w:hAnsi="Arial" w:cs="Arial"/>
        </w:rPr>
        <w:t>rrêté royal du 14 janvier 2013 établissant les règles générales d'exécution des marchés publics est d’application.</w:t>
      </w:r>
    </w:p>
    <w:p w14:paraId="75924168" w14:textId="13D2FACD" w:rsidR="0080219C" w:rsidRPr="00C60DEA" w:rsidRDefault="0080219C" w:rsidP="006C392C">
      <w:pPr>
        <w:widowControl w:val="0"/>
        <w:jc w:val="both"/>
        <w:rPr>
          <w:rFonts w:ascii="Arial" w:hAnsi="Arial" w:cs="Arial"/>
          <w:sz w:val="18"/>
        </w:rPr>
      </w:pPr>
    </w:p>
    <w:p w14:paraId="1FEC4C90" w14:textId="77777777" w:rsidR="006B69D1" w:rsidRPr="00C60DEA" w:rsidRDefault="006B69D1" w:rsidP="006C392C">
      <w:pPr>
        <w:widowControl w:val="0"/>
        <w:jc w:val="both"/>
        <w:rPr>
          <w:rFonts w:ascii="Arial" w:hAnsi="Arial" w:cs="Arial"/>
          <w:sz w:val="18"/>
        </w:rPr>
      </w:pPr>
    </w:p>
    <w:p w14:paraId="06E4293F" w14:textId="77777777" w:rsidR="0080219C" w:rsidRPr="00C60DEA" w:rsidRDefault="00006CD1" w:rsidP="006C392C">
      <w:pPr>
        <w:pStyle w:val="Titre2"/>
        <w:rPr>
          <w:rFonts w:ascii="Arial" w:hAnsi="Arial" w:cs="Arial"/>
          <w:color w:val="auto"/>
          <w:sz w:val="18"/>
        </w:rPr>
      </w:pPr>
      <w:bookmarkStart w:id="31" w:name="_Toc40175522"/>
      <w:r w:rsidRPr="00C60DEA">
        <w:rPr>
          <w:rFonts w:ascii="Arial" w:hAnsi="Arial" w:cs="Arial"/>
          <w:color w:val="auto"/>
        </w:rPr>
        <w:t>Fonctionnaire dirigeant</w:t>
      </w:r>
      <w:bookmarkEnd w:id="31"/>
    </w:p>
    <w:p w14:paraId="7A0F101A" w14:textId="77777777" w:rsidR="0080219C" w:rsidRPr="00C60DEA" w:rsidRDefault="0080219C" w:rsidP="006C392C">
      <w:pPr>
        <w:widowControl w:val="0"/>
        <w:jc w:val="both"/>
        <w:rPr>
          <w:rFonts w:ascii="Arial" w:hAnsi="Arial" w:cs="Arial"/>
          <w:sz w:val="18"/>
        </w:rPr>
      </w:pPr>
    </w:p>
    <w:p w14:paraId="2EE9BAD2" w14:textId="55FB4DEB" w:rsidR="0080219C" w:rsidRDefault="00006CD1" w:rsidP="006C392C">
      <w:pPr>
        <w:widowControl w:val="0"/>
        <w:jc w:val="both"/>
        <w:rPr>
          <w:rFonts w:ascii="Arial" w:hAnsi="Arial" w:cs="Arial"/>
        </w:rPr>
      </w:pPr>
      <w:r w:rsidRPr="00C60DEA">
        <w:rPr>
          <w:rFonts w:ascii="Arial" w:hAnsi="Arial" w:cs="Arial"/>
        </w:rPr>
        <w:t>Le collège communal est le fonctionnaire dirigeant du marché conformément aux dispositions du Code de la démocratie locale et de la décentralisation. En application des dispositions de l’article L1222-4 du Code de la démocratie locale et de la décentralisation, le collège communal est le seul organe compétent habilité à contrôler l'exécution du marché public.</w:t>
      </w:r>
    </w:p>
    <w:p w14:paraId="24E90378" w14:textId="1A36D6EE" w:rsidR="00C60DEA" w:rsidRDefault="00C60DEA" w:rsidP="006C392C">
      <w:pPr>
        <w:widowControl w:val="0"/>
        <w:jc w:val="both"/>
        <w:rPr>
          <w:rFonts w:ascii="Arial" w:hAnsi="Arial" w:cs="Arial"/>
        </w:rPr>
      </w:pPr>
    </w:p>
    <w:p w14:paraId="68626C67" w14:textId="77777777" w:rsidR="00C60DEA" w:rsidRPr="00D7533F" w:rsidRDefault="00C60DEA" w:rsidP="00C60DEA">
      <w:pPr>
        <w:widowControl w:val="0"/>
        <w:jc w:val="both"/>
        <w:rPr>
          <w:rFonts w:ascii="Arial" w:hAnsi="Arial" w:cs="Arial"/>
        </w:rPr>
      </w:pPr>
      <w:r w:rsidRPr="00D7533F">
        <w:rPr>
          <w:rFonts w:ascii="Arial" w:hAnsi="Arial" w:cs="Arial"/>
        </w:rPr>
        <w:t>Personne de contact :</w:t>
      </w:r>
    </w:p>
    <w:p w14:paraId="57B0CA0D" w14:textId="7F34ACAA" w:rsidR="0080219C" w:rsidRPr="00C60DEA" w:rsidRDefault="00C60DEA" w:rsidP="006C392C">
      <w:pPr>
        <w:widowControl w:val="0"/>
        <w:jc w:val="both"/>
        <w:rPr>
          <w:rFonts w:ascii="Arial" w:hAnsi="Arial" w:cs="Arial"/>
        </w:rPr>
      </w:pPr>
      <w:r w:rsidRPr="00D7533F">
        <w:rPr>
          <w:rFonts w:ascii="Arial" w:hAnsi="Arial" w:cs="Arial"/>
        </w:rPr>
        <w:t>Nom : […]</w:t>
      </w:r>
    </w:p>
    <w:p w14:paraId="565171AE" w14:textId="7B3E090B" w:rsidR="0080219C" w:rsidRPr="00C60DEA" w:rsidRDefault="0080219C">
      <w:pPr>
        <w:widowControl w:val="0"/>
        <w:rPr>
          <w:rFonts w:ascii="Arial" w:hAnsi="Arial" w:cs="Arial"/>
          <w:sz w:val="18"/>
        </w:rPr>
      </w:pPr>
    </w:p>
    <w:p w14:paraId="15EDE49C" w14:textId="77777777" w:rsidR="006B69D1" w:rsidRPr="00C60DEA" w:rsidRDefault="006B69D1">
      <w:pPr>
        <w:widowControl w:val="0"/>
        <w:rPr>
          <w:rFonts w:ascii="Arial" w:hAnsi="Arial" w:cs="Arial"/>
          <w:sz w:val="18"/>
        </w:rPr>
      </w:pPr>
    </w:p>
    <w:p w14:paraId="0D83103B" w14:textId="77777777" w:rsidR="0080219C" w:rsidRPr="00C60DEA" w:rsidRDefault="00006CD1">
      <w:pPr>
        <w:pStyle w:val="Titre2"/>
        <w:rPr>
          <w:rFonts w:ascii="Arial" w:hAnsi="Arial" w:cs="Arial"/>
          <w:color w:val="auto"/>
          <w:sz w:val="18"/>
        </w:rPr>
      </w:pPr>
      <w:bookmarkStart w:id="32" w:name="_Toc40175523"/>
      <w:r w:rsidRPr="00C60DEA">
        <w:rPr>
          <w:rFonts w:ascii="Arial" w:hAnsi="Arial" w:cs="Arial"/>
          <w:color w:val="auto"/>
        </w:rPr>
        <w:t>Sous-traitants</w:t>
      </w:r>
      <w:bookmarkEnd w:id="32"/>
    </w:p>
    <w:p w14:paraId="7812701C" w14:textId="77777777" w:rsidR="0080219C" w:rsidRPr="00C60DEA" w:rsidRDefault="0080219C">
      <w:pPr>
        <w:widowControl w:val="0"/>
        <w:rPr>
          <w:rFonts w:ascii="Arial" w:hAnsi="Arial" w:cs="Arial"/>
          <w:sz w:val="18"/>
        </w:rPr>
      </w:pPr>
    </w:p>
    <w:p w14:paraId="70D1EDCA" w14:textId="7609F6C1" w:rsidR="00817C40" w:rsidRPr="00C60DEA" w:rsidRDefault="006C392C" w:rsidP="00817C40">
      <w:pPr>
        <w:widowControl w:val="0"/>
        <w:jc w:val="both"/>
        <w:rPr>
          <w:rFonts w:ascii="Arial" w:hAnsi="Arial" w:cs="Arial"/>
        </w:rPr>
      </w:pPr>
      <w:r w:rsidRPr="00C60DEA">
        <w:rPr>
          <w:rFonts w:ascii="Arial" w:hAnsi="Arial" w:cs="Arial"/>
        </w:rPr>
        <w:t xml:space="preserve"> </w:t>
      </w:r>
      <w:r w:rsidR="00817C40" w:rsidRPr="00C60DEA">
        <w:rPr>
          <w:rFonts w:ascii="Arial" w:hAnsi="Arial" w:cs="Arial"/>
        </w:rPr>
        <w:t>Le fait que l'adjudicataire confie tout ou partie de ses engagements à des sous-traitants ne dégage pas sa responsabilité envers l'adjudicateur. L'adjudicateur n'a aucun lien contractuel avec ces tiers.</w:t>
      </w:r>
    </w:p>
    <w:p w14:paraId="409C45C9" w14:textId="77777777" w:rsidR="00817C40" w:rsidRPr="00C60DEA" w:rsidRDefault="00817C40" w:rsidP="00817C40">
      <w:pPr>
        <w:widowControl w:val="0"/>
        <w:jc w:val="both"/>
        <w:rPr>
          <w:rFonts w:ascii="Arial" w:hAnsi="Arial" w:cs="Arial"/>
        </w:rPr>
      </w:pPr>
    </w:p>
    <w:p w14:paraId="462DFCF9" w14:textId="77777777" w:rsidR="00817C40" w:rsidRPr="00C60DEA" w:rsidRDefault="00817C40" w:rsidP="00817C40">
      <w:pPr>
        <w:widowControl w:val="0"/>
        <w:jc w:val="both"/>
        <w:rPr>
          <w:rFonts w:ascii="Arial" w:hAnsi="Arial" w:cs="Arial"/>
        </w:rPr>
      </w:pPr>
      <w:r w:rsidRPr="00C60DEA">
        <w:rPr>
          <w:rFonts w:ascii="Arial" w:hAnsi="Arial" w:cs="Arial"/>
        </w:rPr>
        <w:t>Dans les cas suivants, l'adjudicataire a l'obligation de faire appel à un ou plusieurs sous-traitant(s) prédéterminé(s) :</w:t>
      </w:r>
    </w:p>
    <w:p w14:paraId="6D4EA4D6" w14:textId="77777777" w:rsidR="00817C40" w:rsidRPr="00C60DEA" w:rsidRDefault="00817C40" w:rsidP="00817C40">
      <w:pPr>
        <w:widowControl w:val="0"/>
        <w:jc w:val="both"/>
        <w:rPr>
          <w:rFonts w:ascii="Arial" w:hAnsi="Arial" w:cs="Arial"/>
        </w:rPr>
      </w:pPr>
      <w:r w:rsidRPr="00C60DEA">
        <w:rPr>
          <w:rFonts w:ascii="Arial" w:hAnsi="Arial" w:cs="Arial"/>
        </w:rPr>
        <w:t>1° lorsque l'adjudicataire a, pour sa sélection qualitative concernant les critères relatifs aux titres d'études et professionnels ou à l'expérience professionnelle pertinente, fait appel à la capacité de sous-traitants prédéterminés conformément à l'article 73, § 1er, de l'arrêté royal du 18 avril 2017 ;</w:t>
      </w:r>
    </w:p>
    <w:p w14:paraId="7D169169" w14:textId="77777777" w:rsidR="00817C40" w:rsidRPr="00C60DEA" w:rsidRDefault="00817C40" w:rsidP="00817C40">
      <w:pPr>
        <w:widowControl w:val="0"/>
        <w:jc w:val="both"/>
        <w:rPr>
          <w:rFonts w:ascii="Arial" w:hAnsi="Arial" w:cs="Arial"/>
        </w:rPr>
      </w:pPr>
      <w:r w:rsidRPr="00C60DEA">
        <w:rPr>
          <w:rFonts w:ascii="Arial" w:hAnsi="Arial" w:cs="Arial"/>
        </w:rPr>
        <w:t>2° lorsque l'adjudicateur impose à l'adjudicataire le recours à certains sous-traitants.</w:t>
      </w:r>
    </w:p>
    <w:p w14:paraId="65D56A18" w14:textId="77777777" w:rsidR="00817C40" w:rsidRPr="00C60DEA" w:rsidRDefault="00817C40" w:rsidP="00817C40">
      <w:pPr>
        <w:widowControl w:val="0"/>
        <w:jc w:val="both"/>
        <w:rPr>
          <w:rFonts w:ascii="Arial" w:hAnsi="Arial" w:cs="Arial"/>
        </w:rPr>
      </w:pPr>
    </w:p>
    <w:p w14:paraId="47540BC9" w14:textId="77777777" w:rsidR="00817C40" w:rsidRPr="00C60DEA" w:rsidRDefault="00817C40" w:rsidP="00817C40">
      <w:pPr>
        <w:widowControl w:val="0"/>
        <w:jc w:val="both"/>
        <w:rPr>
          <w:rFonts w:ascii="Arial" w:hAnsi="Arial" w:cs="Arial"/>
        </w:rPr>
      </w:pPr>
      <w:r w:rsidRPr="00C60DEA">
        <w:rPr>
          <w:rFonts w:ascii="Arial" w:hAnsi="Arial" w:cs="Arial"/>
        </w:rPr>
        <w:t>Le recours à d'autres sous-traitants est soumis à l'autorisation préalable de l'adjudicateur.</w:t>
      </w:r>
    </w:p>
    <w:p w14:paraId="7E54FB87" w14:textId="77777777" w:rsidR="00817C40" w:rsidRPr="00C60DEA" w:rsidRDefault="00817C40" w:rsidP="00817C40">
      <w:pPr>
        <w:widowControl w:val="0"/>
        <w:jc w:val="both"/>
        <w:rPr>
          <w:rFonts w:ascii="Arial" w:hAnsi="Arial" w:cs="Arial"/>
        </w:rPr>
      </w:pPr>
    </w:p>
    <w:p w14:paraId="1D425E42" w14:textId="77777777" w:rsidR="00817C40" w:rsidRPr="00C60DEA" w:rsidRDefault="00817C40" w:rsidP="00817C40">
      <w:pPr>
        <w:widowControl w:val="0"/>
        <w:jc w:val="both"/>
        <w:rPr>
          <w:rFonts w:ascii="Arial" w:hAnsi="Arial" w:cs="Arial"/>
        </w:rPr>
      </w:pPr>
      <w:r w:rsidRPr="00C60DEA">
        <w:rPr>
          <w:rFonts w:ascii="Arial" w:hAnsi="Arial" w:cs="Arial"/>
        </w:rPr>
        <w:t xml:space="preserve">L'adjudicataire transmet, au plus tard au début de l'exécution du marché, les informations suivantes à l'adjudicateur : le nom, les coordonnées et les représentants légaux de tous les sous-traitants, quelle que soit la mesure dans laquelle ils participent à la chaîne de sous-traitance et quelle que soit leur place dans cette chaîne, participant à la prestation des services, dans la mesure où ces informations sont connues à ce stade. </w:t>
      </w:r>
    </w:p>
    <w:p w14:paraId="1626D954" w14:textId="77777777" w:rsidR="00817C40" w:rsidRPr="00C60DEA" w:rsidRDefault="00817C40" w:rsidP="00817C40">
      <w:pPr>
        <w:widowControl w:val="0"/>
        <w:jc w:val="both"/>
        <w:rPr>
          <w:rFonts w:ascii="Arial" w:hAnsi="Arial" w:cs="Arial"/>
        </w:rPr>
      </w:pPr>
    </w:p>
    <w:p w14:paraId="6B6C2CB3" w14:textId="77777777" w:rsidR="00817C40" w:rsidRPr="00C60DEA" w:rsidRDefault="00817C40" w:rsidP="00817C40">
      <w:pPr>
        <w:widowControl w:val="0"/>
        <w:jc w:val="both"/>
        <w:rPr>
          <w:rFonts w:ascii="Arial" w:hAnsi="Arial" w:cs="Arial"/>
        </w:rPr>
      </w:pPr>
      <w:r w:rsidRPr="00C60DEA">
        <w:rPr>
          <w:rFonts w:ascii="Arial" w:hAnsi="Arial" w:cs="Arial"/>
        </w:rPr>
        <w:t>L'adjudicataire est, pendant toute la durée du marché, tenu de porter sans délai à la connaissance de l'adjudicateur de tout changement relatif à ces informations ainsi que des informations requises pour tout nouveau sous-traitant qui participera ultérieurement à ces travaux ou à la prestation de ces services.</w:t>
      </w:r>
    </w:p>
    <w:p w14:paraId="2FFBD048" w14:textId="77777777" w:rsidR="00817C40" w:rsidRPr="00C60DEA" w:rsidRDefault="00817C40" w:rsidP="00817C40">
      <w:pPr>
        <w:widowControl w:val="0"/>
        <w:jc w:val="both"/>
        <w:rPr>
          <w:rFonts w:ascii="Arial" w:hAnsi="Arial" w:cs="Arial"/>
        </w:rPr>
      </w:pPr>
    </w:p>
    <w:p w14:paraId="6A721A5E" w14:textId="77777777" w:rsidR="00817C40" w:rsidRPr="00C60DEA" w:rsidRDefault="00817C40" w:rsidP="00817C40">
      <w:pPr>
        <w:widowControl w:val="0"/>
        <w:jc w:val="both"/>
        <w:rPr>
          <w:rFonts w:ascii="Arial" w:hAnsi="Arial" w:cs="Arial"/>
        </w:rPr>
      </w:pPr>
      <w:r w:rsidRPr="00C60DEA">
        <w:rPr>
          <w:rFonts w:ascii="Arial" w:hAnsi="Arial" w:cs="Arial"/>
        </w:rPr>
        <w:t xml:space="preserve">Le pouvoir adjudicateur peut vérifier s'il existe, dans le chef du ou des sous-traitant(s) direct(s) de l'adjudicataire, des motifs d'exclusion au sens des articles 67 et 68 de la loi. Le pouvoir adjudicateur demandera que l'adjudicataire remplace le ou les sous-traitant(s) à l'encontre desquels ladite vérification a montré qu'il existe un des motifs d'exclusion au sens des articles 67 et 68 de la loi. </w:t>
      </w:r>
    </w:p>
    <w:p w14:paraId="366A7B8A" w14:textId="77777777" w:rsidR="00817C40" w:rsidRPr="00C60DEA" w:rsidRDefault="00817C40" w:rsidP="00817C40">
      <w:pPr>
        <w:widowControl w:val="0"/>
        <w:jc w:val="both"/>
        <w:rPr>
          <w:rFonts w:ascii="Arial" w:hAnsi="Arial" w:cs="Arial"/>
        </w:rPr>
      </w:pPr>
    </w:p>
    <w:p w14:paraId="2E122C7C" w14:textId="77777777" w:rsidR="00817C40" w:rsidRPr="00C60DEA" w:rsidRDefault="00817C40" w:rsidP="00817C40">
      <w:pPr>
        <w:widowControl w:val="0"/>
        <w:jc w:val="both"/>
        <w:rPr>
          <w:rFonts w:ascii="Arial" w:hAnsi="Arial" w:cs="Arial"/>
        </w:rPr>
      </w:pPr>
      <w:r w:rsidRPr="00C60DEA">
        <w:rPr>
          <w:rFonts w:ascii="Arial" w:hAnsi="Arial" w:cs="Arial"/>
        </w:rPr>
        <w:t>La constatation de l'existence d'un motif d'exclusion et la demande de remplacement font l'objet d'un procès-verbal, qui est envoyé à l'adjudicataire conformément à l'article 44, § 2, alinéa 1er, des RGE. Ce dernier dispose d'un délai de quinze jours suivant la date d'envoi dudit procès-verbal, pour démontrer que le sous-traitant visé a été remplacé. Durant ce délai, il reste toujours possible de fournir la preuve de la régularisation des dettes sociales ou fiscales. Les mesures correctrices peuvent également encore être apportées durant le délai de quinze jours. Le délai de quinze jours visé à l'alinéa 3, peut être réduit conformément à l'article 44, § 2, alinéa 3.</w:t>
      </w:r>
    </w:p>
    <w:p w14:paraId="0A41523D" w14:textId="77777777" w:rsidR="00817C40" w:rsidRPr="00C60DEA" w:rsidRDefault="00817C40" w:rsidP="00817C40">
      <w:pPr>
        <w:widowControl w:val="0"/>
        <w:jc w:val="both"/>
        <w:rPr>
          <w:rFonts w:ascii="Arial" w:hAnsi="Arial" w:cs="Arial"/>
        </w:rPr>
      </w:pPr>
    </w:p>
    <w:p w14:paraId="06FCA2B0" w14:textId="77777777" w:rsidR="00817C40" w:rsidRPr="00C60DEA" w:rsidRDefault="00817C40" w:rsidP="00817C40">
      <w:pPr>
        <w:widowControl w:val="0"/>
        <w:jc w:val="both"/>
        <w:rPr>
          <w:rFonts w:ascii="Arial" w:hAnsi="Arial" w:cs="Arial"/>
        </w:rPr>
      </w:pPr>
      <w:r w:rsidRPr="00C60DEA">
        <w:rPr>
          <w:rFonts w:ascii="Arial" w:hAnsi="Arial" w:cs="Arial"/>
        </w:rPr>
        <w:t xml:space="preserve">Le pouvoir adjudicateur peut également vérifier s'il existe, plus loin dans la chaîne de sous-traitance, des motifs d'exclusion. </w:t>
      </w:r>
    </w:p>
    <w:p w14:paraId="24F9FA14" w14:textId="77777777" w:rsidR="00817C40" w:rsidRPr="00C60DEA" w:rsidRDefault="00817C40" w:rsidP="00817C40">
      <w:pPr>
        <w:widowControl w:val="0"/>
        <w:jc w:val="both"/>
        <w:rPr>
          <w:rFonts w:ascii="Arial" w:hAnsi="Arial" w:cs="Arial"/>
        </w:rPr>
      </w:pPr>
    </w:p>
    <w:p w14:paraId="24FB9753" w14:textId="77777777" w:rsidR="00817C40" w:rsidRPr="00C60DEA" w:rsidRDefault="00817C40" w:rsidP="00817C40">
      <w:pPr>
        <w:widowControl w:val="0"/>
        <w:jc w:val="both"/>
        <w:rPr>
          <w:rFonts w:ascii="Arial" w:hAnsi="Arial" w:cs="Arial"/>
        </w:rPr>
      </w:pPr>
      <w:r w:rsidRPr="00C60DEA">
        <w:rPr>
          <w:rFonts w:ascii="Arial" w:hAnsi="Arial" w:cs="Arial"/>
        </w:rPr>
        <w:t xml:space="preserve">Il est interdit à un sous-traitant de sous-traiter à un autre sous-traitant la totalité du marché qui lui a été </w:t>
      </w:r>
      <w:r w:rsidRPr="00C60DEA">
        <w:rPr>
          <w:rFonts w:ascii="Arial" w:hAnsi="Arial" w:cs="Arial"/>
        </w:rPr>
        <w:lastRenderedPageBreak/>
        <w:t>confié. Il est également interdit pour un sous-traitant de conserver uniquement la coordination du marché.</w:t>
      </w:r>
    </w:p>
    <w:p w14:paraId="62E91E9F" w14:textId="77777777" w:rsidR="00817C40" w:rsidRPr="00C60DEA" w:rsidRDefault="00817C40" w:rsidP="00817C40">
      <w:pPr>
        <w:widowControl w:val="0"/>
        <w:jc w:val="both"/>
        <w:rPr>
          <w:rFonts w:ascii="Arial" w:hAnsi="Arial" w:cs="Arial"/>
        </w:rPr>
      </w:pPr>
    </w:p>
    <w:p w14:paraId="2448A0F1" w14:textId="77777777" w:rsidR="00817C40" w:rsidRPr="00C60DEA" w:rsidRDefault="00817C40" w:rsidP="00817C40">
      <w:pPr>
        <w:widowControl w:val="0"/>
        <w:jc w:val="both"/>
        <w:rPr>
          <w:rFonts w:ascii="Arial" w:hAnsi="Arial" w:cs="Arial"/>
        </w:rPr>
      </w:pPr>
      <w:r w:rsidRPr="00C60DEA">
        <w:rPr>
          <w:rFonts w:ascii="Arial" w:hAnsi="Arial" w:cs="Arial"/>
        </w:rPr>
        <w:t>Sans préjudice de la possibilité d'appliquer des mesures d'office, tout manquement aux interdictions qui précèdent donne lieu à l'application d'une pénalité journalière d'un montant de 0,2 % du montant initial du marché. Cette pénalité est appliquée à compter du quinzième jour suivant la date de l'envoi recommandé ou de l'envoi électronique qui assure de manière équivalente la date exacte de l'envoi, prévue à l'article 44, § 2. Ladite pénalité court jusqu'au jour où la défaillance est réparée.</w:t>
      </w:r>
    </w:p>
    <w:p w14:paraId="1152F59A" w14:textId="77777777" w:rsidR="00817C40" w:rsidRPr="00C60DEA" w:rsidRDefault="00817C40" w:rsidP="00817C40">
      <w:pPr>
        <w:widowControl w:val="0"/>
        <w:jc w:val="both"/>
        <w:rPr>
          <w:rFonts w:ascii="Arial" w:hAnsi="Arial" w:cs="Arial"/>
        </w:rPr>
      </w:pPr>
    </w:p>
    <w:p w14:paraId="36A4C354" w14:textId="6D738FB6" w:rsidR="00817C40" w:rsidRPr="00C60DEA" w:rsidRDefault="00817C40" w:rsidP="00817C40">
      <w:pPr>
        <w:widowControl w:val="0"/>
        <w:jc w:val="both"/>
        <w:rPr>
          <w:rFonts w:ascii="Arial" w:hAnsi="Arial" w:cs="Arial"/>
        </w:rPr>
      </w:pPr>
      <w:r w:rsidRPr="00C60DEA">
        <w:rPr>
          <w:rFonts w:ascii="Arial" w:hAnsi="Arial" w:cs="Arial"/>
        </w:rPr>
        <w:t xml:space="preserve">La pénalité ne peut cependant jamais dépasser </w:t>
      </w:r>
      <w:bookmarkStart w:id="33" w:name="_Hlk29464288"/>
      <w:commentRangeStart w:id="34"/>
      <w:r w:rsidRPr="00C60DEA">
        <w:rPr>
          <w:rFonts w:ascii="Arial" w:hAnsi="Arial" w:cs="Arial"/>
        </w:rPr>
        <w:t xml:space="preserve">5.000 euros </w:t>
      </w:r>
      <w:commentRangeEnd w:id="34"/>
      <w:r w:rsidR="001C0F33" w:rsidRPr="00C60DEA">
        <w:rPr>
          <w:rStyle w:val="Marquedecommentaire"/>
          <w:rFonts w:ascii="Arial" w:hAnsi="Arial" w:cs="Arial"/>
        </w:rPr>
        <w:commentReference w:id="34"/>
      </w:r>
      <w:bookmarkEnd w:id="33"/>
      <w:r w:rsidRPr="00C60DEA">
        <w:rPr>
          <w:rFonts w:ascii="Arial" w:hAnsi="Arial" w:cs="Arial"/>
        </w:rPr>
        <w:t>par jour.</w:t>
      </w:r>
    </w:p>
    <w:p w14:paraId="69E631B3" w14:textId="77777777" w:rsidR="00817C40" w:rsidRPr="00C60DEA" w:rsidRDefault="00817C40" w:rsidP="00817C40">
      <w:pPr>
        <w:widowControl w:val="0"/>
        <w:jc w:val="both"/>
        <w:rPr>
          <w:rFonts w:ascii="Arial" w:hAnsi="Arial" w:cs="Arial"/>
        </w:rPr>
      </w:pPr>
    </w:p>
    <w:p w14:paraId="3F0D851B" w14:textId="77777777" w:rsidR="00817C40" w:rsidRPr="00C60DEA" w:rsidRDefault="00817C40" w:rsidP="00817C40">
      <w:pPr>
        <w:widowControl w:val="0"/>
        <w:jc w:val="both"/>
        <w:rPr>
          <w:rFonts w:ascii="Arial" w:hAnsi="Arial" w:cs="Arial"/>
        </w:rPr>
      </w:pPr>
      <w:r w:rsidRPr="00C60DEA">
        <w:rPr>
          <w:rFonts w:ascii="Arial" w:hAnsi="Arial" w:cs="Arial"/>
        </w:rPr>
        <w:t>Sans préjudice de la responsabilité de l'adjudicataire à l'égard de l'adjudicateur, l'adjudicateur exige que les sous-traitants, où qu'ils interviennent dans la chaîne de sous-traitance et proportionnellement à la partie du marché qu'ils exécutent, satisfassent aux exigences minimales en matière de capacité technique et professionnelle imposées par le présent cahier spécial des charges.</w:t>
      </w:r>
    </w:p>
    <w:p w14:paraId="04B837ED" w14:textId="77777777" w:rsidR="00817C40" w:rsidRPr="00C60DEA" w:rsidRDefault="00817C40" w:rsidP="00817C40">
      <w:pPr>
        <w:widowControl w:val="0"/>
        <w:jc w:val="both"/>
        <w:rPr>
          <w:rFonts w:ascii="Arial" w:hAnsi="Arial" w:cs="Arial"/>
        </w:rPr>
      </w:pPr>
    </w:p>
    <w:p w14:paraId="2A462DC8" w14:textId="77777777" w:rsidR="00817C40" w:rsidRPr="00C60DEA" w:rsidRDefault="00817C40" w:rsidP="00817C40">
      <w:pPr>
        <w:widowControl w:val="0"/>
        <w:jc w:val="both"/>
        <w:rPr>
          <w:rFonts w:ascii="Arial" w:hAnsi="Arial" w:cs="Arial"/>
        </w:rPr>
      </w:pPr>
      <w:r w:rsidRPr="00C60DEA">
        <w:rPr>
          <w:rFonts w:ascii="Arial" w:hAnsi="Arial" w:cs="Arial"/>
        </w:rPr>
        <w:t>Il est interdit à l'adjudicataire de confier tout ou partie du marché à un prestataire de services qui se trouve dans un des cas visés à l'article 62, alinéa 1er, 2° à 4°, des RGE ;</w:t>
      </w:r>
    </w:p>
    <w:p w14:paraId="61570B59" w14:textId="77777777" w:rsidR="00817C40" w:rsidRPr="00C60DEA" w:rsidRDefault="00817C40" w:rsidP="00817C40">
      <w:pPr>
        <w:widowControl w:val="0"/>
        <w:jc w:val="both"/>
        <w:rPr>
          <w:rFonts w:ascii="Arial" w:hAnsi="Arial" w:cs="Arial"/>
        </w:rPr>
      </w:pPr>
    </w:p>
    <w:p w14:paraId="635B504A" w14:textId="77777777" w:rsidR="00817C40" w:rsidRPr="00C60DEA" w:rsidRDefault="00817C40" w:rsidP="00817C40">
      <w:pPr>
        <w:widowControl w:val="0"/>
        <w:jc w:val="both"/>
        <w:rPr>
          <w:rFonts w:ascii="Arial" w:hAnsi="Arial" w:cs="Arial"/>
        </w:rPr>
      </w:pPr>
      <w:r w:rsidRPr="00C60DEA">
        <w:rPr>
          <w:rFonts w:ascii="Arial" w:hAnsi="Arial" w:cs="Arial"/>
        </w:rPr>
        <w:t>Il est en outre interdit à l'adjudicataire de faire participer les personnes concernées à la conduite ou à la surveillance de tout ou partie du marché.</w:t>
      </w:r>
    </w:p>
    <w:p w14:paraId="4124037F" w14:textId="77777777" w:rsidR="00817C40" w:rsidRPr="00C60DEA" w:rsidRDefault="00817C40" w:rsidP="00817C40">
      <w:pPr>
        <w:widowControl w:val="0"/>
        <w:jc w:val="both"/>
        <w:rPr>
          <w:rFonts w:ascii="Arial" w:hAnsi="Arial" w:cs="Arial"/>
        </w:rPr>
      </w:pPr>
    </w:p>
    <w:p w14:paraId="3EADEE18" w14:textId="1DA6E619" w:rsidR="006C392C" w:rsidRPr="00C60DEA" w:rsidRDefault="00817C40" w:rsidP="00817C40">
      <w:pPr>
        <w:widowControl w:val="0"/>
        <w:jc w:val="both"/>
        <w:rPr>
          <w:rFonts w:ascii="Arial" w:hAnsi="Arial" w:cs="Arial"/>
        </w:rPr>
      </w:pPr>
      <w:r w:rsidRPr="00C60DEA">
        <w:rPr>
          <w:rFonts w:ascii="Arial" w:hAnsi="Arial" w:cs="Arial"/>
        </w:rPr>
        <w:t>Toute violation de ces interdictions peut donner lieu à l'application de mesures d'office.</w:t>
      </w:r>
    </w:p>
    <w:p w14:paraId="2D947921" w14:textId="77777777" w:rsidR="006C392C" w:rsidRPr="00C60DEA" w:rsidRDefault="006C392C">
      <w:pPr>
        <w:widowControl w:val="0"/>
        <w:rPr>
          <w:rFonts w:ascii="Arial" w:hAnsi="Arial" w:cs="Arial"/>
          <w:sz w:val="18"/>
        </w:rPr>
      </w:pPr>
    </w:p>
    <w:p w14:paraId="1BD4A4CD" w14:textId="77777777" w:rsidR="0080219C" w:rsidRPr="00C60DEA" w:rsidRDefault="0080219C">
      <w:pPr>
        <w:widowControl w:val="0"/>
        <w:rPr>
          <w:rFonts w:ascii="Arial" w:hAnsi="Arial" w:cs="Arial"/>
          <w:sz w:val="18"/>
        </w:rPr>
      </w:pPr>
    </w:p>
    <w:p w14:paraId="47C31E98" w14:textId="77777777" w:rsidR="0080219C" w:rsidRPr="00C60DEA" w:rsidRDefault="00006CD1">
      <w:pPr>
        <w:pStyle w:val="Titre2"/>
        <w:rPr>
          <w:rFonts w:ascii="Arial" w:hAnsi="Arial" w:cs="Arial"/>
          <w:color w:val="auto"/>
          <w:sz w:val="18"/>
        </w:rPr>
      </w:pPr>
      <w:bookmarkStart w:id="35" w:name="_Toc40175524"/>
      <w:r w:rsidRPr="00C60DEA">
        <w:rPr>
          <w:rFonts w:ascii="Arial" w:hAnsi="Arial" w:cs="Arial"/>
          <w:color w:val="auto"/>
        </w:rPr>
        <w:t>Assurances</w:t>
      </w:r>
      <w:bookmarkEnd w:id="35"/>
    </w:p>
    <w:p w14:paraId="23798A0F" w14:textId="77777777" w:rsidR="0080219C" w:rsidRPr="00C60DEA" w:rsidRDefault="0080219C">
      <w:pPr>
        <w:widowControl w:val="0"/>
        <w:rPr>
          <w:rFonts w:ascii="Arial" w:hAnsi="Arial" w:cs="Arial"/>
          <w:sz w:val="18"/>
        </w:rPr>
      </w:pPr>
    </w:p>
    <w:p w14:paraId="4D7F7693" w14:textId="4F57B2BC" w:rsidR="001A6993" w:rsidRDefault="00057E7A" w:rsidP="0054708E">
      <w:pPr>
        <w:widowControl w:val="0"/>
        <w:jc w:val="both"/>
        <w:rPr>
          <w:rFonts w:ascii="Arial" w:hAnsi="Arial" w:cs="Arial"/>
        </w:rPr>
      </w:pPr>
      <w:r w:rsidRPr="00C60DEA">
        <w:rPr>
          <w:rFonts w:ascii="Arial" w:hAnsi="Arial" w:cs="Arial"/>
        </w:rPr>
        <w:t>L’adjudicataire est tenu de</w:t>
      </w:r>
      <w:r w:rsidR="001A6993" w:rsidRPr="00C60DEA">
        <w:rPr>
          <w:rFonts w:ascii="Arial" w:hAnsi="Arial" w:cs="Arial"/>
        </w:rPr>
        <w:t xml:space="preserve"> contract</w:t>
      </w:r>
      <w:r w:rsidRPr="00C60DEA">
        <w:rPr>
          <w:rFonts w:ascii="Arial" w:hAnsi="Arial" w:cs="Arial"/>
        </w:rPr>
        <w:t>er</w:t>
      </w:r>
      <w:r w:rsidR="001A6993" w:rsidRPr="00C60DEA">
        <w:rPr>
          <w:rFonts w:ascii="Arial" w:hAnsi="Arial" w:cs="Arial"/>
        </w:rPr>
        <w:t xml:space="preserve"> les assurances couvrant sa responsabilité en matière d'accidents de travail et sa responsabilité civile vis-à-vis des tiers l</w:t>
      </w:r>
      <w:r w:rsidRPr="00C60DEA">
        <w:rPr>
          <w:rFonts w:ascii="Arial" w:hAnsi="Arial" w:cs="Arial"/>
        </w:rPr>
        <w:t>ors de l'exécution du marché ainsi qu’une assurance couvrant ses risques professionnels.</w:t>
      </w:r>
    </w:p>
    <w:p w14:paraId="7270C69D" w14:textId="77777777" w:rsidR="005370D1" w:rsidRPr="00C60DEA" w:rsidRDefault="005370D1" w:rsidP="0054708E">
      <w:pPr>
        <w:widowControl w:val="0"/>
        <w:jc w:val="both"/>
        <w:rPr>
          <w:rFonts w:ascii="Arial" w:hAnsi="Arial" w:cs="Arial"/>
        </w:rPr>
      </w:pPr>
    </w:p>
    <w:p w14:paraId="43A83F8E" w14:textId="77777777" w:rsidR="00552A69" w:rsidRDefault="001A6993" w:rsidP="00057E7A">
      <w:pPr>
        <w:widowControl w:val="0"/>
        <w:rPr>
          <w:rFonts w:ascii="Arial" w:hAnsi="Arial" w:cs="Arial"/>
          <w:b/>
        </w:rPr>
      </w:pPr>
      <w:r w:rsidRPr="00C60DEA">
        <w:rPr>
          <w:rFonts w:ascii="Arial" w:hAnsi="Arial" w:cs="Arial"/>
          <w:b/>
          <w:i/>
        </w:rPr>
        <w:t xml:space="preserve"> </w:t>
      </w:r>
    </w:p>
    <w:p w14:paraId="289B10B7" w14:textId="77777777" w:rsidR="00552A69" w:rsidRPr="00D7533F" w:rsidRDefault="00552A69" w:rsidP="00552A69">
      <w:pPr>
        <w:pStyle w:val="Titre2"/>
        <w:rPr>
          <w:rFonts w:ascii="Arial" w:hAnsi="Arial" w:cs="Arial"/>
          <w:color w:val="auto"/>
          <w:szCs w:val="22"/>
        </w:rPr>
      </w:pPr>
      <w:bookmarkStart w:id="36" w:name="_Toc29462644"/>
      <w:bookmarkStart w:id="37" w:name="_Toc40175525"/>
      <w:commentRangeStart w:id="38"/>
      <w:r w:rsidRPr="00D7533F">
        <w:rPr>
          <w:rFonts w:ascii="Arial" w:hAnsi="Arial" w:cs="Arial"/>
          <w:color w:val="auto"/>
          <w:szCs w:val="22"/>
        </w:rPr>
        <w:t>Cautionnement</w:t>
      </w:r>
      <w:commentRangeEnd w:id="38"/>
      <w:r w:rsidRPr="009C73FD">
        <w:rPr>
          <w:rStyle w:val="Marquedecommentaire"/>
          <w:b w:val="0"/>
          <w:color w:val="auto"/>
        </w:rPr>
        <w:commentReference w:id="38"/>
      </w:r>
      <w:bookmarkEnd w:id="36"/>
      <w:bookmarkEnd w:id="37"/>
    </w:p>
    <w:p w14:paraId="3A7685E4" w14:textId="77C4601D" w:rsidR="00352A32" w:rsidRPr="00C60DEA" w:rsidRDefault="00352A32" w:rsidP="00057E7A">
      <w:pPr>
        <w:widowControl w:val="0"/>
        <w:rPr>
          <w:rFonts w:ascii="Arial" w:hAnsi="Arial" w:cs="Arial"/>
        </w:rPr>
      </w:pPr>
      <w:r w:rsidRPr="00C60DEA">
        <w:rPr>
          <w:rFonts w:ascii="Arial" w:hAnsi="Arial" w:cs="Arial"/>
          <w:sz w:val="18"/>
        </w:rPr>
        <w:br w:type="page"/>
      </w:r>
    </w:p>
    <w:p w14:paraId="7E21E8AD" w14:textId="2F5D2B8C" w:rsidR="00057E7A" w:rsidRPr="00C60DEA" w:rsidRDefault="00057E7A" w:rsidP="00057E7A">
      <w:pPr>
        <w:pStyle w:val="Paragraphedeliste"/>
        <w:widowControl w:val="0"/>
        <w:ind w:left="0"/>
        <w:jc w:val="both"/>
        <w:rPr>
          <w:rFonts w:ascii="Arial" w:hAnsi="Arial" w:cs="Arial"/>
          <w:sz w:val="18"/>
        </w:rPr>
      </w:pPr>
    </w:p>
    <w:p w14:paraId="4C48AB41" w14:textId="7FC55D2F" w:rsidR="00057E7A" w:rsidRPr="00C60DEA" w:rsidRDefault="00057E7A" w:rsidP="00057E7A">
      <w:pPr>
        <w:pStyle w:val="Titre2"/>
        <w:rPr>
          <w:rFonts w:ascii="Arial" w:hAnsi="Arial" w:cs="Arial"/>
          <w:color w:val="auto"/>
          <w:sz w:val="18"/>
        </w:rPr>
      </w:pPr>
      <w:bookmarkStart w:id="39" w:name="_Toc40175526"/>
      <w:r w:rsidRPr="00C60DEA">
        <w:rPr>
          <w:rFonts w:ascii="Arial" w:hAnsi="Arial" w:cs="Arial"/>
          <w:bCs/>
          <w:color w:val="auto"/>
        </w:rPr>
        <w:t>Conformité de l’exécution</w:t>
      </w:r>
      <w:bookmarkEnd w:id="39"/>
    </w:p>
    <w:p w14:paraId="4212EFAA" w14:textId="77777777" w:rsidR="00B061BD" w:rsidRPr="00C60DEA" w:rsidRDefault="00B061BD" w:rsidP="00FE6DAF">
      <w:pPr>
        <w:pStyle w:val="Paragraphedeliste"/>
        <w:widowControl w:val="0"/>
        <w:jc w:val="both"/>
        <w:rPr>
          <w:rFonts w:ascii="Arial" w:hAnsi="Arial" w:cs="Arial"/>
          <w:b/>
          <w:sz w:val="18"/>
          <w:u w:val="single"/>
        </w:rPr>
      </w:pPr>
    </w:p>
    <w:p w14:paraId="7122022A" w14:textId="444753EB" w:rsidR="0080219C" w:rsidRPr="00C60DEA" w:rsidRDefault="00057E7A">
      <w:pPr>
        <w:widowControl w:val="0"/>
        <w:jc w:val="both"/>
        <w:rPr>
          <w:rFonts w:ascii="Arial" w:hAnsi="Arial" w:cs="Arial"/>
        </w:rPr>
      </w:pPr>
      <w:r w:rsidRPr="00C60DEA">
        <w:rPr>
          <w:rFonts w:ascii="Arial" w:hAnsi="Arial" w:cs="Arial"/>
        </w:rPr>
        <w:t>Les prestations doivent être conformes sous tous les rapports aux documents du marché. Même en l’absence de spécifications techniques mentionnées dans les documents du marché, ils répondent en tous points au</w:t>
      </w:r>
      <w:r w:rsidR="00C60DEA">
        <w:rPr>
          <w:rFonts w:ascii="Arial" w:hAnsi="Arial" w:cs="Arial"/>
        </w:rPr>
        <w:t>x</w:t>
      </w:r>
      <w:r w:rsidRPr="00C60DEA">
        <w:rPr>
          <w:rFonts w:ascii="Arial" w:hAnsi="Arial" w:cs="Arial"/>
        </w:rPr>
        <w:t xml:space="preserve"> règles de l’art.</w:t>
      </w:r>
    </w:p>
    <w:p w14:paraId="467057B8" w14:textId="6539CA63" w:rsidR="00057E7A" w:rsidRPr="00C60DEA" w:rsidRDefault="00057E7A">
      <w:pPr>
        <w:widowControl w:val="0"/>
        <w:jc w:val="both"/>
        <w:rPr>
          <w:rFonts w:ascii="Arial" w:hAnsi="Arial" w:cs="Arial"/>
        </w:rPr>
      </w:pPr>
    </w:p>
    <w:p w14:paraId="63DF186B" w14:textId="77777777" w:rsidR="001A6993" w:rsidRPr="00C60DEA" w:rsidRDefault="001A6993">
      <w:pPr>
        <w:widowControl w:val="0"/>
        <w:jc w:val="both"/>
        <w:rPr>
          <w:rFonts w:ascii="Arial" w:hAnsi="Arial" w:cs="Arial"/>
          <w:sz w:val="18"/>
        </w:rPr>
      </w:pPr>
    </w:p>
    <w:p w14:paraId="40B9E6E4" w14:textId="7DCAF0BF" w:rsidR="0080219C" w:rsidRPr="00C60DEA" w:rsidRDefault="00817C40">
      <w:pPr>
        <w:pStyle w:val="Titre2"/>
        <w:rPr>
          <w:rFonts w:ascii="Arial" w:hAnsi="Arial" w:cs="Arial"/>
          <w:color w:val="auto"/>
          <w:sz w:val="18"/>
        </w:rPr>
      </w:pPr>
      <w:bookmarkStart w:id="40" w:name="_Toc40175527"/>
      <w:r w:rsidRPr="00C60DEA">
        <w:rPr>
          <w:rFonts w:ascii="Arial" w:hAnsi="Arial" w:cs="Arial"/>
          <w:color w:val="auto"/>
        </w:rPr>
        <w:t>Réceptions,</w:t>
      </w:r>
      <w:r w:rsidR="006579C6" w:rsidRPr="00C60DEA">
        <w:rPr>
          <w:rFonts w:ascii="Arial" w:hAnsi="Arial" w:cs="Arial"/>
          <w:color w:val="auto"/>
        </w:rPr>
        <w:t xml:space="preserve"> p</w:t>
      </w:r>
      <w:r w:rsidR="00B0676F" w:rsidRPr="00C60DEA">
        <w:rPr>
          <w:rFonts w:ascii="Arial" w:hAnsi="Arial" w:cs="Arial"/>
          <w:color w:val="auto"/>
        </w:rPr>
        <w:t>aiement</w:t>
      </w:r>
      <w:r w:rsidR="006579C6" w:rsidRPr="00C60DEA">
        <w:rPr>
          <w:rFonts w:ascii="Arial" w:hAnsi="Arial" w:cs="Arial"/>
          <w:color w:val="auto"/>
        </w:rPr>
        <w:t>s</w:t>
      </w:r>
      <w:r w:rsidR="00B0676F" w:rsidRPr="00C60DEA">
        <w:rPr>
          <w:rFonts w:ascii="Arial" w:hAnsi="Arial" w:cs="Arial"/>
          <w:color w:val="auto"/>
        </w:rPr>
        <w:t xml:space="preserve"> et révision des prix</w:t>
      </w:r>
      <w:bookmarkEnd w:id="40"/>
    </w:p>
    <w:p w14:paraId="36DB8661" w14:textId="77777777" w:rsidR="0080219C" w:rsidRPr="00C60DEA" w:rsidRDefault="0080219C">
      <w:pPr>
        <w:widowControl w:val="0"/>
        <w:jc w:val="both"/>
        <w:rPr>
          <w:rFonts w:ascii="Arial" w:hAnsi="Arial" w:cs="Arial"/>
          <w:sz w:val="18"/>
        </w:rPr>
      </w:pPr>
    </w:p>
    <w:p w14:paraId="2BB63E35" w14:textId="19FDBE88" w:rsidR="00B0676F" w:rsidRPr="00C60DEA" w:rsidRDefault="00B0676F" w:rsidP="001A6993">
      <w:pPr>
        <w:widowControl w:val="0"/>
        <w:jc w:val="both"/>
        <w:rPr>
          <w:rFonts w:ascii="Arial" w:hAnsi="Arial" w:cs="Arial"/>
          <w:b/>
          <w:u w:val="single"/>
        </w:rPr>
      </w:pPr>
      <w:r w:rsidRPr="00C60DEA">
        <w:rPr>
          <w:rFonts w:ascii="Arial" w:hAnsi="Arial" w:cs="Arial"/>
          <w:b/>
          <w:u w:val="single"/>
        </w:rPr>
        <w:t xml:space="preserve">a) </w:t>
      </w:r>
      <w:r w:rsidR="006579C6" w:rsidRPr="00C60DEA">
        <w:rPr>
          <w:rFonts w:ascii="Arial" w:hAnsi="Arial" w:cs="Arial"/>
          <w:b/>
          <w:u w:val="single"/>
        </w:rPr>
        <w:t>Réceptions et paiements</w:t>
      </w:r>
    </w:p>
    <w:p w14:paraId="4EEF2E60" w14:textId="3821FC82" w:rsidR="00B0676F" w:rsidRPr="00C60DEA" w:rsidRDefault="00B0676F" w:rsidP="001A6993">
      <w:pPr>
        <w:widowControl w:val="0"/>
        <w:jc w:val="both"/>
        <w:rPr>
          <w:rFonts w:ascii="Arial" w:hAnsi="Arial" w:cs="Arial"/>
          <w:b/>
          <w:u w:val="single"/>
        </w:rPr>
      </w:pPr>
    </w:p>
    <w:p w14:paraId="53996C6E" w14:textId="77777777" w:rsidR="006579C6" w:rsidRPr="00C60DEA" w:rsidRDefault="006579C6" w:rsidP="006579C6">
      <w:pPr>
        <w:widowControl w:val="0"/>
        <w:jc w:val="both"/>
        <w:rPr>
          <w:rFonts w:ascii="Arial" w:hAnsi="Arial" w:cs="Arial"/>
        </w:rPr>
      </w:pPr>
      <w:r w:rsidRPr="00C60DEA">
        <w:rPr>
          <w:rFonts w:ascii="Arial" w:hAnsi="Arial" w:cs="Arial"/>
        </w:rPr>
        <w:t>L’adjudicateur dispose d'un délai de vérification de 30 jours à compter de la date de la fin prévue de chaque partie de services correspondants à un marché (commande) spécifique passé en vertu du présent accord-cadre, pour procéder aux formalités de réception et en notifier le résultat au prestataire de services. Ce délai prend cours pour autant que l’adjudicateur soit, en même temps, en possession de la liste des services prestés ou de la facture.</w:t>
      </w:r>
    </w:p>
    <w:p w14:paraId="3FE19E9D" w14:textId="77777777" w:rsidR="006579C6" w:rsidRPr="00C60DEA" w:rsidRDefault="006579C6" w:rsidP="006579C6">
      <w:pPr>
        <w:widowControl w:val="0"/>
        <w:jc w:val="both"/>
        <w:rPr>
          <w:rFonts w:ascii="Arial" w:hAnsi="Arial" w:cs="Arial"/>
        </w:rPr>
      </w:pPr>
    </w:p>
    <w:p w14:paraId="4D8EC107" w14:textId="77777777" w:rsidR="006579C6" w:rsidRPr="00C60DEA" w:rsidRDefault="006579C6" w:rsidP="006579C6">
      <w:pPr>
        <w:widowControl w:val="0"/>
        <w:jc w:val="both"/>
        <w:rPr>
          <w:rFonts w:ascii="Arial" w:hAnsi="Arial" w:cs="Arial"/>
        </w:rPr>
      </w:pPr>
      <w:r w:rsidRPr="00C60DEA">
        <w:rPr>
          <w:rFonts w:ascii="Arial" w:hAnsi="Arial" w:cs="Arial"/>
        </w:rPr>
        <w:t>Lorsque les services sont terminés avant ou après cette date, le prestataire de services en donne connaissance par envoi recommandé ou envoi électronique assurant de manière équivalente la date exacte de l'envoi au pouvoir adjudicateur et demande de procéder à la réception. Dans ce cas, le délai de vérification de 30 jours prend cours à la date de réception de la demande du prestataire de services.</w:t>
      </w:r>
    </w:p>
    <w:p w14:paraId="78901B22" w14:textId="77777777" w:rsidR="006579C6" w:rsidRPr="00C60DEA" w:rsidRDefault="006579C6" w:rsidP="006579C6">
      <w:pPr>
        <w:widowControl w:val="0"/>
        <w:jc w:val="both"/>
        <w:rPr>
          <w:rFonts w:ascii="Arial" w:hAnsi="Arial" w:cs="Arial"/>
        </w:rPr>
      </w:pPr>
    </w:p>
    <w:p w14:paraId="4B6DCF47" w14:textId="77777777" w:rsidR="006579C6" w:rsidRPr="00C60DEA" w:rsidRDefault="006579C6" w:rsidP="006579C6">
      <w:pPr>
        <w:widowControl w:val="0"/>
        <w:jc w:val="both"/>
        <w:rPr>
          <w:rFonts w:ascii="Arial" w:hAnsi="Arial" w:cs="Arial"/>
        </w:rPr>
      </w:pPr>
      <w:r w:rsidRPr="00C60DEA">
        <w:rPr>
          <w:rFonts w:ascii="Arial" w:hAnsi="Arial" w:cs="Arial"/>
        </w:rPr>
        <w:t>La réception est définitive.</w:t>
      </w:r>
    </w:p>
    <w:p w14:paraId="4EB5AE3C" w14:textId="77777777" w:rsidR="006579C6" w:rsidRPr="00C60DEA" w:rsidRDefault="006579C6" w:rsidP="006579C6">
      <w:pPr>
        <w:widowControl w:val="0"/>
        <w:jc w:val="both"/>
        <w:rPr>
          <w:rFonts w:ascii="Arial" w:hAnsi="Arial" w:cs="Arial"/>
        </w:rPr>
      </w:pPr>
    </w:p>
    <w:p w14:paraId="5C58BD59" w14:textId="6FF49991" w:rsidR="001A6993" w:rsidRPr="00C60DEA" w:rsidRDefault="006579C6" w:rsidP="006579C6">
      <w:pPr>
        <w:widowControl w:val="0"/>
        <w:jc w:val="both"/>
        <w:rPr>
          <w:rFonts w:ascii="Arial" w:hAnsi="Arial" w:cs="Arial"/>
        </w:rPr>
      </w:pPr>
      <w:r w:rsidRPr="00C60DEA">
        <w:rPr>
          <w:rFonts w:ascii="Arial" w:hAnsi="Arial" w:cs="Arial"/>
        </w:rPr>
        <w:t>Le paiement du montant dû au prestataire de services intervient dans un délai de 30 jours à compter de la date de la fin de la vérification, pour autant que l’adjudicateur soit, en même temps, en possession de la facture régulièrement établie. La facture vaut déclaration de créance.</w:t>
      </w:r>
    </w:p>
    <w:p w14:paraId="15B43847" w14:textId="77777777" w:rsidR="006579C6" w:rsidRPr="00C60DEA" w:rsidRDefault="006579C6" w:rsidP="006579C6">
      <w:pPr>
        <w:widowControl w:val="0"/>
        <w:jc w:val="both"/>
        <w:rPr>
          <w:rFonts w:ascii="Arial" w:hAnsi="Arial" w:cs="Arial"/>
        </w:rPr>
      </w:pPr>
    </w:p>
    <w:p w14:paraId="1260793C" w14:textId="06E370E0" w:rsidR="00D5757B" w:rsidRPr="00C60DEA" w:rsidRDefault="006579C6" w:rsidP="00D5757B">
      <w:pPr>
        <w:widowControl w:val="0"/>
        <w:jc w:val="both"/>
        <w:rPr>
          <w:rFonts w:ascii="Arial" w:hAnsi="Arial" w:cs="Arial"/>
        </w:rPr>
      </w:pPr>
      <w:r w:rsidRPr="00C60DEA">
        <w:rPr>
          <w:rFonts w:ascii="Arial" w:hAnsi="Arial" w:cs="Arial"/>
        </w:rPr>
        <w:t>L’attention est attirée sur les modalités de commande et de paiement</w:t>
      </w:r>
      <w:r w:rsidRPr="00C60DEA" w:rsidDel="006579C6">
        <w:rPr>
          <w:rFonts w:ascii="Arial" w:hAnsi="Arial" w:cs="Arial"/>
        </w:rPr>
        <w:t xml:space="preserve"> </w:t>
      </w:r>
      <w:r w:rsidR="00B0676F" w:rsidRPr="00C60DEA">
        <w:rPr>
          <w:rFonts w:ascii="Arial" w:hAnsi="Arial" w:cs="Arial"/>
        </w:rPr>
        <w:t xml:space="preserve">suivantes : </w:t>
      </w:r>
    </w:p>
    <w:p w14:paraId="40E97C7B" w14:textId="7D1A0EFA" w:rsidR="00D5757B" w:rsidRPr="00C60DEA" w:rsidRDefault="008B791E" w:rsidP="00D5757B">
      <w:pPr>
        <w:pStyle w:val="Paragraphedeliste"/>
        <w:widowControl w:val="0"/>
        <w:numPr>
          <w:ilvl w:val="0"/>
          <w:numId w:val="51"/>
        </w:numPr>
        <w:jc w:val="both"/>
        <w:rPr>
          <w:rFonts w:ascii="Arial" w:hAnsi="Arial" w:cs="Arial"/>
        </w:rPr>
      </w:pPr>
      <w:r w:rsidRPr="00C60DEA">
        <w:rPr>
          <w:rFonts w:ascii="Arial" w:hAnsi="Arial" w:cs="Arial"/>
        </w:rPr>
        <w:t>Lors de l’émission du bon de commande par l’adjudicateur, l’adjudicataire devra remettre une remise de</w:t>
      </w:r>
      <w:r w:rsidR="00D5757B" w:rsidRPr="00C60DEA">
        <w:rPr>
          <w:rFonts w:ascii="Arial" w:hAnsi="Arial" w:cs="Arial"/>
        </w:rPr>
        <w:t xml:space="preserve"> prix estimés la plus réaliste possible. En fonction de la mission, un décompte des heures réellement prestées sera réalisé par l’adjudicataire.</w:t>
      </w:r>
    </w:p>
    <w:p w14:paraId="2D9751B6" w14:textId="77777777" w:rsidR="00D5757B" w:rsidRPr="00C60DEA" w:rsidRDefault="00D5757B" w:rsidP="00D5757B">
      <w:pPr>
        <w:pStyle w:val="Paragraphedeliste"/>
        <w:widowControl w:val="0"/>
        <w:numPr>
          <w:ilvl w:val="0"/>
          <w:numId w:val="51"/>
        </w:numPr>
        <w:jc w:val="both"/>
        <w:rPr>
          <w:rFonts w:ascii="Arial" w:hAnsi="Arial" w:cs="Arial"/>
        </w:rPr>
      </w:pPr>
      <w:r w:rsidRPr="00C60DEA">
        <w:rPr>
          <w:rFonts w:ascii="Arial" w:hAnsi="Arial" w:cs="Arial"/>
        </w:rPr>
        <w:t xml:space="preserve"> Si le nombre d’heures est moindre que prévu, l’adjudicataire prendra en compte les heures réellement prestées et les facturera. </w:t>
      </w:r>
    </w:p>
    <w:p w14:paraId="6C8D41BC" w14:textId="6BBD7DBC" w:rsidR="00D5757B" w:rsidRPr="00C60DEA" w:rsidRDefault="00D5757B" w:rsidP="008B791E">
      <w:pPr>
        <w:pStyle w:val="Paragraphedeliste"/>
        <w:widowControl w:val="0"/>
        <w:numPr>
          <w:ilvl w:val="0"/>
          <w:numId w:val="51"/>
        </w:numPr>
        <w:jc w:val="both"/>
        <w:rPr>
          <w:rFonts w:ascii="Arial" w:hAnsi="Arial" w:cs="Arial"/>
        </w:rPr>
      </w:pPr>
      <w:r w:rsidRPr="00C60DEA">
        <w:rPr>
          <w:rFonts w:ascii="Arial" w:hAnsi="Arial" w:cs="Arial"/>
        </w:rPr>
        <w:t>Si la mission nécessite plus d’heures qu’estimé, l’adjudicataire nécessitera</w:t>
      </w:r>
      <w:r w:rsidRPr="00C60DEA">
        <w:rPr>
          <w:rFonts w:ascii="Arial" w:hAnsi="Arial" w:cs="Arial"/>
          <w:szCs w:val="20"/>
        </w:rPr>
        <w:t xml:space="preserve"> une validation officielle du pouvoir adjudicateur afin de terminer la mission. Dans ce cas, un nouvel estimatif sera remis afin </w:t>
      </w:r>
      <w:r w:rsidR="009D009C" w:rsidRPr="00C60DEA">
        <w:rPr>
          <w:rFonts w:ascii="Arial" w:hAnsi="Arial" w:cs="Arial"/>
          <w:szCs w:val="20"/>
        </w:rPr>
        <w:t xml:space="preserve">que </w:t>
      </w:r>
      <w:r w:rsidRPr="00C60DEA">
        <w:rPr>
          <w:rFonts w:ascii="Arial" w:hAnsi="Arial" w:cs="Arial"/>
          <w:szCs w:val="20"/>
        </w:rPr>
        <w:t>l’adjudicateur puisse gérer au mieux son budget.</w:t>
      </w:r>
    </w:p>
    <w:p w14:paraId="687C6317" w14:textId="7C617647" w:rsidR="001A6993" w:rsidRPr="00C60DEA" w:rsidRDefault="001A6993" w:rsidP="001A6993">
      <w:pPr>
        <w:widowControl w:val="0"/>
        <w:jc w:val="both"/>
        <w:rPr>
          <w:rFonts w:ascii="Arial" w:hAnsi="Arial" w:cs="Arial"/>
        </w:rPr>
      </w:pPr>
    </w:p>
    <w:p w14:paraId="3CA37D89" w14:textId="24AE40C6" w:rsidR="00B0676F" w:rsidRPr="00C60DEA" w:rsidRDefault="00B0676F" w:rsidP="001A6993">
      <w:pPr>
        <w:widowControl w:val="0"/>
        <w:jc w:val="both"/>
        <w:rPr>
          <w:rFonts w:ascii="Arial" w:hAnsi="Arial" w:cs="Arial"/>
        </w:rPr>
      </w:pPr>
    </w:p>
    <w:p w14:paraId="4BF7B030" w14:textId="00EDB121" w:rsidR="00B0676F" w:rsidRPr="00C60DEA" w:rsidRDefault="00B0676F" w:rsidP="001A6993">
      <w:pPr>
        <w:widowControl w:val="0"/>
        <w:jc w:val="both"/>
        <w:rPr>
          <w:rFonts w:ascii="Arial" w:hAnsi="Arial" w:cs="Arial"/>
          <w:u w:val="single"/>
        </w:rPr>
      </w:pPr>
      <w:r w:rsidRPr="00C60DEA">
        <w:rPr>
          <w:rFonts w:ascii="Arial" w:hAnsi="Arial" w:cs="Arial"/>
          <w:u w:val="single"/>
        </w:rPr>
        <w:t>Aucune avance ne sera octroyée.</w:t>
      </w:r>
    </w:p>
    <w:p w14:paraId="39B0E1FB" w14:textId="5730E6A3" w:rsidR="00B0676F" w:rsidRPr="00C60DEA" w:rsidRDefault="00B0676F" w:rsidP="001A6993">
      <w:pPr>
        <w:widowControl w:val="0"/>
        <w:jc w:val="both"/>
        <w:rPr>
          <w:rFonts w:ascii="Arial" w:hAnsi="Arial" w:cs="Arial"/>
          <w:u w:val="single"/>
        </w:rPr>
      </w:pPr>
    </w:p>
    <w:p w14:paraId="11EECFB3" w14:textId="36F8F56A" w:rsidR="00E94EB9" w:rsidRPr="00C60DEA" w:rsidRDefault="00E94EB9" w:rsidP="001A6993">
      <w:pPr>
        <w:widowControl w:val="0"/>
        <w:jc w:val="both"/>
        <w:rPr>
          <w:rFonts w:ascii="Arial" w:hAnsi="Arial" w:cs="Arial"/>
        </w:rPr>
      </w:pPr>
      <w:r w:rsidRPr="00C60DEA">
        <w:rPr>
          <w:rFonts w:ascii="Arial" w:hAnsi="Arial" w:cs="Arial"/>
        </w:rPr>
        <w:t xml:space="preserve">Chaque facture </w:t>
      </w:r>
      <w:r w:rsidR="006579C6" w:rsidRPr="00C60DEA">
        <w:rPr>
          <w:rFonts w:ascii="Arial" w:hAnsi="Arial" w:cs="Arial"/>
        </w:rPr>
        <w:t xml:space="preserve">est libellée en euros. Elle est </w:t>
      </w:r>
      <w:r w:rsidRPr="00C60DEA">
        <w:rPr>
          <w:rFonts w:ascii="Arial" w:hAnsi="Arial" w:cs="Arial"/>
        </w:rPr>
        <w:t>dûment datée et signée reprend clairement les références du marché et de la commande, le montant ainsi que le numéro de compte sur lequel le virement doit être effectué.</w:t>
      </w:r>
    </w:p>
    <w:p w14:paraId="25081634" w14:textId="77777777" w:rsidR="00B061BD" w:rsidRPr="00C60DEA" w:rsidRDefault="00B061BD" w:rsidP="001A6993">
      <w:pPr>
        <w:widowControl w:val="0"/>
        <w:jc w:val="both"/>
        <w:rPr>
          <w:rFonts w:ascii="Arial" w:hAnsi="Arial" w:cs="Arial"/>
        </w:rPr>
      </w:pPr>
    </w:p>
    <w:p w14:paraId="06F24D3D" w14:textId="07EBC239" w:rsidR="001A6993" w:rsidRPr="00C60DEA" w:rsidRDefault="001A6993" w:rsidP="001A6993">
      <w:pPr>
        <w:widowControl w:val="0"/>
        <w:jc w:val="both"/>
        <w:rPr>
          <w:rFonts w:ascii="Arial" w:hAnsi="Arial" w:cs="Arial"/>
        </w:rPr>
      </w:pPr>
      <w:r w:rsidRPr="00C60DEA">
        <w:rPr>
          <w:rFonts w:ascii="Arial" w:hAnsi="Arial" w:cs="Arial"/>
        </w:rPr>
        <w:t xml:space="preserve">Les factures seront envoyées à l’adresse suivante :  </w:t>
      </w:r>
    </w:p>
    <w:p w14:paraId="1889D582" w14:textId="77777777" w:rsidR="001A6993" w:rsidRPr="00C60DEA" w:rsidRDefault="001A6993" w:rsidP="001A6993">
      <w:pPr>
        <w:widowControl w:val="0"/>
        <w:jc w:val="both"/>
        <w:rPr>
          <w:rFonts w:ascii="Arial" w:hAnsi="Arial" w:cs="Arial"/>
        </w:rPr>
      </w:pPr>
    </w:p>
    <w:p w14:paraId="3A77A0C2" w14:textId="0C320C59" w:rsidR="001A6993" w:rsidRPr="00C60DEA" w:rsidRDefault="009D009C" w:rsidP="00176E6C">
      <w:pPr>
        <w:widowControl w:val="0"/>
        <w:jc w:val="center"/>
        <w:rPr>
          <w:rFonts w:ascii="Arial" w:hAnsi="Arial" w:cs="Arial"/>
          <w:b/>
        </w:rPr>
      </w:pPr>
      <w:r w:rsidRPr="00C60DEA">
        <w:rPr>
          <w:rFonts w:ascii="Arial" w:hAnsi="Arial" w:cs="Arial"/>
          <w:b/>
        </w:rPr>
        <w:t>[…]</w:t>
      </w:r>
    </w:p>
    <w:p w14:paraId="77106295" w14:textId="4AA2ED6F" w:rsidR="00176E6C" w:rsidRPr="00C60DEA" w:rsidRDefault="00176E6C" w:rsidP="00176E6C">
      <w:pPr>
        <w:widowControl w:val="0"/>
        <w:jc w:val="center"/>
        <w:rPr>
          <w:rFonts w:ascii="Arial" w:hAnsi="Arial" w:cs="Arial"/>
          <w:b/>
        </w:rPr>
      </w:pPr>
    </w:p>
    <w:p w14:paraId="677B862D" w14:textId="77777777" w:rsidR="00176E6C" w:rsidRPr="00C60DEA" w:rsidRDefault="00176E6C" w:rsidP="00176E6C">
      <w:pPr>
        <w:widowControl w:val="0"/>
        <w:jc w:val="center"/>
        <w:rPr>
          <w:rFonts w:ascii="Arial" w:hAnsi="Arial" w:cs="Arial"/>
        </w:rPr>
      </w:pPr>
    </w:p>
    <w:p w14:paraId="349D5B1A" w14:textId="54FBC539" w:rsidR="00176E6C" w:rsidRPr="00C60DEA" w:rsidRDefault="001A6993" w:rsidP="001A6993">
      <w:pPr>
        <w:widowControl w:val="0"/>
        <w:jc w:val="both"/>
        <w:rPr>
          <w:rFonts w:ascii="Arial" w:hAnsi="Arial" w:cs="Arial"/>
        </w:rPr>
      </w:pPr>
      <w:r w:rsidRPr="00C60DEA">
        <w:rPr>
          <w:rFonts w:ascii="Arial" w:hAnsi="Arial" w:cs="Arial"/>
        </w:rPr>
        <w:t>En cas de désaccord entre parties, le pouvoir adjudicateur arrête d'office le montant dû, tous droits du soumissionnaire restant saufs</w:t>
      </w:r>
      <w:r w:rsidR="00176E6C" w:rsidRPr="00C60DEA">
        <w:rPr>
          <w:rFonts w:ascii="Arial" w:hAnsi="Arial" w:cs="Arial"/>
        </w:rPr>
        <w:t>.</w:t>
      </w:r>
    </w:p>
    <w:p w14:paraId="410F8492" w14:textId="040BECC5" w:rsidR="00E94EB9" w:rsidRPr="00C60DEA" w:rsidRDefault="00E94EB9" w:rsidP="001A6993">
      <w:pPr>
        <w:widowControl w:val="0"/>
        <w:jc w:val="both"/>
        <w:rPr>
          <w:rFonts w:ascii="Arial" w:hAnsi="Arial" w:cs="Arial"/>
          <w:b/>
          <w:u w:val="single"/>
        </w:rPr>
      </w:pPr>
      <w:commentRangeStart w:id="41"/>
      <w:r w:rsidRPr="00C60DEA">
        <w:rPr>
          <w:rFonts w:ascii="Arial" w:hAnsi="Arial" w:cs="Arial"/>
          <w:b/>
          <w:u w:val="single"/>
        </w:rPr>
        <w:t>b) Révision de prix</w:t>
      </w:r>
    </w:p>
    <w:p w14:paraId="5886FD35" w14:textId="59B96AF8" w:rsidR="00E94EB9" w:rsidRPr="00C60DEA" w:rsidRDefault="00E94EB9" w:rsidP="001A6993">
      <w:pPr>
        <w:widowControl w:val="0"/>
        <w:jc w:val="both"/>
        <w:rPr>
          <w:rFonts w:ascii="Arial" w:hAnsi="Arial" w:cs="Arial"/>
        </w:rPr>
      </w:pPr>
    </w:p>
    <w:p w14:paraId="3949A10F" w14:textId="59B2F180" w:rsidR="00E94EB9" w:rsidRPr="00C60DEA" w:rsidRDefault="00E94EB9" w:rsidP="001A6993">
      <w:pPr>
        <w:widowControl w:val="0"/>
        <w:jc w:val="both"/>
        <w:rPr>
          <w:rFonts w:ascii="Arial" w:hAnsi="Arial" w:cs="Arial"/>
        </w:rPr>
      </w:pPr>
      <w:r w:rsidRPr="00C60DEA">
        <w:rPr>
          <w:rFonts w:ascii="Arial" w:hAnsi="Arial" w:cs="Arial"/>
        </w:rPr>
        <w:t xml:space="preserve">Afin de tenir compte de l’évolution des prix des salaires et charges sociales, les prix peuvent être revus pendant l’exécution du contrat, une seule fois par an, à la date anniversaire de la notification du marché. </w:t>
      </w:r>
    </w:p>
    <w:p w14:paraId="74B6F06A" w14:textId="23AABA7D" w:rsidR="00E94EB9" w:rsidRPr="00C60DEA" w:rsidRDefault="00E94EB9" w:rsidP="001A6993">
      <w:pPr>
        <w:widowControl w:val="0"/>
        <w:jc w:val="both"/>
        <w:rPr>
          <w:rFonts w:ascii="Arial" w:hAnsi="Arial" w:cs="Arial"/>
        </w:rPr>
      </w:pPr>
    </w:p>
    <w:p w14:paraId="67C12167" w14:textId="50864374" w:rsidR="00E94EB9" w:rsidRPr="00C60DEA" w:rsidRDefault="00E94EB9" w:rsidP="001A6993">
      <w:pPr>
        <w:widowControl w:val="0"/>
        <w:jc w:val="both"/>
        <w:rPr>
          <w:rFonts w:ascii="Arial" w:hAnsi="Arial" w:cs="Arial"/>
        </w:rPr>
      </w:pPr>
      <w:r w:rsidRPr="00C60DEA">
        <w:rPr>
          <w:rFonts w:ascii="Arial" w:hAnsi="Arial" w:cs="Arial"/>
        </w:rPr>
        <w:t>La formule de révision appliquée sera la suivante :</w:t>
      </w:r>
    </w:p>
    <w:p w14:paraId="49D6A1AA" w14:textId="03E0AB8C" w:rsidR="00E94EB9" w:rsidRPr="00C60DEA" w:rsidRDefault="00E94EB9" w:rsidP="001A6993">
      <w:pPr>
        <w:widowControl w:val="0"/>
        <w:jc w:val="both"/>
        <w:rPr>
          <w:rFonts w:ascii="Arial" w:hAnsi="Arial" w:cs="Arial"/>
        </w:rPr>
      </w:pPr>
    </w:p>
    <w:p w14:paraId="5D21C17F" w14:textId="5EE0C948" w:rsidR="00E94EB9" w:rsidRPr="00C60DEA" w:rsidRDefault="00FE2C21" w:rsidP="00FE2C21">
      <w:pPr>
        <w:widowControl w:val="0"/>
        <w:jc w:val="center"/>
        <w:rPr>
          <w:rFonts w:ascii="Arial" w:hAnsi="Arial" w:cs="Arial"/>
          <w:lang w:val="es-US"/>
        </w:rPr>
      </w:pPr>
      <w:r w:rsidRPr="00C60DEA">
        <w:rPr>
          <w:rFonts w:ascii="Arial" w:hAnsi="Arial" w:cs="Arial"/>
          <w:b/>
          <w:lang w:val="es-US"/>
        </w:rPr>
        <w:t>P</w:t>
      </w:r>
      <w:r w:rsidRPr="00C60DEA">
        <w:rPr>
          <w:rFonts w:ascii="Arial" w:hAnsi="Arial" w:cs="Arial"/>
          <w:lang w:val="es-US"/>
        </w:rPr>
        <w:t xml:space="preserve"> = </w:t>
      </w:r>
      <w:r w:rsidR="00E94EB9" w:rsidRPr="00C60DEA">
        <w:rPr>
          <w:rFonts w:ascii="Arial" w:hAnsi="Arial" w:cs="Arial"/>
          <w:b/>
          <w:lang w:val="es-US"/>
        </w:rPr>
        <w:t>Po</w:t>
      </w:r>
      <w:r w:rsidR="00E94EB9" w:rsidRPr="00C60DEA">
        <w:rPr>
          <w:rFonts w:ascii="Arial" w:hAnsi="Arial" w:cs="Arial"/>
          <w:lang w:val="es-US"/>
        </w:rPr>
        <w:t xml:space="preserve"> x (0,2 + 0,8 (</w:t>
      </w:r>
      <w:r w:rsidR="00E94EB9" w:rsidRPr="00C60DEA">
        <w:rPr>
          <w:rFonts w:ascii="Arial" w:hAnsi="Arial" w:cs="Arial"/>
          <w:b/>
          <w:lang w:val="es-US"/>
        </w:rPr>
        <w:t>indice</w:t>
      </w:r>
      <w:r w:rsidR="00E94EB9" w:rsidRPr="00C60DEA">
        <w:rPr>
          <w:rFonts w:ascii="Arial" w:hAnsi="Arial" w:cs="Arial"/>
          <w:lang w:val="es-US"/>
        </w:rPr>
        <w:t>/</w:t>
      </w:r>
      <w:r w:rsidR="00E94EB9" w:rsidRPr="00C60DEA">
        <w:rPr>
          <w:rFonts w:ascii="Arial" w:hAnsi="Arial" w:cs="Arial"/>
          <w:b/>
          <w:lang w:val="es-US"/>
        </w:rPr>
        <w:t>indice 0</w:t>
      </w:r>
      <w:r w:rsidR="00E94EB9" w:rsidRPr="00C60DEA">
        <w:rPr>
          <w:rFonts w:ascii="Arial" w:hAnsi="Arial" w:cs="Arial"/>
          <w:lang w:val="es-US"/>
        </w:rPr>
        <w:t>))</w:t>
      </w:r>
    </w:p>
    <w:p w14:paraId="110B235D" w14:textId="471883DC" w:rsidR="00E94EB9" w:rsidRPr="00C60DEA" w:rsidRDefault="00E94EB9" w:rsidP="001A6993">
      <w:pPr>
        <w:widowControl w:val="0"/>
        <w:jc w:val="both"/>
        <w:rPr>
          <w:rFonts w:ascii="Arial" w:hAnsi="Arial" w:cs="Arial"/>
        </w:rPr>
      </w:pPr>
      <w:r w:rsidRPr="00C60DEA">
        <w:rPr>
          <w:rFonts w:ascii="Arial" w:hAnsi="Arial" w:cs="Arial"/>
        </w:rPr>
        <w:t xml:space="preserve">Où: </w:t>
      </w:r>
      <w:r w:rsidRPr="00C60DEA">
        <w:rPr>
          <w:rFonts w:ascii="Arial" w:hAnsi="Arial" w:cs="Arial"/>
        </w:rPr>
        <w:tab/>
      </w:r>
      <w:r w:rsidRPr="00C60DEA">
        <w:rPr>
          <w:rFonts w:ascii="Arial" w:hAnsi="Arial" w:cs="Arial"/>
          <w:b/>
        </w:rPr>
        <w:t>P</w:t>
      </w:r>
      <w:r w:rsidR="00FE2C21" w:rsidRPr="00C60DEA">
        <w:rPr>
          <w:rFonts w:ascii="Arial" w:hAnsi="Arial" w:cs="Arial"/>
        </w:rPr>
        <w:t xml:space="preserve"> </w:t>
      </w:r>
      <w:r w:rsidRPr="00C60DEA">
        <w:rPr>
          <w:rFonts w:ascii="Arial" w:hAnsi="Arial" w:cs="Arial"/>
        </w:rPr>
        <w:t xml:space="preserve">= nouveau </w:t>
      </w:r>
      <w:r w:rsidR="00FE2C21" w:rsidRPr="00C60DEA">
        <w:rPr>
          <w:rFonts w:ascii="Arial" w:hAnsi="Arial" w:cs="Arial"/>
        </w:rPr>
        <w:t>p</w:t>
      </w:r>
      <w:r w:rsidRPr="00C60DEA">
        <w:rPr>
          <w:rFonts w:ascii="Arial" w:hAnsi="Arial" w:cs="Arial"/>
        </w:rPr>
        <w:t>rix unitaire</w:t>
      </w:r>
    </w:p>
    <w:p w14:paraId="63BA362F" w14:textId="45E777AB" w:rsidR="00E94EB9" w:rsidRPr="00C60DEA" w:rsidRDefault="00E94EB9" w:rsidP="001A6993">
      <w:pPr>
        <w:widowControl w:val="0"/>
        <w:jc w:val="both"/>
        <w:rPr>
          <w:rFonts w:ascii="Arial" w:hAnsi="Arial" w:cs="Arial"/>
        </w:rPr>
      </w:pPr>
      <w:r w:rsidRPr="00C60DEA">
        <w:rPr>
          <w:rFonts w:ascii="Arial" w:hAnsi="Arial" w:cs="Arial"/>
        </w:rPr>
        <w:tab/>
      </w:r>
      <w:r w:rsidRPr="00C60DEA">
        <w:rPr>
          <w:rFonts w:ascii="Arial" w:hAnsi="Arial" w:cs="Arial"/>
          <w:b/>
        </w:rPr>
        <w:t>Po</w:t>
      </w:r>
      <w:r w:rsidRPr="00C60DEA">
        <w:rPr>
          <w:rFonts w:ascii="Arial" w:hAnsi="Arial" w:cs="Arial"/>
        </w:rPr>
        <w:t xml:space="preserve"> = prix unitaire de l’offre de base</w:t>
      </w:r>
    </w:p>
    <w:p w14:paraId="0026179B" w14:textId="76170F26" w:rsidR="00E94EB9" w:rsidRPr="00C60DEA" w:rsidRDefault="00E94EB9" w:rsidP="001A6993">
      <w:pPr>
        <w:widowControl w:val="0"/>
        <w:jc w:val="both"/>
        <w:rPr>
          <w:rFonts w:ascii="Arial" w:hAnsi="Arial" w:cs="Arial"/>
        </w:rPr>
      </w:pPr>
      <w:r w:rsidRPr="00C60DEA">
        <w:rPr>
          <w:rFonts w:ascii="Arial" w:hAnsi="Arial" w:cs="Arial"/>
        </w:rPr>
        <w:tab/>
      </w:r>
      <w:r w:rsidRPr="00C60DEA">
        <w:rPr>
          <w:rFonts w:ascii="Arial" w:hAnsi="Arial" w:cs="Arial"/>
          <w:b/>
        </w:rPr>
        <w:t>Indice</w:t>
      </w:r>
      <w:r w:rsidRPr="00C60DEA">
        <w:rPr>
          <w:rFonts w:ascii="Arial" w:hAnsi="Arial" w:cs="Arial"/>
        </w:rPr>
        <w:t xml:space="preserve"> = indice santé à la date anniversaire de la notification du marché</w:t>
      </w:r>
    </w:p>
    <w:p w14:paraId="6DAD0EC0" w14:textId="0315A4AF" w:rsidR="00E94EB9" w:rsidRPr="00C60DEA" w:rsidRDefault="00E94EB9" w:rsidP="001A6993">
      <w:pPr>
        <w:widowControl w:val="0"/>
        <w:jc w:val="both"/>
        <w:rPr>
          <w:rFonts w:ascii="Arial" w:hAnsi="Arial" w:cs="Arial"/>
        </w:rPr>
      </w:pPr>
      <w:r w:rsidRPr="00C60DEA">
        <w:rPr>
          <w:rFonts w:ascii="Arial" w:hAnsi="Arial" w:cs="Arial"/>
        </w:rPr>
        <w:tab/>
      </w:r>
      <w:r w:rsidRPr="00C60DEA">
        <w:rPr>
          <w:rFonts w:ascii="Arial" w:hAnsi="Arial" w:cs="Arial"/>
          <w:b/>
        </w:rPr>
        <w:t>Indice 0</w:t>
      </w:r>
      <w:r w:rsidRPr="00C60DEA">
        <w:rPr>
          <w:rFonts w:ascii="Arial" w:hAnsi="Arial" w:cs="Arial"/>
        </w:rPr>
        <w:t xml:space="preserve"> = indice santé à la date de dépôt des offres</w:t>
      </w:r>
    </w:p>
    <w:p w14:paraId="705B816C" w14:textId="75E6E13E" w:rsidR="00E94EB9" w:rsidRPr="00C60DEA" w:rsidRDefault="00E94EB9" w:rsidP="001A6993">
      <w:pPr>
        <w:widowControl w:val="0"/>
        <w:jc w:val="both"/>
        <w:rPr>
          <w:rFonts w:ascii="Arial" w:hAnsi="Arial" w:cs="Arial"/>
        </w:rPr>
      </w:pPr>
    </w:p>
    <w:p w14:paraId="355BFF69" w14:textId="24F269A9" w:rsidR="00E94EB9" w:rsidRPr="00C60DEA" w:rsidRDefault="00E94EB9" w:rsidP="001A6993">
      <w:pPr>
        <w:widowControl w:val="0"/>
        <w:jc w:val="both"/>
        <w:rPr>
          <w:rFonts w:ascii="Arial" w:hAnsi="Arial" w:cs="Arial"/>
        </w:rPr>
      </w:pPr>
      <w:r w:rsidRPr="00C60DEA">
        <w:rPr>
          <w:rFonts w:ascii="Arial" w:hAnsi="Arial" w:cs="Arial"/>
        </w:rPr>
        <w:t>Chaque partie qui demande la révision des prix devra introduire sa demande auprès de l’autre partie. La modification n’entrera en vigueur qu’après notification écrite de l’accord de l’autre partie, qui garde le droit de refuser la révision et, en cas de dé</w:t>
      </w:r>
      <w:r w:rsidR="00A73477" w:rsidRPr="00C60DEA">
        <w:rPr>
          <w:rFonts w:ascii="Arial" w:hAnsi="Arial" w:cs="Arial"/>
        </w:rPr>
        <w:t>saccord de mettre fin au marché, sans préavis ni indemnités.</w:t>
      </w:r>
    </w:p>
    <w:p w14:paraId="02CC50D1" w14:textId="36BB2F5E" w:rsidR="00A73477" w:rsidRPr="00C60DEA" w:rsidRDefault="00A73477" w:rsidP="001A6993">
      <w:pPr>
        <w:widowControl w:val="0"/>
        <w:jc w:val="both"/>
        <w:rPr>
          <w:rFonts w:ascii="Arial" w:hAnsi="Arial" w:cs="Arial"/>
        </w:rPr>
      </w:pPr>
    </w:p>
    <w:p w14:paraId="46150250" w14:textId="19D4CF6A" w:rsidR="00A73477" w:rsidRPr="00C60DEA" w:rsidRDefault="00A73477" w:rsidP="001A6993">
      <w:pPr>
        <w:widowControl w:val="0"/>
        <w:jc w:val="both"/>
        <w:rPr>
          <w:rFonts w:ascii="Arial" w:hAnsi="Arial" w:cs="Arial"/>
        </w:rPr>
      </w:pPr>
      <w:r w:rsidRPr="00C60DEA">
        <w:rPr>
          <w:rFonts w:ascii="Arial" w:hAnsi="Arial" w:cs="Arial"/>
        </w:rPr>
        <w:t>La partie demanderesse de la révision introdui</w:t>
      </w:r>
      <w:r w:rsidR="00F837CB" w:rsidRPr="00C60DEA">
        <w:rPr>
          <w:rFonts w:ascii="Arial" w:hAnsi="Arial" w:cs="Arial"/>
        </w:rPr>
        <w:t>t</w:t>
      </w:r>
      <w:r w:rsidRPr="00C60DEA">
        <w:rPr>
          <w:rFonts w:ascii="Arial" w:hAnsi="Arial" w:cs="Arial"/>
        </w:rPr>
        <w:t xml:space="preserve"> sa demande de révision trois mois avant la date anniversaire de la notification du marché auprès de la Commune. </w:t>
      </w:r>
      <w:commentRangeEnd w:id="41"/>
      <w:r w:rsidR="006579C6" w:rsidRPr="00C60DEA">
        <w:rPr>
          <w:rStyle w:val="Marquedecommentaire"/>
          <w:rFonts w:ascii="Arial" w:hAnsi="Arial" w:cs="Arial"/>
        </w:rPr>
        <w:commentReference w:id="41"/>
      </w:r>
    </w:p>
    <w:p w14:paraId="1DBC4F21" w14:textId="06AB9F4E" w:rsidR="00A73477" w:rsidRPr="00C60DEA" w:rsidRDefault="00A73477" w:rsidP="001A6993">
      <w:pPr>
        <w:widowControl w:val="0"/>
        <w:jc w:val="both"/>
        <w:rPr>
          <w:rFonts w:ascii="Arial" w:hAnsi="Arial" w:cs="Arial"/>
        </w:rPr>
      </w:pPr>
    </w:p>
    <w:p w14:paraId="0641B177" w14:textId="760E4AEB" w:rsidR="00A73477" w:rsidRPr="00C60DEA" w:rsidRDefault="00A73477" w:rsidP="00A73477">
      <w:pPr>
        <w:pStyle w:val="Titre2"/>
        <w:rPr>
          <w:rFonts w:ascii="Arial" w:hAnsi="Arial" w:cs="Arial"/>
          <w:color w:val="auto"/>
          <w:sz w:val="18"/>
        </w:rPr>
      </w:pPr>
      <w:bookmarkStart w:id="42" w:name="_Toc40175528"/>
      <w:r w:rsidRPr="00C60DEA">
        <w:rPr>
          <w:rFonts w:ascii="Arial" w:hAnsi="Arial" w:cs="Arial"/>
          <w:bCs/>
          <w:color w:val="auto"/>
        </w:rPr>
        <w:t>Modalités de prestation</w:t>
      </w:r>
      <w:bookmarkEnd w:id="42"/>
    </w:p>
    <w:p w14:paraId="356FE0CA" w14:textId="77777777" w:rsidR="0080219C" w:rsidRPr="00C60DEA" w:rsidRDefault="0080219C">
      <w:pPr>
        <w:widowControl w:val="0"/>
        <w:jc w:val="both"/>
        <w:rPr>
          <w:rFonts w:ascii="Arial" w:hAnsi="Arial" w:cs="Arial"/>
          <w:sz w:val="18"/>
        </w:rPr>
      </w:pPr>
    </w:p>
    <w:p w14:paraId="200F74A9" w14:textId="1A2A8399" w:rsidR="0080219C" w:rsidRPr="00C60DEA" w:rsidRDefault="00A73477">
      <w:pPr>
        <w:widowControl w:val="0"/>
        <w:jc w:val="both"/>
        <w:rPr>
          <w:rFonts w:ascii="Arial" w:hAnsi="Arial" w:cs="Arial"/>
          <w:b/>
          <w:szCs w:val="20"/>
          <w:u w:val="single"/>
        </w:rPr>
      </w:pPr>
      <w:r w:rsidRPr="00C60DEA">
        <w:rPr>
          <w:rFonts w:ascii="Arial" w:hAnsi="Arial" w:cs="Arial"/>
          <w:b/>
          <w:szCs w:val="20"/>
          <w:u w:val="single"/>
        </w:rPr>
        <w:t>a) Lieu d’exécution des services</w:t>
      </w:r>
    </w:p>
    <w:p w14:paraId="6C0742FF" w14:textId="08702216" w:rsidR="00A73477" w:rsidRPr="00C60DEA" w:rsidRDefault="00A73477">
      <w:pPr>
        <w:widowControl w:val="0"/>
        <w:jc w:val="both"/>
        <w:rPr>
          <w:rFonts w:ascii="Arial" w:hAnsi="Arial" w:cs="Arial"/>
          <w:szCs w:val="20"/>
        </w:rPr>
      </w:pPr>
    </w:p>
    <w:p w14:paraId="50D8586B" w14:textId="52530B3B" w:rsidR="00A73477" w:rsidRPr="00C60DEA" w:rsidRDefault="00A73477">
      <w:pPr>
        <w:widowControl w:val="0"/>
        <w:jc w:val="both"/>
        <w:rPr>
          <w:rFonts w:ascii="Arial" w:hAnsi="Arial" w:cs="Arial"/>
          <w:szCs w:val="20"/>
        </w:rPr>
      </w:pPr>
      <w:r w:rsidRPr="00C60DEA">
        <w:rPr>
          <w:rFonts w:ascii="Arial" w:hAnsi="Arial" w:cs="Arial"/>
          <w:szCs w:val="20"/>
        </w:rPr>
        <w:t>Le lieu d’exécution est lié aux prestations de services et sera communiqué au fur et à mesure des marchés spécifiques (sur la commune de</w:t>
      </w:r>
      <w:r w:rsidR="00176E6C" w:rsidRPr="00C60DEA">
        <w:rPr>
          <w:rFonts w:ascii="Arial" w:hAnsi="Arial" w:cs="Arial"/>
          <w:szCs w:val="20"/>
        </w:rPr>
        <w:t xml:space="preserve"> </w:t>
      </w:r>
      <w:r w:rsidR="009D009C" w:rsidRPr="00C60DEA">
        <w:rPr>
          <w:rFonts w:ascii="Arial" w:hAnsi="Arial" w:cs="Arial"/>
          <w:szCs w:val="20"/>
        </w:rPr>
        <w:t>[…]</w:t>
      </w:r>
      <w:r w:rsidRPr="00C60DEA">
        <w:rPr>
          <w:rFonts w:ascii="Arial" w:hAnsi="Arial" w:cs="Arial"/>
          <w:szCs w:val="20"/>
        </w:rPr>
        <w:t>).</w:t>
      </w:r>
    </w:p>
    <w:p w14:paraId="612A6526" w14:textId="6672F485" w:rsidR="00A73477" w:rsidRPr="00C60DEA" w:rsidRDefault="00A73477">
      <w:pPr>
        <w:widowControl w:val="0"/>
        <w:jc w:val="both"/>
        <w:rPr>
          <w:rFonts w:ascii="Arial" w:hAnsi="Arial" w:cs="Arial"/>
          <w:szCs w:val="20"/>
        </w:rPr>
      </w:pPr>
    </w:p>
    <w:p w14:paraId="631B7FEF" w14:textId="1DE4B54A" w:rsidR="00A73477" w:rsidRPr="00C60DEA" w:rsidRDefault="00A73477">
      <w:pPr>
        <w:widowControl w:val="0"/>
        <w:jc w:val="both"/>
        <w:rPr>
          <w:rFonts w:ascii="Arial" w:hAnsi="Arial" w:cs="Arial"/>
          <w:b/>
          <w:szCs w:val="20"/>
          <w:u w:val="single"/>
        </w:rPr>
      </w:pPr>
      <w:r w:rsidRPr="00C60DEA">
        <w:rPr>
          <w:rFonts w:ascii="Arial" w:hAnsi="Arial" w:cs="Arial"/>
          <w:b/>
          <w:szCs w:val="20"/>
          <w:u w:val="single"/>
        </w:rPr>
        <w:t>b) Délai d’exécution des services</w:t>
      </w:r>
    </w:p>
    <w:p w14:paraId="6A0B9B9E" w14:textId="0D5460C4" w:rsidR="00A73477" w:rsidRPr="00C60DEA" w:rsidRDefault="00A73477">
      <w:pPr>
        <w:widowControl w:val="0"/>
        <w:jc w:val="both"/>
        <w:rPr>
          <w:rFonts w:ascii="Arial" w:hAnsi="Arial" w:cs="Arial"/>
          <w:szCs w:val="20"/>
        </w:rPr>
      </w:pPr>
    </w:p>
    <w:p w14:paraId="7910F7B2" w14:textId="088E52DA" w:rsidR="00A73477" w:rsidRPr="00C60DEA" w:rsidRDefault="00A73477">
      <w:pPr>
        <w:widowControl w:val="0"/>
        <w:jc w:val="both"/>
        <w:rPr>
          <w:rFonts w:ascii="Arial" w:hAnsi="Arial" w:cs="Arial"/>
          <w:szCs w:val="20"/>
        </w:rPr>
      </w:pPr>
      <w:r w:rsidRPr="00C60DEA">
        <w:rPr>
          <w:rFonts w:ascii="Arial" w:hAnsi="Arial" w:cs="Arial"/>
          <w:szCs w:val="20"/>
        </w:rPr>
        <w:t>Les délais d’exécution seront fixés de commun accord entre le pouvoir adjudicateur et l’adjudicataire en fonction des marchés spécifiques et des besoins de l’Administration.</w:t>
      </w:r>
    </w:p>
    <w:p w14:paraId="570D18EF" w14:textId="45B269EB" w:rsidR="00A73477" w:rsidRPr="00C60DEA" w:rsidRDefault="00A73477">
      <w:pPr>
        <w:widowControl w:val="0"/>
        <w:jc w:val="both"/>
        <w:rPr>
          <w:rFonts w:ascii="Arial" w:hAnsi="Arial" w:cs="Arial"/>
          <w:sz w:val="18"/>
        </w:rPr>
      </w:pPr>
    </w:p>
    <w:p w14:paraId="66CD7265" w14:textId="77777777" w:rsidR="00A73477" w:rsidRPr="00C60DEA" w:rsidRDefault="00A73477" w:rsidP="00A73477">
      <w:pPr>
        <w:widowControl w:val="0"/>
        <w:jc w:val="both"/>
        <w:rPr>
          <w:rFonts w:ascii="Arial" w:hAnsi="Arial" w:cs="Arial"/>
        </w:rPr>
      </w:pPr>
    </w:p>
    <w:p w14:paraId="72AA83D3" w14:textId="76D27CCE" w:rsidR="00A73477" w:rsidRPr="00C60DEA" w:rsidRDefault="00A73477" w:rsidP="00A73477">
      <w:pPr>
        <w:pStyle w:val="Titre2"/>
        <w:rPr>
          <w:rFonts w:ascii="Arial" w:hAnsi="Arial" w:cs="Arial"/>
          <w:color w:val="auto"/>
          <w:sz w:val="18"/>
        </w:rPr>
      </w:pPr>
      <w:bookmarkStart w:id="43" w:name="_Toc40175529"/>
      <w:r w:rsidRPr="00C60DEA">
        <w:rPr>
          <w:rFonts w:ascii="Arial" w:hAnsi="Arial" w:cs="Arial"/>
          <w:bCs/>
          <w:color w:val="auto"/>
        </w:rPr>
        <w:t>Amendes pour retard</w:t>
      </w:r>
      <w:r w:rsidR="005370D1">
        <w:rPr>
          <w:rFonts w:ascii="Arial" w:hAnsi="Arial" w:cs="Arial"/>
          <w:bCs/>
          <w:color w:val="auto"/>
        </w:rPr>
        <w:t xml:space="preserve"> et pénalités</w:t>
      </w:r>
      <w:bookmarkEnd w:id="43"/>
    </w:p>
    <w:p w14:paraId="0A0D259C" w14:textId="77777777" w:rsidR="005370D1" w:rsidRDefault="005370D1" w:rsidP="005370D1">
      <w:pPr>
        <w:widowControl w:val="0"/>
        <w:jc w:val="both"/>
        <w:rPr>
          <w:rFonts w:ascii="Arial" w:hAnsi="Arial" w:cs="Arial"/>
          <w:szCs w:val="28"/>
          <w:u w:val="single"/>
        </w:rPr>
      </w:pPr>
    </w:p>
    <w:p w14:paraId="08591FCD" w14:textId="09151D2E" w:rsidR="005370D1" w:rsidRPr="00D7533F" w:rsidRDefault="005370D1" w:rsidP="005370D1">
      <w:pPr>
        <w:widowControl w:val="0"/>
        <w:jc w:val="both"/>
        <w:rPr>
          <w:rFonts w:ascii="Arial" w:hAnsi="Arial" w:cs="Arial"/>
          <w:szCs w:val="28"/>
          <w:u w:val="single"/>
        </w:rPr>
      </w:pPr>
      <w:r w:rsidRPr="00A44A3C">
        <w:rPr>
          <w:rFonts w:ascii="Arial" w:hAnsi="Arial" w:cs="Arial"/>
          <w:szCs w:val="28"/>
          <w:u w:val="single"/>
        </w:rPr>
        <w:t>Amendes pour retard</w:t>
      </w:r>
    </w:p>
    <w:p w14:paraId="5E25B40B" w14:textId="77777777" w:rsidR="005370D1" w:rsidRPr="00D7533F" w:rsidRDefault="005370D1" w:rsidP="005370D1">
      <w:pPr>
        <w:widowControl w:val="0"/>
        <w:jc w:val="both"/>
        <w:rPr>
          <w:rFonts w:ascii="Arial" w:hAnsi="Arial" w:cs="Arial"/>
          <w:szCs w:val="28"/>
        </w:rPr>
      </w:pPr>
    </w:p>
    <w:p w14:paraId="6778E927" w14:textId="77777777" w:rsidR="005370D1" w:rsidRPr="00D7533F" w:rsidRDefault="005370D1" w:rsidP="005370D1">
      <w:pPr>
        <w:widowControl w:val="0"/>
        <w:jc w:val="both"/>
        <w:rPr>
          <w:rFonts w:ascii="Arial" w:hAnsi="Arial" w:cs="Arial"/>
          <w:szCs w:val="28"/>
        </w:rPr>
      </w:pPr>
      <w:r w:rsidRPr="00D7533F">
        <w:rPr>
          <w:rFonts w:ascii="Arial" w:hAnsi="Arial" w:cs="Arial"/>
          <w:szCs w:val="28"/>
        </w:rPr>
        <w:t>Les amendes de retard sont dues, sans mise en demeure, par la seule expiration du délai d’exécution sans intervention d’un procès-verbal et appliquées de plein droit pour la totalité des jours de retard.</w:t>
      </w:r>
    </w:p>
    <w:p w14:paraId="491AC87A" w14:textId="25692583" w:rsidR="00A73477" w:rsidRPr="00C60DEA" w:rsidRDefault="00A73477">
      <w:pPr>
        <w:widowControl w:val="0"/>
        <w:jc w:val="both"/>
        <w:rPr>
          <w:rFonts w:ascii="Arial" w:hAnsi="Arial" w:cs="Arial"/>
          <w:sz w:val="18"/>
        </w:rPr>
      </w:pPr>
    </w:p>
    <w:p w14:paraId="4DD0C850" w14:textId="3534AD02" w:rsidR="00A73477" w:rsidRDefault="00A73477">
      <w:pPr>
        <w:widowControl w:val="0"/>
        <w:jc w:val="both"/>
        <w:rPr>
          <w:rFonts w:ascii="Arial" w:hAnsi="Arial" w:cs="Arial"/>
          <w:szCs w:val="20"/>
        </w:rPr>
      </w:pPr>
      <w:r w:rsidRPr="00C60DEA">
        <w:rPr>
          <w:rFonts w:ascii="Arial" w:hAnsi="Arial" w:cs="Arial"/>
          <w:szCs w:val="20"/>
        </w:rPr>
        <w:t>Les amendes pour retard dans la transmission des plans, rapports et documents éventuels, et pour retard d’exécution sont calculées à raison de 0,1 % par jour de retard avec un maximum fixé à 7,5 % de l’ensemble ou de la partie dont l’exécution a été effectuée avec un même retard.</w:t>
      </w:r>
    </w:p>
    <w:p w14:paraId="40DDF7C6" w14:textId="1E773CCD" w:rsidR="005370D1" w:rsidRDefault="005370D1">
      <w:pPr>
        <w:widowControl w:val="0"/>
        <w:jc w:val="both"/>
        <w:rPr>
          <w:rFonts w:ascii="Arial" w:hAnsi="Arial" w:cs="Arial"/>
          <w:szCs w:val="20"/>
        </w:rPr>
      </w:pPr>
    </w:p>
    <w:p w14:paraId="23AEEC59" w14:textId="77777777" w:rsidR="005370D1" w:rsidRPr="00D7533F" w:rsidRDefault="005370D1" w:rsidP="005370D1">
      <w:pPr>
        <w:widowControl w:val="0"/>
        <w:jc w:val="both"/>
        <w:rPr>
          <w:rFonts w:ascii="Arial" w:hAnsi="Arial" w:cs="Arial"/>
          <w:szCs w:val="28"/>
          <w:u w:val="single"/>
        </w:rPr>
      </w:pPr>
      <w:r w:rsidRPr="00D7533F">
        <w:rPr>
          <w:rFonts w:ascii="Arial" w:hAnsi="Arial" w:cs="Arial"/>
          <w:szCs w:val="28"/>
          <w:u w:val="single"/>
        </w:rPr>
        <w:t>Pénalités</w:t>
      </w:r>
    </w:p>
    <w:p w14:paraId="08ADCCB4" w14:textId="77777777" w:rsidR="005370D1" w:rsidRPr="00D7533F" w:rsidRDefault="005370D1" w:rsidP="005370D1">
      <w:pPr>
        <w:widowControl w:val="0"/>
        <w:jc w:val="both"/>
        <w:rPr>
          <w:rFonts w:ascii="Arial" w:hAnsi="Arial" w:cs="Arial"/>
          <w:szCs w:val="28"/>
          <w:u w:val="single"/>
        </w:rPr>
      </w:pPr>
    </w:p>
    <w:p w14:paraId="0E92DBFA" w14:textId="77777777" w:rsidR="005370D1" w:rsidRPr="00D7533F" w:rsidRDefault="005370D1" w:rsidP="005370D1">
      <w:pPr>
        <w:widowControl w:val="0"/>
        <w:jc w:val="both"/>
        <w:rPr>
          <w:rFonts w:ascii="Arial" w:hAnsi="Arial" w:cs="Arial"/>
          <w:szCs w:val="28"/>
        </w:rPr>
      </w:pPr>
      <w:r w:rsidRPr="00D7533F">
        <w:rPr>
          <w:rFonts w:ascii="Arial" w:hAnsi="Arial" w:cs="Arial"/>
          <w:szCs w:val="28"/>
        </w:rPr>
        <w:t>Tous les manquements aux clauses du marché sont constatés par un procès-verbal dont une copie est transmise immédiatement à l’adjudicataire par lettre recommandée.</w:t>
      </w:r>
    </w:p>
    <w:p w14:paraId="330DBD58" w14:textId="77777777" w:rsidR="005370D1" w:rsidRPr="00D7533F" w:rsidRDefault="005370D1" w:rsidP="005370D1">
      <w:pPr>
        <w:widowControl w:val="0"/>
        <w:jc w:val="both"/>
        <w:rPr>
          <w:rFonts w:ascii="Arial" w:hAnsi="Arial" w:cs="Arial"/>
          <w:szCs w:val="28"/>
        </w:rPr>
      </w:pPr>
      <w:r w:rsidRPr="00D7533F">
        <w:rPr>
          <w:rFonts w:ascii="Arial" w:hAnsi="Arial" w:cs="Arial"/>
          <w:szCs w:val="28"/>
        </w:rPr>
        <w:t>L’adjudicataire est tenu de réparer ses manquements sans délai. Il peut faire valoir ses moyens de défense par lettre recommandée adressée au pouvoir adjudicateur dans les quinze jours suivant le jour déterminé par la date de l’envoi du procès-verbal.</w:t>
      </w:r>
    </w:p>
    <w:p w14:paraId="3125A34D" w14:textId="77777777" w:rsidR="005370D1" w:rsidRPr="00D7533F" w:rsidRDefault="005370D1" w:rsidP="005370D1">
      <w:pPr>
        <w:widowControl w:val="0"/>
        <w:jc w:val="both"/>
        <w:rPr>
          <w:rFonts w:ascii="Arial" w:hAnsi="Arial" w:cs="Arial"/>
          <w:szCs w:val="28"/>
        </w:rPr>
      </w:pPr>
    </w:p>
    <w:p w14:paraId="0BF67BA5" w14:textId="77777777" w:rsidR="005370D1" w:rsidRPr="00D7533F" w:rsidRDefault="005370D1" w:rsidP="005370D1">
      <w:pPr>
        <w:widowControl w:val="0"/>
        <w:jc w:val="both"/>
        <w:rPr>
          <w:rFonts w:ascii="Arial" w:hAnsi="Arial" w:cs="Arial"/>
          <w:szCs w:val="28"/>
        </w:rPr>
      </w:pPr>
      <w:r w:rsidRPr="00D7533F">
        <w:rPr>
          <w:rFonts w:ascii="Arial" w:hAnsi="Arial" w:cs="Arial"/>
          <w:szCs w:val="28"/>
        </w:rPr>
        <w:t>Lorsqu’aucune justification n’a été admise ou lorsqu’une telle justification n’a pas été fournie dans le délai mentionné ci-avant, des pénalités pourront être appliquées.</w:t>
      </w:r>
    </w:p>
    <w:p w14:paraId="09F2250A" w14:textId="77777777" w:rsidR="005370D1" w:rsidRPr="00D7533F" w:rsidRDefault="005370D1" w:rsidP="005370D1">
      <w:pPr>
        <w:widowControl w:val="0"/>
        <w:jc w:val="both"/>
        <w:rPr>
          <w:rFonts w:ascii="Arial" w:hAnsi="Arial" w:cs="Arial"/>
          <w:szCs w:val="28"/>
        </w:rPr>
      </w:pPr>
    </w:p>
    <w:p w14:paraId="298397AC" w14:textId="77777777" w:rsidR="005370D1" w:rsidRPr="00D7533F" w:rsidRDefault="005370D1" w:rsidP="005370D1">
      <w:pPr>
        <w:widowControl w:val="0"/>
        <w:jc w:val="both"/>
        <w:rPr>
          <w:rFonts w:ascii="Arial" w:hAnsi="Arial" w:cs="Arial"/>
          <w:szCs w:val="28"/>
        </w:rPr>
      </w:pPr>
      <w:r w:rsidRPr="00D7533F">
        <w:rPr>
          <w:rFonts w:ascii="Arial" w:hAnsi="Arial" w:cs="Arial"/>
          <w:szCs w:val="28"/>
        </w:rPr>
        <w:t>Tout défaut d’exécution donne lieu à une pénalité générale journalière de 0,02% du montant initial du marché avec un minimum de vingt euros et un maximum de deux cents euros,</w:t>
      </w:r>
      <w:r w:rsidRPr="00D7533F">
        <w:rPr>
          <w:rFonts w:ascii="Arial" w:hAnsi="Arial" w:cs="Arial"/>
          <w:sz w:val="22"/>
          <w:szCs w:val="28"/>
        </w:rPr>
        <w:t xml:space="preserve"> </w:t>
      </w:r>
      <w:r w:rsidRPr="00D7533F">
        <w:rPr>
          <w:rFonts w:ascii="Arial" w:hAnsi="Arial" w:cs="Arial"/>
          <w:szCs w:val="28"/>
        </w:rPr>
        <w:t>au cas où il importe de faire disparaître immédiatement l'objet du défaut d'exécution. Cette pénalité est appliquée à compter du troisième jour suivant la date du dépôt de la lettre recommandée transmettant le procès-verbal de constat de manquement, jusqu’au jour où le défaut d’exécution a disparu par le fait de l’adjudicataire ou du pouvoir adjudicateur qui lui-même y a mis fin.</w:t>
      </w:r>
    </w:p>
    <w:p w14:paraId="385E6D50" w14:textId="77777777" w:rsidR="005370D1" w:rsidRPr="00D7533F" w:rsidRDefault="005370D1" w:rsidP="005370D1">
      <w:pPr>
        <w:widowControl w:val="0"/>
        <w:jc w:val="both"/>
        <w:rPr>
          <w:rFonts w:ascii="Arial" w:hAnsi="Arial" w:cs="Arial"/>
          <w:szCs w:val="28"/>
        </w:rPr>
      </w:pPr>
    </w:p>
    <w:p w14:paraId="19946903" w14:textId="77777777" w:rsidR="005370D1" w:rsidRPr="00D7533F" w:rsidRDefault="005370D1" w:rsidP="005370D1">
      <w:pPr>
        <w:widowControl w:val="0"/>
        <w:jc w:val="both"/>
        <w:rPr>
          <w:rFonts w:ascii="Arial" w:hAnsi="Arial" w:cs="Arial"/>
          <w:szCs w:val="28"/>
        </w:rPr>
      </w:pPr>
      <w:r w:rsidRPr="00D7533F">
        <w:rPr>
          <w:rFonts w:ascii="Arial" w:hAnsi="Arial" w:cs="Arial"/>
          <w:szCs w:val="28"/>
        </w:rPr>
        <w:t xml:space="preserve">Dans les autres cas que celui où il importe de faire disparaître immédiatement l'objet du défaut d'exécution, tout défaut d'exécution donne lieu à une pénalité générale unique d'un montant de 0,07 pour cent du montant initial du marché avec un minimum de quarante euros et un maximum de quatre </w:t>
      </w:r>
      <w:r w:rsidRPr="00D7533F">
        <w:rPr>
          <w:rFonts w:ascii="Arial" w:hAnsi="Arial" w:cs="Arial"/>
          <w:szCs w:val="28"/>
        </w:rPr>
        <w:lastRenderedPageBreak/>
        <w:t>cents euros.</w:t>
      </w:r>
    </w:p>
    <w:p w14:paraId="5F643E17" w14:textId="77777777" w:rsidR="005370D1" w:rsidRPr="00C60DEA" w:rsidRDefault="005370D1">
      <w:pPr>
        <w:widowControl w:val="0"/>
        <w:jc w:val="both"/>
        <w:rPr>
          <w:rFonts w:ascii="Arial" w:hAnsi="Arial" w:cs="Arial"/>
          <w:szCs w:val="20"/>
        </w:rPr>
      </w:pPr>
    </w:p>
    <w:p w14:paraId="3167957B" w14:textId="77777777" w:rsidR="00A73477" w:rsidRPr="00C60DEA" w:rsidRDefault="00A73477">
      <w:pPr>
        <w:widowControl w:val="0"/>
        <w:jc w:val="both"/>
        <w:rPr>
          <w:rFonts w:ascii="Arial" w:hAnsi="Arial" w:cs="Arial"/>
          <w:sz w:val="18"/>
        </w:rPr>
      </w:pPr>
    </w:p>
    <w:p w14:paraId="0BFB319E" w14:textId="53CB23B9" w:rsidR="0080219C" w:rsidRPr="00C60DEA" w:rsidRDefault="001A6993">
      <w:pPr>
        <w:pStyle w:val="Titre2"/>
        <w:rPr>
          <w:rFonts w:ascii="Arial" w:hAnsi="Arial" w:cs="Arial"/>
          <w:color w:val="auto"/>
          <w:sz w:val="20"/>
        </w:rPr>
      </w:pPr>
      <w:bookmarkStart w:id="44" w:name="_Toc40175530"/>
      <w:r w:rsidRPr="00C60DEA">
        <w:rPr>
          <w:rFonts w:ascii="Arial" w:hAnsi="Arial" w:cs="Arial"/>
          <w:color w:val="auto"/>
        </w:rPr>
        <w:t>Langue</w:t>
      </w:r>
      <w:bookmarkEnd w:id="44"/>
    </w:p>
    <w:p w14:paraId="3EAB330B" w14:textId="77777777" w:rsidR="0080219C" w:rsidRPr="00C60DEA" w:rsidRDefault="0080219C">
      <w:pPr>
        <w:widowControl w:val="0"/>
        <w:jc w:val="both"/>
        <w:rPr>
          <w:rFonts w:ascii="Arial" w:hAnsi="Arial" w:cs="Arial"/>
        </w:rPr>
      </w:pPr>
    </w:p>
    <w:p w14:paraId="3DB13B42" w14:textId="07BBFE39" w:rsidR="001A6993" w:rsidRPr="00C60DEA" w:rsidRDefault="001A6993" w:rsidP="001A6993">
      <w:pPr>
        <w:widowControl w:val="0"/>
        <w:jc w:val="both"/>
        <w:rPr>
          <w:rFonts w:ascii="Arial" w:hAnsi="Arial" w:cs="Arial"/>
        </w:rPr>
      </w:pPr>
      <w:bookmarkStart w:id="45" w:name="_Hlk490659066"/>
      <w:r w:rsidRPr="00C60DEA">
        <w:rPr>
          <w:rFonts w:ascii="Arial" w:hAnsi="Arial" w:cs="Arial"/>
        </w:rPr>
        <w:t xml:space="preserve">La langue utilisée dans les différents documents, quelle que soit leur origine dans les rapports entre le pouvoir adjudicateur et le soumissionnaire, de même que dans tout différend, litige etc. survenant entre participants au présent marché, est uniquement la langue </w:t>
      </w:r>
      <w:commentRangeStart w:id="46"/>
      <w:r w:rsidRPr="00C60DEA">
        <w:rPr>
          <w:rFonts w:ascii="Arial" w:hAnsi="Arial" w:cs="Arial"/>
        </w:rPr>
        <w:t>française</w:t>
      </w:r>
      <w:commentRangeEnd w:id="46"/>
      <w:r w:rsidR="009D009C" w:rsidRPr="00C60DEA">
        <w:rPr>
          <w:rStyle w:val="Marquedecommentaire"/>
          <w:rFonts w:ascii="Arial" w:hAnsi="Arial" w:cs="Arial"/>
        </w:rPr>
        <w:commentReference w:id="46"/>
      </w:r>
      <w:r w:rsidRPr="00C60DEA">
        <w:rPr>
          <w:rFonts w:ascii="Arial" w:hAnsi="Arial" w:cs="Arial"/>
        </w:rPr>
        <w:t>.</w:t>
      </w:r>
    </w:p>
    <w:p w14:paraId="52148A2D" w14:textId="7BE94F88" w:rsidR="006579C6" w:rsidRPr="00C60DEA" w:rsidRDefault="006579C6" w:rsidP="001A6993">
      <w:pPr>
        <w:widowControl w:val="0"/>
        <w:jc w:val="both"/>
        <w:rPr>
          <w:rFonts w:ascii="Arial" w:hAnsi="Arial" w:cs="Arial"/>
        </w:rPr>
      </w:pPr>
    </w:p>
    <w:p w14:paraId="5FA98068" w14:textId="3F9902F4" w:rsidR="006579C6" w:rsidRPr="00C60DEA" w:rsidRDefault="006579C6" w:rsidP="00850CA3">
      <w:pPr>
        <w:pStyle w:val="Titre2"/>
      </w:pPr>
      <w:bookmarkStart w:id="47" w:name="_Toc40175531"/>
      <w:r w:rsidRPr="00C60DEA">
        <w:t>Clauses de réexamen</w:t>
      </w:r>
      <w:bookmarkEnd w:id="47"/>
    </w:p>
    <w:p w14:paraId="04B0056E" w14:textId="77777777" w:rsidR="006579C6" w:rsidRPr="00C60DEA" w:rsidRDefault="006579C6" w:rsidP="006579C6">
      <w:pPr>
        <w:widowControl w:val="0"/>
        <w:jc w:val="both"/>
        <w:rPr>
          <w:rFonts w:ascii="Arial" w:hAnsi="Arial" w:cs="Arial"/>
        </w:rPr>
      </w:pPr>
    </w:p>
    <w:p w14:paraId="6FCCF2CC" w14:textId="070C4328" w:rsidR="006579C6" w:rsidRPr="00C60DEA" w:rsidRDefault="006579C6" w:rsidP="006579C6">
      <w:pPr>
        <w:widowControl w:val="0"/>
        <w:jc w:val="both"/>
        <w:rPr>
          <w:rFonts w:ascii="Arial" w:hAnsi="Arial" w:cs="Arial"/>
        </w:rPr>
      </w:pPr>
      <w:r w:rsidRPr="00C60DEA">
        <w:rPr>
          <w:rFonts w:ascii="Arial" w:hAnsi="Arial" w:cs="Arial"/>
        </w:rPr>
        <w:t>II.</w:t>
      </w:r>
      <w:r w:rsidR="00A22D87">
        <w:rPr>
          <w:rFonts w:ascii="Arial" w:hAnsi="Arial" w:cs="Arial"/>
        </w:rPr>
        <w:t>10</w:t>
      </w:r>
      <w:r w:rsidRPr="00C60DEA">
        <w:rPr>
          <w:rFonts w:ascii="Arial" w:hAnsi="Arial" w:cs="Arial"/>
        </w:rPr>
        <w:t>.1 Impositions ayant une incidence sur le montant du marché</w:t>
      </w:r>
    </w:p>
    <w:p w14:paraId="248B71E6" w14:textId="77777777" w:rsidR="006579C6" w:rsidRPr="00C60DEA" w:rsidRDefault="006579C6" w:rsidP="006579C6">
      <w:pPr>
        <w:widowControl w:val="0"/>
        <w:jc w:val="both"/>
        <w:rPr>
          <w:rFonts w:ascii="Arial" w:hAnsi="Arial" w:cs="Arial"/>
        </w:rPr>
      </w:pPr>
      <w:r w:rsidRPr="00C60DEA">
        <w:rPr>
          <w:rFonts w:ascii="Arial" w:hAnsi="Arial" w:cs="Arial"/>
        </w:rPr>
        <w:t>Une révision des prix, telle qu’elle résulte d’une modification des impositions en Belgique ayant une incidence sur le montant du marché, n’est possible qu’à la double condition suivante :</w:t>
      </w:r>
    </w:p>
    <w:p w14:paraId="149D4CB7" w14:textId="77777777" w:rsidR="006579C6" w:rsidRPr="00C60DEA" w:rsidRDefault="006579C6" w:rsidP="006579C6">
      <w:pPr>
        <w:widowControl w:val="0"/>
        <w:jc w:val="both"/>
        <w:rPr>
          <w:rFonts w:ascii="Arial" w:hAnsi="Arial" w:cs="Arial"/>
        </w:rPr>
      </w:pPr>
      <w:r w:rsidRPr="00C60DEA">
        <w:rPr>
          <w:rFonts w:ascii="Arial" w:hAnsi="Arial" w:cs="Arial"/>
        </w:rPr>
        <w:t>1° la modification est entrée en vigueur après le dixième jour précédant la date ultime fixée pour la réception des offres ; et</w:t>
      </w:r>
    </w:p>
    <w:p w14:paraId="7194B8E2" w14:textId="77777777" w:rsidR="006579C6" w:rsidRPr="00C60DEA" w:rsidRDefault="006579C6" w:rsidP="006579C6">
      <w:pPr>
        <w:widowControl w:val="0"/>
        <w:jc w:val="both"/>
        <w:rPr>
          <w:rFonts w:ascii="Arial" w:hAnsi="Arial" w:cs="Arial"/>
        </w:rPr>
      </w:pPr>
      <w:r w:rsidRPr="00C60DEA">
        <w:rPr>
          <w:rFonts w:ascii="Arial" w:hAnsi="Arial" w:cs="Arial"/>
        </w:rPr>
        <w:t>2° soit directement, soit indirectement par l’intermédiaire d’un indice, ces impositions ne sont pas incorporées dans la formule de révision.</w:t>
      </w:r>
    </w:p>
    <w:p w14:paraId="71859CFA" w14:textId="77777777" w:rsidR="006579C6" w:rsidRPr="00C60DEA" w:rsidRDefault="006579C6" w:rsidP="006579C6">
      <w:pPr>
        <w:widowControl w:val="0"/>
        <w:jc w:val="both"/>
        <w:rPr>
          <w:rFonts w:ascii="Arial" w:hAnsi="Arial" w:cs="Arial"/>
        </w:rPr>
      </w:pPr>
      <w:r w:rsidRPr="00C60DEA">
        <w:rPr>
          <w:rFonts w:ascii="Arial" w:hAnsi="Arial" w:cs="Arial"/>
        </w:rPr>
        <w:t>En cas de hausse des impositions, l’adjudicataire doit établir qu’il a effectivement supporté les charges supplémentaires qu’il a réclamées et que celles-ci concernent des prestations inhérentes à l’exécution du marché.</w:t>
      </w:r>
    </w:p>
    <w:p w14:paraId="2DE40BCC" w14:textId="77777777" w:rsidR="006579C6" w:rsidRPr="00FD5BF7" w:rsidRDefault="006579C6" w:rsidP="006579C6">
      <w:pPr>
        <w:widowControl w:val="0"/>
        <w:jc w:val="both"/>
        <w:rPr>
          <w:rFonts w:ascii="Arial" w:hAnsi="Arial" w:cs="Arial"/>
        </w:rPr>
      </w:pPr>
      <w:r w:rsidRPr="00C60DEA">
        <w:rPr>
          <w:rFonts w:ascii="Arial" w:hAnsi="Arial" w:cs="Arial"/>
        </w:rPr>
        <w:t xml:space="preserve">En cas de baisse, il n’y a pas de révision si l’adjudicataire prouve qu’il a payé les impositions à l’ancien </w:t>
      </w:r>
      <w:r w:rsidRPr="00FD5BF7">
        <w:rPr>
          <w:rFonts w:ascii="Arial" w:hAnsi="Arial" w:cs="Arial"/>
        </w:rPr>
        <w:t>taux.</w:t>
      </w:r>
    </w:p>
    <w:p w14:paraId="20A55705" w14:textId="77777777" w:rsidR="006579C6" w:rsidRPr="00FD5BF7" w:rsidRDefault="006579C6" w:rsidP="006579C6">
      <w:pPr>
        <w:widowControl w:val="0"/>
        <w:jc w:val="both"/>
        <w:rPr>
          <w:rFonts w:ascii="Arial" w:hAnsi="Arial" w:cs="Arial"/>
        </w:rPr>
      </w:pPr>
    </w:p>
    <w:p w14:paraId="0208205B" w14:textId="6C1329CC" w:rsidR="006579C6" w:rsidRPr="00FD5BF7" w:rsidRDefault="006579C6" w:rsidP="006579C6">
      <w:pPr>
        <w:widowControl w:val="0"/>
        <w:jc w:val="both"/>
        <w:rPr>
          <w:rFonts w:ascii="Arial" w:hAnsi="Arial" w:cs="Arial"/>
        </w:rPr>
      </w:pPr>
      <w:r w:rsidRPr="00FD5BF7">
        <w:rPr>
          <w:rFonts w:ascii="Arial" w:hAnsi="Arial" w:cs="Arial"/>
        </w:rPr>
        <w:t>II.</w:t>
      </w:r>
      <w:r w:rsidR="00A22D87">
        <w:rPr>
          <w:rFonts w:ascii="Arial" w:hAnsi="Arial" w:cs="Arial"/>
        </w:rPr>
        <w:t>10</w:t>
      </w:r>
      <w:r w:rsidRPr="00FD5BF7">
        <w:rPr>
          <w:rFonts w:ascii="Arial" w:hAnsi="Arial" w:cs="Arial"/>
        </w:rPr>
        <w:t>.2 Circonstances imprévisibles dans le chef de l’adjudicataire</w:t>
      </w:r>
    </w:p>
    <w:p w14:paraId="0CCDE5C1" w14:textId="77777777" w:rsidR="006579C6" w:rsidRPr="00FD5BF7" w:rsidRDefault="006579C6" w:rsidP="006579C6">
      <w:pPr>
        <w:widowControl w:val="0"/>
        <w:jc w:val="both"/>
        <w:rPr>
          <w:rFonts w:ascii="Arial" w:hAnsi="Arial" w:cs="Arial"/>
        </w:rPr>
      </w:pPr>
      <w:r w:rsidRPr="00FD5BF7">
        <w:rPr>
          <w:rFonts w:ascii="Arial" w:hAnsi="Arial" w:cs="Arial"/>
        </w:rPr>
        <w:t>Lorsque l’équilibre contractuel du marché a été bouleversé au détriment de l’adjudicataire par des circonstances quelconques auxquelles l’adjudicateur est resté étranger, l’adjudicataire ne peut demander la révision du marché que s’il démontre que celle-ci est devenue nécessaire à la suite des circonstances qu’il ne pouvait raisonnablement pas prévoir lors du dépôt de son l’offre, qu’il ne pouvait éviter et aux conséquences desquelles il ne pouvait obvier, bien qu’il ait fait toutes les diligences nécessaires.</w:t>
      </w:r>
    </w:p>
    <w:p w14:paraId="51F3D469" w14:textId="77777777" w:rsidR="006579C6" w:rsidRPr="00FD5BF7" w:rsidRDefault="006579C6" w:rsidP="006579C6">
      <w:pPr>
        <w:widowControl w:val="0"/>
        <w:jc w:val="both"/>
        <w:rPr>
          <w:rFonts w:ascii="Arial" w:hAnsi="Arial" w:cs="Arial"/>
        </w:rPr>
      </w:pPr>
      <w:r w:rsidRPr="00FD5BF7">
        <w:rPr>
          <w:rFonts w:ascii="Arial" w:hAnsi="Arial" w:cs="Arial"/>
        </w:rPr>
        <w:t>L’adjudicataire ne peut invoquer la défaillance d’un sous-traitant que pour autant que ce dernier puisse se prévaloir des circonstances que l’adjudicataire aurait pu lui-même invoquer s’il avait été placé dans une situation analogue.</w:t>
      </w:r>
    </w:p>
    <w:p w14:paraId="1228B2EE" w14:textId="77777777" w:rsidR="006579C6" w:rsidRPr="00FD5BF7" w:rsidRDefault="006579C6" w:rsidP="006579C6">
      <w:pPr>
        <w:widowControl w:val="0"/>
        <w:jc w:val="both"/>
        <w:rPr>
          <w:rFonts w:ascii="Arial" w:hAnsi="Arial" w:cs="Arial"/>
        </w:rPr>
      </w:pPr>
      <w:r w:rsidRPr="00FD5BF7">
        <w:rPr>
          <w:rFonts w:ascii="Arial" w:hAnsi="Arial" w:cs="Arial"/>
        </w:rPr>
        <w:t>La révision peut consister soit en une prolongation des délais d’exécution, soit, lorsqu’il s’agit d’un préjudice très important, en une autre forme de révision ou en la résiliation du marché.</w:t>
      </w:r>
    </w:p>
    <w:p w14:paraId="3E650324" w14:textId="77777777" w:rsidR="006579C6" w:rsidRPr="00FD5BF7" w:rsidRDefault="006579C6" w:rsidP="006579C6">
      <w:pPr>
        <w:widowControl w:val="0"/>
        <w:jc w:val="both"/>
        <w:rPr>
          <w:rFonts w:ascii="Arial" w:hAnsi="Arial" w:cs="Arial"/>
        </w:rPr>
      </w:pPr>
      <w:r w:rsidRPr="00FD5BF7">
        <w:rPr>
          <w:rFonts w:ascii="Arial" w:hAnsi="Arial" w:cs="Arial"/>
        </w:rPr>
        <w:t>L’étendue du préjudice subi par l’adjudicataire est appréciée uniquement sur la base des éléments propres au marché en question. Ce préjudice doit s’élever au moins à 15 % du montant initial du marché.</w:t>
      </w:r>
    </w:p>
    <w:p w14:paraId="44365C23" w14:textId="77777777" w:rsidR="006579C6" w:rsidRPr="00FD5BF7" w:rsidRDefault="006579C6" w:rsidP="006579C6">
      <w:pPr>
        <w:widowControl w:val="0"/>
        <w:jc w:val="both"/>
        <w:rPr>
          <w:rFonts w:ascii="Arial" w:hAnsi="Arial" w:cs="Arial"/>
        </w:rPr>
      </w:pPr>
    </w:p>
    <w:p w14:paraId="74797F4E" w14:textId="36376B2D" w:rsidR="006579C6" w:rsidRPr="00FD5BF7" w:rsidRDefault="006579C6" w:rsidP="006579C6">
      <w:pPr>
        <w:widowControl w:val="0"/>
        <w:jc w:val="both"/>
        <w:rPr>
          <w:rFonts w:ascii="Arial" w:hAnsi="Arial" w:cs="Arial"/>
        </w:rPr>
      </w:pPr>
      <w:r w:rsidRPr="00FD5BF7">
        <w:rPr>
          <w:rFonts w:ascii="Arial" w:hAnsi="Arial" w:cs="Arial"/>
        </w:rPr>
        <w:t>II.</w:t>
      </w:r>
      <w:r w:rsidR="00A22D87">
        <w:rPr>
          <w:rFonts w:ascii="Arial" w:hAnsi="Arial" w:cs="Arial"/>
        </w:rPr>
        <w:t>10</w:t>
      </w:r>
      <w:r w:rsidRPr="00FD5BF7">
        <w:rPr>
          <w:rFonts w:ascii="Arial" w:hAnsi="Arial" w:cs="Arial"/>
        </w:rPr>
        <w:t>.3 Bouleversement de l’équilibre contractuel en faveur de l’adjudicataire</w:t>
      </w:r>
    </w:p>
    <w:p w14:paraId="7415D64F" w14:textId="77777777" w:rsidR="006579C6" w:rsidRPr="00FD5BF7" w:rsidRDefault="006579C6" w:rsidP="006579C6">
      <w:pPr>
        <w:widowControl w:val="0"/>
        <w:jc w:val="both"/>
        <w:rPr>
          <w:rFonts w:ascii="Arial" w:hAnsi="Arial" w:cs="Arial"/>
        </w:rPr>
      </w:pPr>
      <w:r w:rsidRPr="00FD5BF7">
        <w:rPr>
          <w:rFonts w:ascii="Arial" w:hAnsi="Arial" w:cs="Arial"/>
        </w:rPr>
        <w:t>Lorsque l’équilibre contractuel du marché a été bouleversé en faveur de l’adjudicataire par des circonstances quelconques auxquelles l’adjudicateur est resté étranger, l’adjudicateur peut demander la révision du marché.</w:t>
      </w:r>
    </w:p>
    <w:p w14:paraId="04CB8206" w14:textId="77777777" w:rsidR="006579C6" w:rsidRPr="00FD5BF7" w:rsidRDefault="006579C6" w:rsidP="006579C6">
      <w:pPr>
        <w:widowControl w:val="0"/>
        <w:jc w:val="both"/>
        <w:rPr>
          <w:rFonts w:ascii="Arial" w:hAnsi="Arial" w:cs="Arial"/>
        </w:rPr>
      </w:pPr>
      <w:r w:rsidRPr="00FD5BF7">
        <w:rPr>
          <w:rFonts w:ascii="Arial" w:hAnsi="Arial" w:cs="Arial"/>
        </w:rPr>
        <w:t>La révision peut consister soit en une diminution des délais d’exécution, soit, lorsqu’il s’agit d’un avantage très important, en une autre forme de révision ou en la résiliation du marché.</w:t>
      </w:r>
    </w:p>
    <w:p w14:paraId="0E47D442" w14:textId="77777777" w:rsidR="006579C6" w:rsidRPr="00FD5BF7" w:rsidRDefault="006579C6" w:rsidP="006579C6">
      <w:pPr>
        <w:widowControl w:val="0"/>
        <w:jc w:val="both"/>
        <w:rPr>
          <w:rFonts w:ascii="Arial" w:hAnsi="Arial" w:cs="Arial"/>
        </w:rPr>
      </w:pPr>
      <w:r w:rsidRPr="00FD5BF7">
        <w:rPr>
          <w:rFonts w:ascii="Arial" w:hAnsi="Arial" w:cs="Arial"/>
        </w:rPr>
        <w:t>L’étendue de l’avantage dont a bénéficié l’adjudicataire est appréciée uniquement sur la base des éléments propres au marché en question. Cet avantage doit s’élever au moins à 15 % du montant initial du marché.</w:t>
      </w:r>
    </w:p>
    <w:p w14:paraId="74A6A4AA" w14:textId="77777777" w:rsidR="006579C6" w:rsidRPr="00FD5BF7" w:rsidRDefault="006579C6" w:rsidP="006579C6">
      <w:pPr>
        <w:widowControl w:val="0"/>
        <w:jc w:val="both"/>
        <w:rPr>
          <w:rFonts w:ascii="Arial" w:hAnsi="Arial" w:cs="Arial"/>
        </w:rPr>
      </w:pPr>
    </w:p>
    <w:p w14:paraId="380812E8" w14:textId="7DB7AFAF" w:rsidR="006579C6" w:rsidRPr="00FD5BF7" w:rsidRDefault="006579C6" w:rsidP="006579C6">
      <w:pPr>
        <w:widowControl w:val="0"/>
        <w:jc w:val="both"/>
        <w:rPr>
          <w:rFonts w:ascii="Arial" w:hAnsi="Arial" w:cs="Arial"/>
        </w:rPr>
      </w:pPr>
      <w:r w:rsidRPr="00FD5BF7">
        <w:rPr>
          <w:rFonts w:ascii="Arial" w:hAnsi="Arial" w:cs="Arial"/>
        </w:rPr>
        <w:t>II.</w:t>
      </w:r>
      <w:r w:rsidR="00A22D87">
        <w:rPr>
          <w:rFonts w:ascii="Arial" w:hAnsi="Arial" w:cs="Arial"/>
        </w:rPr>
        <w:t>10</w:t>
      </w:r>
      <w:r w:rsidRPr="00FD5BF7">
        <w:rPr>
          <w:rFonts w:ascii="Arial" w:hAnsi="Arial" w:cs="Arial"/>
        </w:rPr>
        <w:t>.4 Faits de l’adjudicateur ou de l’adjudicataire</w:t>
      </w:r>
    </w:p>
    <w:p w14:paraId="28CA1F95" w14:textId="77777777" w:rsidR="006579C6" w:rsidRPr="00FD5BF7" w:rsidRDefault="006579C6" w:rsidP="006579C6">
      <w:pPr>
        <w:widowControl w:val="0"/>
        <w:jc w:val="both"/>
        <w:rPr>
          <w:rFonts w:ascii="Arial" w:hAnsi="Arial" w:cs="Arial"/>
        </w:rPr>
      </w:pPr>
      <w:r w:rsidRPr="00FD5BF7">
        <w:rPr>
          <w:rFonts w:ascii="Arial" w:hAnsi="Arial" w:cs="Arial"/>
        </w:rPr>
        <w:t>Lorsque l’adjudicataire ou l’adjudicateur a subi un retard ou un préjudice suite aux carences, lenteurs ou faits quelconques qui peuvent être imputés à l’autre partie, chacune des parties peut demander la révision du marché, laquelle peut consister en une ou plusieurs des mesures suivantes : 1° la révision des dispositions contractuelles, en ce compris la prolongation ou la réduction des délais d’exécution ; 2° des dommages et intérêts ; 3° la résiliation du marché.</w:t>
      </w:r>
    </w:p>
    <w:p w14:paraId="6D2A4DAD" w14:textId="77777777" w:rsidR="006579C6" w:rsidRPr="00FD5BF7" w:rsidRDefault="006579C6" w:rsidP="006579C6">
      <w:pPr>
        <w:widowControl w:val="0"/>
        <w:jc w:val="both"/>
        <w:rPr>
          <w:rFonts w:ascii="Arial" w:hAnsi="Arial" w:cs="Arial"/>
        </w:rPr>
      </w:pPr>
    </w:p>
    <w:p w14:paraId="0AF2C8AF" w14:textId="77777777" w:rsidR="006579C6" w:rsidRPr="00FD5BF7" w:rsidRDefault="006579C6" w:rsidP="006579C6">
      <w:pPr>
        <w:widowControl w:val="0"/>
        <w:jc w:val="both"/>
        <w:rPr>
          <w:rFonts w:ascii="Arial" w:hAnsi="Arial" w:cs="Arial"/>
        </w:rPr>
      </w:pPr>
      <w:r w:rsidRPr="00FD5BF7">
        <w:rPr>
          <w:rFonts w:ascii="Arial" w:hAnsi="Arial" w:cs="Arial"/>
        </w:rPr>
        <w:t>II.9.5 Suspensions ordonnées par l’adjudicateur et incidents durant la procédure</w:t>
      </w:r>
    </w:p>
    <w:p w14:paraId="409D0ACB" w14:textId="1F09852B" w:rsidR="006579C6" w:rsidRPr="00FD5BF7" w:rsidRDefault="006579C6" w:rsidP="006579C6">
      <w:pPr>
        <w:widowControl w:val="0"/>
        <w:jc w:val="both"/>
        <w:rPr>
          <w:rFonts w:ascii="Arial" w:hAnsi="Arial" w:cs="Arial"/>
        </w:rPr>
      </w:pPr>
      <w:r w:rsidRPr="00FD5BF7">
        <w:rPr>
          <w:rFonts w:ascii="Arial" w:hAnsi="Arial" w:cs="Arial"/>
        </w:rPr>
        <w:t xml:space="preserve">L’adjudicataire a droit à des dommages et intérêts pour les suspensions ordonnées par l’adjudicateur dans les conditions cumulatives suivantes : 1° la suspension dépasse au total un vingtième du délai </w:t>
      </w:r>
      <w:r w:rsidRPr="00FD5BF7">
        <w:rPr>
          <w:rFonts w:ascii="Arial" w:hAnsi="Arial" w:cs="Arial"/>
        </w:rPr>
        <w:lastRenderedPageBreak/>
        <w:t>d’exécution et au moins 10 jours ouvrables ou 15 jours de calendrier, selon que le délai d’exécution est exprimé en jours ouvrables ou en jours de calendrier; 2° la suspension n’est pas due à des conditions météorologiques défavorables ; 3° la suspension a lieu endéans le délai d’exécution du marché.</w:t>
      </w:r>
    </w:p>
    <w:bookmarkEnd w:id="45"/>
    <w:p w14:paraId="77A93792" w14:textId="245BF2D8" w:rsidR="0080219C" w:rsidRPr="0061434F" w:rsidRDefault="0080219C">
      <w:pPr>
        <w:widowControl w:val="0"/>
        <w:jc w:val="both"/>
        <w:rPr>
          <w:rFonts w:ascii="Arial" w:hAnsi="Arial" w:cs="Arial"/>
          <w:sz w:val="18"/>
        </w:rPr>
      </w:pPr>
    </w:p>
    <w:p w14:paraId="31C5D38D" w14:textId="77777777" w:rsidR="0080219C" w:rsidRPr="0061434F" w:rsidRDefault="0080219C">
      <w:pPr>
        <w:widowControl w:val="0"/>
        <w:jc w:val="both"/>
        <w:rPr>
          <w:rFonts w:ascii="Arial" w:hAnsi="Arial" w:cs="Arial"/>
          <w:sz w:val="18"/>
        </w:rPr>
      </w:pPr>
    </w:p>
    <w:p w14:paraId="71054CF3" w14:textId="11800AF0" w:rsidR="006120F0" w:rsidRPr="0061434F" w:rsidRDefault="006120F0" w:rsidP="00F837CB">
      <w:pPr>
        <w:widowControl w:val="0"/>
        <w:jc w:val="both"/>
        <w:rPr>
          <w:rFonts w:ascii="Arial" w:hAnsi="Arial" w:cs="Arial"/>
          <w:sz w:val="18"/>
        </w:rPr>
      </w:pPr>
    </w:p>
    <w:p w14:paraId="474A1887" w14:textId="783062EA" w:rsidR="006B69D1" w:rsidRPr="0061434F" w:rsidRDefault="006B69D1" w:rsidP="006120F0">
      <w:pPr>
        <w:rPr>
          <w:rFonts w:ascii="Arial" w:hAnsi="Arial" w:cs="Arial"/>
          <w:szCs w:val="20"/>
        </w:rPr>
      </w:pPr>
    </w:p>
    <w:p w14:paraId="382B75A0" w14:textId="75FA0B74" w:rsidR="00DB581E" w:rsidRPr="005F0B90" w:rsidRDefault="006120F0" w:rsidP="0047453A">
      <w:pPr>
        <w:pStyle w:val="Titre2"/>
        <w:rPr>
          <w:rFonts w:ascii="Arial" w:hAnsi="Arial" w:cs="Arial"/>
          <w:color w:val="auto"/>
        </w:rPr>
      </w:pPr>
      <w:bookmarkStart w:id="48" w:name="_Toc40175532"/>
      <w:r w:rsidRPr="005F0B90">
        <w:rPr>
          <w:rFonts w:ascii="Arial" w:hAnsi="Arial" w:cs="Arial"/>
          <w:color w:val="auto"/>
        </w:rPr>
        <w:t xml:space="preserve">Offre d’une </w:t>
      </w:r>
      <w:r w:rsidR="005F0B90" w:rsidRPr="00914C8D">
        <w:rPr>
          <w:color w:val="auto"/>
        </w:rPr>
        <w:t>d’un groupement d’opérateurs économiques</w:t>
      </w:r>
      <w:bookmarkEnd w:id="48"/>
    </w:p>
    <w:p w14:paraId="58516697" w14:textId="77777777" w:rsidR="00914C8D" w:rsidRDefault="00914C8D" w:rsidP="00914C8D">
      <w:pPr>
        <w:jc w:val="both"/>
        <w:rPr>
          <w:rFonts w:ascii="Arial" w:hAnsi="Arial" w:cs="Arial"/>
          <w:szCs w:val="20"/>
        </w:rPr>
      </w:pPr>
    </w:p>
    <w:p w14:paraId="2DD61564" w14:textId="4763BCDE" w:rsidR="00914C8D" w:rsidRPr="00914C8D" w:rsidRDefault="00914C8D" w:rsidP="00914C8D">
      <w:pPr>
        <w:jc w:val="both"/>
        <w:rPr>
          <w:rFonts w:ascii="Arial" w:hAnsi="Arial" w:cs="Arial"/>
          <w:szCs w:val="20"/>
        </w:rPr>
      </w:pPr>
      <w:r w:rsidRPr="00914C8D">
        <w:rPr>
          <w:rFonts w:ascii="Arial" w:hAnsi="Arial" w:cs="Arial"/>
          <w:szCs w:val="20"/>
        </w:rPr>
        <w:t xml:space="preserve">Lorsque l'offre est déposée par un groupement d'opérateurs économiques, chaque participant la signe. </w:t>
      </w:r>
    </w:p>
    <w:p w14:paraId="08FF5D9F" w14:textId="77777777" w:rsidR="00914C8D" w:rsidRPr="00914C8D" w:rsidRDefault="00914C8D" w:rsidP="00914C8D">
      <w:pPr>
        <w:jc w:val="both"/>
        <w:rPr>
          <w:rFonts w:ascii="Arial" w:hAnsi="Arial" w:cs="Arial"/>
          <w:szCs w:val="20"/>
        </w:rPr>
      </w:pPr>
      <w:r w:rsidRPr="00914C8D">
        <w:rPr>
          <w:rFonts w:ascii="Arial" w:hAnsi="Arial" w:cs="Arial"/>
          <w:szCs w:val="20"/>
        </w:rPr>
        <w:t xml:space="preserve">Les dispositions relatives aux motifs d’exclusion sont applicables individuellement à tous les participants qui, en tant que groupement d'opérateurs économiques, déposent ensemble une offre. </w:t>
      </w:r>
    </w:p>
    <w:p w14:paraId="5C279424" w14:textId="47B74A65" w:rsidR="00914C8D" w:rsidRDefault="00914C8D" w:rsidP="00914C8D">
      <w:pPr>
        <w:jc w:val="both"/>
        <w:rPr>
          <w:rFonts w:ascii="Arial" w:hAnsi="Arial" w:cs="Arial"/>
          <w:szCs w:val="20"/>
        </w:rPr>
      </w:pPr>
      <w:r w:rsidRPr="00914C8D">
        <w:rPr>
          <w:rFonts w:ascii="Arial" w:hAnsi="Arial" w:cs="Arial"/>
          <w:szCs w:val="20"/>
        </w:rPr>
        <w:t>Les participants à un groupement d'opérateurs économiques doivent désigner celui d'entre eux qui représentera le groupement à l'égard du pouvoir adjudicateur. Ils sont solidairement responsables. »</w:t>
      </w:r>
    </w:p>
    <w:p w14:paraId="527F93C9" w14:textId="3AD3ACE6" w:rsidR="006120F0" w:rsidRPr="0061434F" w:rsidRDefault="000D50B2" w:rsidP="006064B7">
      <w:pPr>
        <w:suppressAutoHyphens w:val="0"/>
        <w:rPr>
          <w:rFonts w:ascii="Arial" w:hAnsi="Arial" w:cs="Arial"/>
          <w:szCs w:val="20"/>
        </w:rPr>
      </w:pPr>
      <w:r w:rsidRPr="0061434F">
        <w:rPr>
          <w:rFonts w:ascii="Arial" w:hAnsi="Arial" w:cs="Arial"/>
          <w:szCs w:val="20"/>
        </w:rPr>
        <w:br w:type="page"/>
      </w:r>
    </w:p>
    <w:p w14:paraId="548BCECC" w14:textId="2FE16DF9" w:rsidR="0080219C" w:rsidRPr="00657D25" w:rsidRDefault="006120F0">
      <w:pPr>
        <w:pStyle w:val="Titre1"/>
        <w:widowControl w:val="0"/>
        <w:spacing w:before="0" w:after="0"/>
        <w:rPr>
          <w:rFonts w:ascii="Arial" w:hAnsi="Arial" w:cs="Arial"/>
          <w:color w:val="auto"/>
          <w:sz w:val="18"/>
        </w:rPr>
      </w:pPr>
      <w:bookmarkStart w:id="49" w:name="_Toc40175533"/>
      <w:r w:rsidRPr="00657D25">
        <w:rPr>
          <w:rFonts w:ascii="Arial" w:hAnsi="Arial" w:cs="Arial"/>
          <w:color w:val="auto"/>
          <w:sz w:val="24"/>
        </w:rPr>
        <w:lastRenderedPageBreak/>
        <w:t>Clauses techniques particulières</w:t>
      </w:r>
      <w:bookmarkEnd w:id="49"/>
    </w:p>
    <w:p w14:paraId="12894DA4" w14:textId="290AAB6A" w:rsidR="0080219C" w:rsidRPr="00657D25" w:rsidRDefault="0080219C">
      <w:pPr>
        <w:widowControl w:val="0"/>
        <w:rPr>
          <w:rFonts w:ascii="Arial" w:hAnsi="Arial" w:cs="Arial"/>
          <w:sz w:val="18"/>
        </w:rPr>
      </w:pPr>
    </w:p>
    <w:p w14:paraId="6D1F4CB8" w14:textId="5AF6E4DD" w:rsidR="006120F0" w:rsidRPr="00657D25" w:rsidRDefault="001504AF" w:rsidP="006120F0">
      <w:pPr>
        <w:pStyle w:val="Titre2"/>
        <w:rPr>
          <w:rFonts w:ascii="Arial" w:hAnsi="Arial" w:cs="Arial"/>
          <w:color w:val="auto"/>
        </w:rPr>
      </w:pPr>
      <w:bookmarkStart w:id="50" w:name="_Toc40175534"/>
      <w:r w:rsidRPr="00657D25">
        <w:rPr>
          <w:rFonts w:ascii="Arial" w:hAnsi="Arial" w:cs="Arial"/>
          <w:color w:val="auto"/>
        </w:rPr>
        <w:t>Préambule</w:t>
      </w:r>
      <w:bookmarkEnd w:id="50"/>
    </w:p>
    <w:p w14:paraId="195EBE94" w14:textId="25DF3EDD" w:rsidR="006120F0" w:rsidRPr="00657D25" w:rsidRDefault="006120F0">
      <w:pPr>
        <w:widowControl w:val="0"/>
        <w:rPr>
          <w:rFonts w:ascii="Arial" w:hAnsi="Arial" w:cs="Arial"/>
          <w:szCs w:val="20"/>
        </w:rPr>
      </w:pPr>
    </w:p>
    <w:p w14:paraId="185A0A3C" w14:textId="77777777" w:rsidR="00E86D55" w:rsidRPr="00657D25" w:rsidRDefault="00E86D55" w:rsidP="00E86D55">
      <w:pPr>
        <w:widowControl w:val="0"/>
        <w:jc w:val="both"/>
        <w:rPr>
          <w:rFonts w:ascii="Arial" w:hAnsi="Arial" w:cs="Arial"/>
          <w:szCs w:val="20"/>
        </w:rPr>
      </w:pPr>
      <w:r w:rsidRPr="00657D25">
        <w:rPr>
          <w:rFonts w:ascii="Arial" w:hAnsi="Arial" w:cs="Arial"/>
          <w:szCs w:val="20"/>
        </w:rPr>
        <w:t>L’attention des soumissionnaires est attirée sur le fait que :</w:t>
      </w:r>
    </w:p>
    <w:p w14:paraId="51476421" w14:textId="77777777" w:rsidR="00E86D55" w:rsidRPr="00657D25" w:rsidRDefault="00E86D55" w:rsidP="00E86D55">
      <w:pPr>
        <w:widowControl w:val="0"/>
        <w:jc w:val="both"/>
        <w:rPr>
          <w:rFonts w:ascii="Arial" w:hAnsi="Arial" w:cs="Arial"/>
          <w:szCs w:val="20"/>
        </w:rPr>
      </w:pPr>
    </w:p>
    <w:p w14:paraId="3AD93901" w14:textId="37E7F8E0" w:rsidR="00E86D55" w:rsidRPr="00657D25" w:rsidRDefault="00E86D55" w:rsidP="00456A2C">
      <w:pPr>
        <w:pStyle w:val="Paragraphedeliste"/>
        <w:widowControl w:val="0"/>
        <w:numPr>
          <w:ilvl w:val="0"/>
          <w:numId w:val="5"/>
        </w:numPr>
        <w:jc w:val="both"/>
        <w:rPr>
          <w:rFonts w:ascii="Arial" w:hAnsi="Arial" w:cs="Arial"/>
          <w:szCs w:val="20"/>
        </w:rPr>
      </w:pPr>
      <w:r w:rsidRPr="00657D25">
        <w:rPr>
          <w:rFonts w:ascii="Arial" w:hAnsi="Arial" w:cs="Arial"/>
          <w:szCs w:val="20"/>
        </w:rPr>
        <w:t xml:space="preserve">L’Administration communale de </w:t>
      </w:r>
      <w:r w:rsidR="00911BE4" w:rsidRPr="00657D25">
        <w:rPr>
          <w:rFonts w:ascii="Arial" w:hAnsi="Arial" w:cs="Arial"/>
          <w:szCs w:val="20"/>
        </w:rPr>
        <w:t xml:space="preserve">[…] </w:t>
      </w:r>
      <w:r w:rsidRPr="00657D25">
        <w:rPr>
          <w:rFonts w:ascii="Arial" w:hAnsi="Arial" w:cs="Arial"/>
          <w:szCs w:val="20"/>
        </w:rPr>
        <w:t xml:space="preserve">souhaite que l’empreinte écologique soit minimisée durant toute la durée du présent marché. </w:t>
      </w:r>
    </w:p>
    <w:p w14:paraId="3A6CAE3C" w14:textId="77777777" w:rsidR="00E86D55" w:rsidRPr="00657D25" w:rsidRDefault="00E86D55" w:rsidP="00E86D55">
      <w:pPr>
        <w:widowControl w:val="0"/>
        <w:jc w:val="both"/>
        <w:rPr>
          <w:rFonts w:ascii="Arial" w:hAnsi="Arial" w:cs="Arial"/>
          <w:szCs w:val="20"/>
        </w:rPr>
      </w:pPr>
    </w:p>
    <w:p w14:paraId="007B6614" w14:textId="76650996" w:rsidR="001504AF" w:rsidRPr="00657D25" w:rsidRDefault="00E86D55" w:rsidP="00E86D55">
      <w:pPr>
        <w:widowControl w:val="0"/>
        <w:jc w:val="both"/>
        <w:rPr>
          <w:rFonts w:ascii="Arial" w:hAnsi="Arial" w:cs="Arial"/>
          <w:sz w:val="18"/>
        </w:rPr>
      </w:pPr>
      <w:r w:rsidRPr="00657D25">
        <w:rPr>
          <w:rFonts w:ascii="Arial" w:hAnsi="Arial" w:cs="Arial"/>
          <w:szCs w:val="20"/>
        </w:rPr>
        <w:t>L'énumération des prestations dans les différents documents ainsi que le descriptif de celles-ci dans le présent cahier spécial des charges ne doivent pas être considérés comme restrictifs. Dans le cadre de sa soumission, l’adjudicataire est tenu de prévoir toutes les prestations nécessaires à la bonne fin de la mission décrite.</w:t>
      </w:r>
    </w:p>
    <w:p w14:paraId="39E513DA" w14:textId="77777777" w:rsidR="006B69D1" w:rsidRPr="00657D25" w:rsidRDefault="006B69D1">
      <w:pPr>
        <w:widowControl w:val="0"/>
        <w:rPr>
          <w:rFonts w:ascii="Arial" w:hAnsi="Arial" w:cs="Arial"/>
          <w:sz w:val="18"/>
        </w:rPr>
      </w:pPr>
    </w:p>
    <w:p w14:paraId="49A3BCBB" w14:textId="257234B2" w:rsidR="001504AF" w:rsidRPr="00657D25" w:rsidRDefault="00E86D55" w:rsidP="001504AF">
      <w:pPr>
        <w:pStyle w:val="Titre2"/>
        <w:rPr>
          <w:rFonts w:ascii="Arial" w:hAnsi="Arial" w:cs="Arial"/>
          <w:color w:val="auto"/>
        </w:rPr>
      </w:pPr>
      <w:bookmarkStart w:id="51" w:name="_Toc40175535"/>
      <w:r w:rsidRPr="00657D25">
        <w:rPr>
          <w:rFonts w:ascii="Arial" w:hAnsi="Arial" w:cs="Arial"/>
          <w:color w:val="auto"/>
        </w:rPr>
        <w:t>Contenu de la mission</w:t>
      </w:r>
      <w:bookmarkEnd w:id="51"/>
    </w:p>
    <w:p w14:paraId="533B4E25" w14:textId="18296BA3" w:rsidR="001504AF" w:rsidRPr="00657D25" w:rsidRDefault="001504AF" w:rsidP="001504AF">
      <w:pPr>
        <w:widowControl w:val="0"/>
        <w:jc w:val="both"/>
        <w:rPr>
          <w:rFonts w:ascii="Arial" w:hAnsi="Arial" w:cs="Arial"/>
          <w:szCs w:val="20"/>
        </w:rPr>
      </w:pPr>
    </w:p>
    <w:p w14:paraId="68826272" w14:textId="26C40C8D" w:rsidR="00322661" w:rsidRPr="00657D25" w:rsidRDefault="00322661" w:rsidP="00E86D55">
      <w:pPr>
        <w:widowControl w:val="0"/>
        <w:jc w:val="both"/>
        <w:rPr>
          <w:rFonts w:ascii="Arial" w:hAnsi="Arial" w:cs="Arial"/>
          <w:b/>
          <w:sz w:val="22"/>
          <w:szCs w:val="22"/>
          <w:u w:val="single"/>
        </w:rPr>
      </w:pPr>
      <w:r w:rsidRPr="00657D25">
        <w:rPr>
          <w:rFonts w:ascii="Arial" w:hAnsi="Arial" w:cs="Arial"/>
          <w:b/>
          <w:sz w:val="22"/>
          <w:szCs w:val="22"/>
          <w:u w:val="single"/>
        </w:rPr>
        <w:t xml:space="preserve">Contenu général </w:t>
      </w:r>
    </w:p>
    <w:p w14:paraId="4A2235A5" w14:textId="77777777" w:rsidR="00322661" w:rsidRPr="00657D25" w:rsidRDefault="00322661" w:rsidP="00E86D55">
      <w:pPr>
        <w:widowControl w:val="0"/>
        <w:jc w:val="both"/>
        <w:rPr>
          <w:rFonts w:ascii="Arial" w:hAnsi="Arial" w:cs="Arial"/>
          <w:b/>
          <w:szCs w:val="20"/>
          <w:u w:val="single"/>
        </w:rPr>
      </w:pPr>
    </w:p>
    <w:p w14:paraId="1A6313DC" w14:textId="73B3B757" w:rsidR="00E86D55" w:rsidRPr="00657D25" w:rsidRDefault="00E86D55" w:rsidP="00E86D55">
      <w:pPr>
        <w:widowControl w:val="0"/>
        <w:jc w:val="both"/>
        <w:rPr>
          <w:rFonts w:ascii="Arial" w:hAnsi="Arial" w:cs="Arial"/>
          <w:szCs w:val="20"/>
        </w:rPr>
      </w:pPr>
      <w:r w:rsidRPr="00657D25">
        <w:rPr>
          <w:rFonts w:ascii="Arial" w:hAnsi="Arial" w:cs="Arial"/>
          <w:szCs w:val="20"/>
        </w:rPr>
        <w:t>Au vu de la taille de son parc immobilier, de la diversité de</w:t>
      </w:r>
      <w:r w:rsidR="00D05021" w:rsidRPr="00657D25">
        <w:rPr>
          <w:rFonts w:ascii="Arial" w:hAnsi="Arial" w:cs="Arial"/>
          <w:szCs w:val="20"/>
        </w:rPr>
        <w:t>s</w:t>
      </w:r>
      <w:r w:rsidRPr="00657D25">
        <w:rPr>
          <w:rFonts w:ascii="Arial" w:hAnsi="Arial" w:cs="Arial"/>
          <w:szCs w:val="20"/>
        </w:rPr>
        <w:t xml:space="preserve"> bâtiments concernés, de la complexité de créer une stratégie de rénovation énergétique cohérente, de la complexité et des spécificités des installations techniques, de maintenance et de garantie visant ses équipements, la commune de </w:t>
      </w:r>
      <w:r w:rsidR="00911BE4" w:rsidRPr="00657D25">
        <w:rPr>
          <w:rFonts w:ascii="Arial" w:hAnsi="Arial" w:cs="Arial"/>
          <w:szCs w:val="20"/>
        </w:rPr>
        <w:t xml:space="preserve">[…] </w:t>
      </w:r>
      <w:r w:rsidRPr="00657D25">
        <w:rPr>
          <w:rFonts w:ascii="Arial" w:hAnsi="Arial" w:cs="Arial"/>
          <w:szCs w:val="20"/>
        </w:rPr>
        <w:t>souhaite faire appel à un consultant dont la mission, dans son ensemble, est liée à toutes les activités traditionnelles attendues d’un bureau d’études d’expertise énergétique qui pourra aussi bien conseiller stratégiquement l’Administration sur les choix et les moyens d’actions de rénover ses bâtiments mais aussi être spécialistes en Techniques Spéciales.</w:t>
      </w:r>
    </w:p>
    <w:p w14:paraId="65FDA594" w14:textId="77777777" w:rsidR="00E86D55" w:rsidRPr="00657D25" w:rsidRDefault="00E86D55" w:rsidP="00E86D55">
      <w:pPr>
        <w:widowControl w:val="0"/>
        <w:rPr>
          <w:rFonts w:ascii="Arial" w:hAnsi="Arial" w:cs="Arial"/>
          <w:szCs w:val="20"/>
        </w:rPr>
      </w:pPr>
    </w:p>
    <w:p w14:paraId="4EC6039E" w14:textId="3B47136D" w:rsidR="00E86D55" w:rsidRPr="00657D25" w:rsidRDefault="00E86D55" w:rsidP="00E86D55">
      <w:pPr>
        <w:widowControl w:val="0"/>
        <w:jc w:val="both"/>
        <w:rPr>
          <w:rFonts w:ascii="Arial" w:hAnsi="Arial" w:cs="Arial"/>
          <w:szCs w:val="20"/>
        </w:rPr>
      </w:pPr>
      <w:r w:rsidRPr="00657D25">
        <w:rPr>
          <w:rFonts w:ascii="Arial" w:hAnsi="Arial" w:cs="Arial"/>
          <w:szCs w:val="20"/>
        </w:rPr>
        <w:t>Le cons</w:t>
      </w:r>
      <w:r w:rsidR="00447FEE" w:rsidRPr="00657D25">
        <w:rPr>
          <w:rFonts w:ascii="Arial" w:hAnsi="Arial" w:cs="Arial"/>
          <w:szCs w:val="20"/>
        </w:rPr>
        <w:t>ultant désigné pourra également</w:t>
      </w:r>
      <w:r w:rsidRPr="00657D25">
        <w:rPr>
          <w:rFonts w:ascii="Arial" w:hAnsi="Arial" w:cs="Arial"/>
          <w:szCs w:val="20"/>
        </w:rPr>
        <w:t xml:space="preserve"> être amené à assister le pouvoir adjudicateur dans des domaines liés à l’électricité et plus précisément de l’éclairage et de la gestion des énergies.</w:t>
      </w:r>
    </w:p>
    <w:p w14:paraId="1D85B0F9" w14:textId="77777777" w:rsidR="00E86D55" w:rsidRPr="00657D25" w:rsidRDefault="00E86D55" w:rsidP="00E86D55">
      <w:pPr>
        <w:widowControl w:val="0"/>
        <w:jc w:val="both"/>
        <w:rPr>
          <w:rFonts w:ascii="Arial" w:hAnsi="Arial" w:cs="Arial"/>
          <w:szCs w:val="20"/>
        </w:rPr>
      </w:pPr>
    </w:p>
    <w:p w14:paraId="2CE2FB81" w14:textId="0306AEE4" w:rsidR="00E86D55" w:rsidRPr="00657D25" w:rsidRDefault="00E86D55" w:rsidP="00E86D55">
      <w:pPr>
        <w:widowControl w:val="0"/>
        <w:jc w:val="both"/>
        <w:rPr>
          <w:rFonts w:ascii="Arial" w:hAnsi="Arial" w:cs="Arial"/>
          <w:szCs w:val="20"/>
        </w:rPr>
      </w:pPr>
      <w:r w:rsidRPr="00657D25">
        <w:rPr>
          <w:rFonts w:ascii="Arial" w:hAnsi="Arial" w:cs="Arial"/>
          <w:szCs w:val="20"/>
        </w:rPr>
        <w:t>La mission principale du contractant l’amènera à aborder les aspects « Vision stratégique », « Environnement et Sécurité », « Conception », « Travail d’étude », « Gestion technique et entretien de bâtiments », « Exécution », « Coordination de chantier et de projets ».</w:t>
      </w:r>
    </w:p>
    <w:p w14:paraId="1AD73C70" w14:textId="77777777" w:rsidR="00E86D55" w:rsidRPr="00657D25" w:rsidRDefault="00E86D55" w:rsidP="00E86D55">
      <w:pPr>
        <w:widowControl w:val="0"/>
        <w:rPr>
          <w:rFonts w:ascii="Arial" w:hAnsi="Arial" w:cs="Arial"/>
          <w:szCs w:val="20"/>
        </w:rPr>
      </w:pPr>
    </w:p>
    <w:p w14:paraId="4E364D7C" w14:textId="0295FAAA" w:rsidR="00E86D55" w:rsidRPr="00657D25" w:rsidRDefault="00E86D55" w:rsidP="005D37D2">
      <w:pPr>
        <w:widowControl w:val="0"/>
        <w:jc w:val="both"/>
        <w:rPr>
          <w:rFonts w:ascii="Arial" w:hAnsi="Arial" w:cs="Arial"/>
          <w:szCs w:val="20"/>
        </w:rPr>
      </w:pPr>
      <w:r w:rsidRPr="00657D25">
        <w:rPr>
          <w:rFonts w:ascii="Arial" w:hAnsi="Arial" w:cs="Arial"/>
          <w:szCs w:val="20"/>
        </w:rPr>
        <w:t>Le pouvoir adjudicateur pourra ainsi demander à l’adjudicataire, dans le cadre de l’aménagement des bâtiments de son patrimoine existant</w:t>
      </w:r>
      <w:r w:rsidR="002E68A2" w:rsidRPr="00657D25">
        <w:rPr>
          <w:rFonts w:ascii="Arial" w:hAnsi="Arial" w:cs="Arial"/>
          <w:szCs w:val="20"/>
        </w:rPr>
        <w:t xml:space="preserve"> ou futur</w:t>
      </w:r>
      <w:r w:rsidRPr="00657D25">
        <w:rPr>
          <w:rFonts w:ascii="Arial" w:hAnsi="Arial" w:cs="Arial"/>
          <w:szCs w:val="20"/>
        </w:rPr>
        <w:t xml:space="preserve">, </w:t>
      </w:r>
      <w:commentRangeStart w:id="52"/>
      <w:r w:rsidRPr="00657D25">
        <w:rPr>
          <w:rFonts w:ascii="Arial" w:hAnsi="Arial" w:cs="Arial"/>
          <w:szCs w:val="20"/>
        </w:rPr>
        <w:t>de :</w:t>
      </w:r>
      <w:commentRangeEnd w:id="52"/>
      <w:r w:rsidR="003C1E22" w:rsidRPr="00657D25">
        <w:rPr>
          <w:rStyle w:val="Marquedecommentaire"/>
          <w:rFonts w:ascii="Arial" w:hAnsi="Arial" w:cs="Arial"/>
        </w:rPr>
        <w:commentReference w:id="52"/>
      </w:r>
    </w:p>
    <w:p w14:paraId="14475BC0" w14:textId="77777777" w:rsidR="00E86D55" w:rsidRPr="00657D25" w:rsidRDefault="00E86D55" w:rsidP="00E86D55">
      <w:pPr>
        <w:widowControl w:val="0"/>
        <w:rPr>
          <w:rFonts w:ascii="Arial" w:hAnsi="Arial" w:cs="Arial"/>
          <w:szCs w:val="20"/>
        </w:rPr>
      </w:pPr>
    </w:p>
    <w:p w14:paraId="015934FE" w14:textId="00923C89" w:rsidR="00770158" w:rsidRPr="00657D25" w:rsidRDefault="00770158" w:rsidP="007557B1">
      <w:pPr>
        <w:pStyle w:val="Paragraphedeliste"/>
        <w:widowControl w:val="0"/>
        <w:numPr>
          <w:ilvl w:val="0"/>
          <w:numId w:val="5"/>
        </w:numPr>
        <w:spacing w:after="120"/>
        <w:contextualSpacing w:val="0"/>
        <w:rPr>
          <w:rFonts w:ascii="Arial" w:hAnsi="Arial" w:cs="Arial"/>
          <w:szCs w:val="20"/>
        </w:rPr>
      </w:pPr>
      <w:r w:rsidRPr="00657D25">
        <w:rPr>
          <w:rFonts w:ascii="Arial" w:hAnsi="Arial" w:cs="Arial"/>
          <w:szCs w:val="20"/>
        </w:rPr>
        <w:t>Créer la vision stratégique énergétique de rénovation des bâtiments publics (Etats des lieux, vision et objectifs à long terme (2050), etc.)</w:t>
      </w:r>
      <w:r w:rsidR="002E68A2" w:rsidRPr="00657D25">
        <w:rPr>
          <w:rFonts w:ascii="Arial" w:hAnsi="Arial" w:cs="Arial"/>
          <w:szCs w:val="20"/>
        </w:rPr>
        <w:t xml:space="preserve">, </w:t>
      </w:r>
      <w:r w:rsidR="00911BE4" w:rsidRPr="00657D25">
        <w:rPr>
          <w:rFonts w:ascii="Arial" w:hAnsi="Arial" w:cs="Arial"/>
          <w:szCs w:val="20"/>
        </w:rPr>
        <w:t xml:space="preserve">en </w:t>
      </w:r>
      <w:r w:rsidR="002E68A2" w:rsidRPr="00657D25">
        <w:rPr>
          <w:rFonts w:ascii="Arial" w:hAnsi="Arial" w:cs="Arial"/>
          <w:szCs w:val="20"/>
        </w:rPr>
        <w:t>ce compris et de manière non exhaustive :</w:t>
      </w:r>
    </w:p>
    <w:p w14:paraId="0DC0CFF0" w14:textId="5FE7BB6D"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Prévoir des ré</w:t>
      </w:r>
      <w:r w:rsidR="00322661" w:rsidRPr="00657D25">
        <w:rPr>
          <w:rFonts w:ascii="Arial" w:hAnsi="Arial" w:cs="Arial"/>
          <w:szCs w:val="20"/>
        </w:rPr>
        <w:t>unions de concertations avec les</w:t>
      </w:r>
      <w:r w:rsidRPr="00657D25">
        <w:rPr>
          <w:rFonts w:ascii="Arial" w:hAnsi="Arial" w:cs="Arial"/>
          <w:szCs w:val="20"/>
        </w:rPr>
        <w:t xml:space="preserve"> représentant</w:t>
      </w:r>
      <w:r w:rsidR="00322661" w:rsidRPr="00657D25">
        <w:rPr>
          <w:rFonts w:ascii="Arial" w:hAnsi="Arial" w:cs="Arial"/>
          <w:szCs w:val="20"/>
        </w:rPr>
        <w:t>s</w:t>
      </w:r>
      <w:r w:rsidRPr="00657D25">
        <w:rPr>
          <w:rFonts w:ascii="Arial" w:hAnsi="Arial" w:cs="Arial"/>
          <w:szCs w:val="20"/>
        </w:rPr>
        <w:t xml:space="preserve"> de la Commune</w:t>
      </w:r>
      <w:r w:rsidR="005D37D2" w:rsidRPr="00657D25">
        <w:rPr>
          <w:rFonts w:ascii="Arial" w:hAnsi="Arial" w:cs="Arial"/>
          <w:szCs w:val="20"/>
        </w:rPr>
        <w:t> ;</w:t>
      </w:r>
    </w:p>
    <w:p w14:paraId="5EB72226" w14:textId="66185C06"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Rédiger un document stratégique de rénovation des bâtiments communaux ;</w:t>
      </w:r>
    </w:p>
    <w:p w14:paraId="2C5CC2C9" w14:textId="6A83A188"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 xml:space="preserve">Présenter </w:t>
      </w:r>
      <w:r w:rsidR="005D37D2" w:rsidRPr="00657D25">
        <w:rPr>
          <w:rFonts w:ascii="Arial" w:hAnsi="Arial" w:cs="Arial"/>
          <w:szCs w:val="20"/>
        </w:rPr>
        <w:t xml:space="preserve">aux </w:t>
      </w:r>
      <w:r w:rsidRPr="00657D25">
        <w:rPr>
          <w:rFonts w:ascii="Arial" w:hAnsi="Arial" w:cs="Arial"/>
          <w:szCs w:val="20"/>
        </w:rPr>
        <w:t xml:space="preserve">élus locaux </w:t>
      </w:r>
      <w:r w:rsidR="005D37D2" w:rsidRPr="00657D25">
        <w:rPr>
          <w:rFonts w:ascii="Arial" w:hAnsi="Arial" w:cs="Arial"/>
          <w:szCs w:val="20"/>
        </w:rPr>
        <w:t>la stratégie arrêtée</w:t>
      </w:r>
      <w:r w:rsidRPr="00657D25">
        <w:rPr>
          <w:rFonts w:ascii="Arial" w:hAnsi="Arial" w:cs="Arial"/>
          <w:szCs w:val="20"/>
        </w:rPr>
        <w:t> ;</w:t>
      </w:r>
    </w:p>
    <w:p w14:paraId="0FFDD2BA" w14:textId="77777777" w:rsidR="002E68A2" w:rsidRPr="00657D25" w:rsidRDefault="002E68A2" w:rsidP="007557B1">
      <w:pPr>
        <w:pStyle w:val="Paragraphedeliste"/>
        <w:widowControl w:val="0"/>
        <w:spacing w:after="120"/>
        <w:contextualSpacing w:val="0"/>
        <w:rPr>
          <w:rFonts w:ascii="Arial" w:hAnsi="Arial" w:cs="Arial"/>
          <w:szCs w:val="20"/>
        </w:rPr>
      </w:pPr>
    </w:p>
    <w:p w14:paraId="745EC3E3" w14:textId="7BBB96C1" w:rsidR="00770158" w:rsidRPr="00657D25" w:rsidRDefault="00770158" w:rsidP="007557B1">
      <w:pPr>
        <w:pStyle w:val="Paragraphedeliste"/>
        <w:widowControl w:val="0"/>
        <w:numPr>
          <w:ilvl w:val="0"/>
          <w:numId w:val="5"/>
        </w:numPr>
        <w:spacing w:after="120"/>
        <w:contextualSpacing w:val="0"/>
        <w:rPr>
          <w:rFonts w:ascii="Arial" w:hAnsi="Arial" w:cs="Arial"/>
          <w:szCs w:val="20"/>
        </w:rPr>
      </w:pPr>
      <w:r w:rsidRPr="00657D25">
        <w:rPr>
          <w:rFonts w:ascii="Arial" w:hAnsi="Arial" w:cs="Arial"/>
          <w:szCs w:val="20"/>
        </w:rPr>
        <w:t>Créer une fiche pour chaque bâtiment reprenant les données essentielles (aspect énergétique, aspect vétusté, aspect techniques,</w:t>
      </w:r>
      <w:r w:rsidR="00322661" w:rsidRPr="00657D25">
        <w:rPr>
          <w:rFonts w:ascii="Arial" w:hAnsi="Arial" w:cs="Arial"/>
          <w:szCs w:val="20"/>
        </w:rPr>
        <w:t xml:space="preserve"> aspect patrimonial,</w:t>
      </w:r>
      <w:r w:rsidRPr="00657D25">
        <w:rPr>
          <w:rFonts w:ascii="Arial" w:hAnsi="Arial" w:cs="Arial"/>
          <w:szCs w:val="20"/>
        </w:rPr>
        <w:t xml:space="preserve"> </w:t>
      </w:r>
      <w:r w:rsidR="00C82763" w:rsidRPr="00657D25">
        <w:rPr>
          <w:rFonts w:ascii="Arial" w:hAnsi="Arial" w:cs="Arial"/>
          <w:szCs w:val="20"/>
        </w:rPr>
        <w:t xml:space="preserve">relevés et plans, </w:t>
      </w:r>
      <w:r w:rsidRPr="00657D25">
        <w:rPr>
          <w:rFonts w:ascii="Arial" w:hAnsi="Arial" w:cs="Arial"/>
          <w:szCs w:val="20"/>
        </w:rPr>
        <w:t>etc.)</w:t>
      </w:r>
      <w:r w:rsidR="002E68A2" w:rsidRPr="00657D25">
        <w:rPr>
          <w:rFonts w:ascii="Arial" w:hAnsi="Arial" w:cs="Arial"/>
          <w:szCs w:val="20"/>
        </w:rPr>
        <w:t> ;</w:t>
      </w:r>
    </w:p>
    <w:p w14:paraId="74FB3808" w14:textId="42C87D4E" w:rsidR="00770158" w:rsidRPr="00657D25" w:rsidRDefault="00770158" w:rsidP="007557B1">
      <w:pPr>
        <w:pStyle w:val="Paragraphedeliste"/>
        <w:widowControl w:val="0"/>
        <w:numPr>
          <w:ilvl w:val="0"/>
          <w:numId w:val="5"/>
        </w:numPr>
        <w:spacing w:after="120"/>
        <w:contextualSpacing w:val="0"/>
        <w:rPr>
          <w:rFonts w:ascii="Arial" w:hAnsi="Arial" w:cs="Arial"/>
          <w:szCs w:val="20"/>
        </w:rPr>
      </w:pPr>
      <w:r w:rsidRPr="00657D25">
        <w:rPr>
          <w:rFonts w:ascii="Arial" w:hAnsi="Arial" w:cs="Arial"/>
          <w:szCs w:val="20"/>
        </w:rPr>
        <w:t xml:space="preserve">Accompagner l’adjudicateur dans la collaboration </w:t>
      </w:r>
      <w:r w:rsidR="002E68A2" w:rsidRPr="00657D25">
        <w:rPr>
          <w:rFonts w:ascii="Arial" w:hAnsi="Arial" w:cs="Arial"/>
          <w:szCs w:val="20"/>
        </w:rPr>
        <w:t>avec le guichet unique RenoWatt. D</w:t>
      </w:r>
      <w:r w:rsidRPr="00657D25">
        <w:rPr>
          <w:rFonts w:ascii="Arial" w:hAnsi="Arial" w:cs="Arial"/>
          <w:szCs w:val="20"/>
        </w:rPr>
        <w:t>e manière non exhaustive, il s’agira d’effectuer :</w:t>
      </w:r>
    </w:p>
    <w:p w14:paraId="04CEB808" w14:textId="07B05C53" w:rsidR="00770158" w:rsidRPr="00657D25" w:rsidRDefault="00770158"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Le choix prioritaire des bâtiments à proposer à l’analyse de RenoWatt ;</w:t>
      </w:r>
    </w:p>
    <w:p w14:paraId="7726DCC2" w14:textId="3384E2A8" w:rsidR="00770158" w:rsidRPr="00657D25" w:rsidRDefault="00770158"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L’analyse des quick-scan et des études financières pour chaque bâtiment ;</w:t>
      </w:r>
    </w:p>
    <w:p w14:paraId="0BF8097F" w14:textId="779C2894" w:rsidR="00770158" w:rsidRPr="00657D25" w:rsidRDefault="00770158"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Accompagner la Commune dans son choix stratégique des bâtiments à rénover ;</w:t>
      </w:r>
    </w:p>
    <w:p w14:paraId="08D32C28" w14:textId="53A92B81" w:rsidR="00770158" w:rsidRPr="00657D25" w:rsidRDefault="00770158"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Accompagner la Commune</w:t>
      </w:r>
      <w:r w:rsidR="002E68A2" w:rsidRPr="00657D25">
        <w:rPr>
          <w:rFonts w:ascii="Arial" w:hAnsi="Arial" w:cs="Arial"/>
          <w:szCs w:val="20"/>
        </w:rPr>
        <w:t xml:space="preserve"> et </w:t>
      </w:r>
      <w:r w:rsidRPr="00657D25">
        <w:rPr>
          <w:rFonts w:ascii="Arial" w:hAnsi="Arial" w:cs="Arial"/>
          <w:szCs w:val="20"/>
        </w:rPr>
        <w:t xml:space="preserve">RenoWatt dans la rédaction des Cahiers des charges ; </w:t>
      </w:r>
    </w:p>
    <w:p w14:paraId="6E6CBD3C" w14:textId="7D2A3F2F" w:rsidR="00770158" w:rsidRPr="00657D25" w:rsidRDefault="002E68A2" w:rsidP="007557B1">
      <w:pPr>
        <w:pStyle w:val="Paragraphedeliste"/>
        <w:widowControl w:val="0"/>
        <w:numPr>
          <w:ilvl w:val="0"/>
          <w:numId w:val="5"/>
        </w:numPr>
        <w:spacing w:after="120"/>
        <w:contextualSpacing w:val="0"/>
        <w:rPr>
          <w:rFonts w:ascii="Arial" w:hAnsi="Arial" w:cs="Arial"/>
          <w:szCs w:val="20"/>
        </w:rPr>
      </w:pPr>
      <w:r w:rsidRPr="00657D25">
        <w:rPr>
          <w:rFonts w:ascii="Arial" w:hAnsi="Arial" w:cs="Arial"/>
          <w:szCs w:val="20"/>
        </w:rPr>
        <w:t>Effectuer le suivi de chantier des bâtiments choisis dans le cadre de RenoWatt ;</w:t>
      </w:r>
    </w:p>
    <w:p w14:paraId="3D009773" w14:textId="47B0ECCF" w:rsidR="002E68A2" w:rsidRPr="00657D25" w:rsidRDefault="002E68A2" w:rsidP="007557B1">
      <w:pPr>
        <w:pStyle w:val="Paragraphedeliste"/>
        <w:widowControl w:val="0"/>
        <w:numPr>
          <w:ilvl w:val="0"/>
          <w:numId w:val="5"/>
        </w:numPr>
        <w:spacing w:after="120"/>
        <w:contextualSpacing w:val="0"/>
        <w:rPr>
          <w:rFonts w:ascii="Arial" w:hAnsi="Arial" w:cs="Arial"/>
          <w:szCs w:val="20"/>
        </w:rPr>
      </w:pPr>
      <w:r w:rsidRPr="00657D25">
        <w:rPr>
          <w:rFonts w:ascii="Arial" w:hAnsi="Arial" w:cs="Arial"/>
          <w:szCs w:val="20"/>
        </w:rPr>
        <w:t xml:space="preserve">Vérifier l’exactitude de l’atteinte des objectifs des entrepreneurs rénovateurs sur les réductions </w:t>
      </w:r>
      <w:r w:rsidRPr="00657D25">
        <w:rPr>
          <w:rFonts w:ascii="Arial" w:hAnsi="Arial" w:cs="Arial"/>
          <w:szCs w:val="20"/>
        </w:rPr>
        <w:lastRenderedPageBreak/>
        <w:t>de consommation des bâtiments (protocole IPMVP) </w:t>
      </w:r>
      <w:r w:rsidR="005D37D2" w:rsidRPr="00657D25">
        <w:rPr>
          <w:rFonts w:ascii="Arial" w:hAnsi="Arial" w:cs="Arial"/>
          <w:szCs w:val="20"/>
        </w:rPr>
        <w:t>dans le cadre de RenoWatt </w:t>
      </w:r>
      <w:r w:rsidRPr="00657D25">
        <w:rPr>
          <w:rFonts w:ascii="Arial" w:hAnsi="Arial" w:cs="Arial"/>
          <w:szCs w:val="20"/>
        </w:rPr>
        <w:t>;</w:t>
      </w:r>
    </w:p>
    <w:p w14:paraId="4D122B0E" w14:textId="049EFD47" w:rsidR="002E68A2" w:rsidRPr="00657D25" w:rsidRDefault="002E68A2" w:rsidP="007557B1">
      <w:pPr>
        <w:pStyle w:val="Paragraphedeliste"/>
        <w:widowControl w:val="0"/>
        <w:numPr>
          <w:ilvl w:val="0"/>
          <w:numId w:val="5"/>
        </w:numPr>
        <w:spacing w:after="120"/>
        <w:contextualSpacing w:val="0"/>
        <w:rPr>
          <w:rFonts w:ascii="Arial" w:hAnsi="Arial" w:cs="Arial"/>
          <w:szCs w:val="20"/>
        </w:rPr>
      </w:pPr>
      <w:r w:rsidRPr="00657D25">
        <w:rPr>
          <w:rFonts w:ascii="Arial" w:hAnsi="Arial" w:cs="Arial"/>
          <w:szCs w:val="20"/>
        </w:rPr>
        <w:t>Optimiser la gestion de l’énergie au sein des bâtiments en ce compris, les bâtiments non repris dans RenoWatt. Il sera par exemple demandé de réaliser des études de conception d’installation HVAC et/ou électrique</w:t>
      </w:r>
      <w:r w:rsidR="005D37D2" w:rsidRPr="00657D25">
        <w:rPr>
          <w:rFonts w:ascii="Arial" w:hAnsi="Arial" w:cs="Arial"/>
          <w:szCs w:val="20"/>
        </w:rPr>
        <w:t>, de rénovation</w:t>
      </w:r>
      <w:r w:rsidRPr="00657D25">
        <w:rPr>
          <w:rFonts w:ascii="Arial" w:hAnsi="Arial" w:cs="Arial"/>
          <w:szCs w:val="20"/>
        </w:rPr>
        <w:t xml:space="preserve"> comprenant la conception technique ainsi que les calculs de dimensionnement ;</w:t>
      </w:r>
    </w:p>
    <w:p w14:paraId="4D0A83FD" w14:textId="4A941C33"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Définir et concevoir des solutions techniques en HVAC</w:t>
      </w:r>
      <w:r w:rsidR="005D37D2" w:rsidRPr="00657D25">
        <w:rPr>
          <w:rFonts w:ascii="Arial" w:hAnsi="Arial" w:cs="Arial"/>
          <w:szCs w:val="20"/>
        </w:rPr>
        <w:t>, électricité, isolation, etc.</w:t>
      </w:r>
      <w:r w:rsidRPr="00657D25">
        <w:rPr>
          <w:rFonts w:ascii="Arial" w:hAnsi="Arial" w:cs="Arial"/>
          <w:szCs w:val="20"/>
        </w:rPr>
        <w:t xml:space="preserve"> ;</w:t>
      </w:r>
    </w:p>
    <w:p w14:paraId="0287294C" w14:textId="018DC191"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Elaborer des chiffrages et propositions techniques ;</w:t>
      </w:r>
    </w:p>
    <w:p w14:paraId="1647F784" w14:textId="7735A827"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 xml:space="preserve">Etablir les notes de calcul et de </w:t>
      </w:r>
      <w:r w:rsidR="00322661" w:rsidRPr="00657D25">
        <w:rPr>
          <w:rFonts w:ascii="Arial" w:hAnsi="Arial" w:cs="Arial"/>
          <w:szCs w:val="20"/>
        </w:rPr>
        <w:t>dimensionnement ;</w:t>
      </w:r>
    </w:p>
    <w:p w14:paraId="61EF518E" w14:textId="47A2B63C"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Rédiger des cahiers spéciaux des charges sur les lots dans toutes les phases de la conception, ainsi que l’établissement des estimations de travaux ;</w:t>
      </w:r>
    </w:p>
    <w:p w14:paraId="351893D2" w14:textId="0DC5B501"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Analyser des offres et rédiger les rapports de synthèse ;</w:t>
      </w:r>
    </w:p>
    <w:p w14:paraId="0AEBB3F6" w14:textId="4055CC3B"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Etablir les plannings d’études et de travaux ;</w:t>
      </w:r>
    </w:p>
    <w:p w14:paraId="0F63A196" w14:textId="63B4B324"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Suivre des opérations en phase d’exécution et collaborer à la supervision d’un chantier ;</w:t>
      </w:r>
    </w:p>
    <w:p w14:paraId="7C3ABA53" w14:textId="1AA3BA2F" w:rsidR="002E68A2" w:rsidRPr="00657D25" w:rsidRDefault="002E68A2" w:rsidP="007557B1">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Participer aux réunions avec les intervenants pendant</w:t>
      </w:r>
      <w:r w:rsidR="00447FEE" w:rsidRPr="00657D25">
        <w:rPr>
          <w:rFonts w:ascii="Arial" w:hAnsi="Arial" w:cs="Arial"/>
          <w:szCs w:val="20"/>
        </w:rPr>
        <w:t xml:space="preserve"> toutes les phases d’un projet ;</w:t>
      </w:r>
    </w:p>
    <w:p w14:paraId="5C4D0330" w14:textId="3A47C1E5" w:rsidR="00122AFD" w:rsidRPr="00657D25" w:rsidRDefault="00122AFD" w:rsidP="00122AFD">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Assister la commune pour établir les documents nécessaires aux différentes demandes de primes et raccordement</w:t>
      </w:r>
      <w:r w:rsidR="00447FEE" w:rsidRPr="00657D25">
        <w:rPr>
          <w:rFonts w:ascii="Arial" w:hAnsi="Arial" w:cs="Arial"/>
          <w:szCs w:val="20"/>
        </w:rPr>
        <w:t> ;</w:t>
      </w:r>
    </w:p>
    <w:p w14:paraId="6DE6330C" w14:textId="60E712B6" w:rsidR="00447FEE" w:rsidRPr="00657D25" w:rsidRDefault="00447FEE" w:rsidP="00122AFD">
      <w:pPr>
        <w:pStyle w:val="Paragraphedeliste"/>
        <w:widowControl w:val="0"/>
        <w:numPr>
          <w:ilvl w:val="1"/>
          <w:numId w:val="5"/>
        </w:numPr>
        <w:spacing w:after="120"/>
        <w:contextualSpacing w:val="0"/>
        <w:rPr>
          <w:rFonts w:ascii="Arial" w:hAnsi="Arial" w:cs="Arial"/>
          <w:szCs w:val="20"/>
        </w:rPr>
      </w:pPr>
      <w:r w:rsidRPr="00657D25">
        <w:rPr>
          <w:rFonts w:ascii="Arial" w:hAnsi="Arial" w:cs="Arial"/>
          <w:szCs w:val="20"/>
        </w:rPr>
        <w:t>Etc.</w:t>
      </w:r>
    </w:p>
    <w:p w14:paraId="79B62BAD" w14:textId="7CA3778E" w:rsidR="00447FEE" w:rsidRPr="00657D25" w:rsidRDefault="00447FEE" w:rsidP="007557B1">
      <w:pPr>
        <w:pStyle w:val="Paragraphedeliste"/>
        <w:widowControl w:val="0"/>
        <w:spacing w:after="120"/>
        <w:contextualSpacing w:val="0"/>
        <w:rPr>
          <w:rFonts w:ascii="Arial" w:hAnsi="Arial" w:cs="Arial"/>
          <w:szCs w:val="20"/>
        </w:rPr>
      </w:pPr>
    </w:p>
    <w:p w14:paraId="37A8D1D0" w14:textId="21E85576" w:rsidR="002E68A2" w:rsidRPr="00657D25" w:rsidRDefault="002E68A2" w:rsidP="007557B1">
      <w:pPr>
        <w:pStyle w:val="Paragraphedeliste"/>
        <w:widowControl w:val="0"/>
        <w:numPr>
          <w:ilvl w:val="0"/>
          <w:numId w:val="5"/>
        </w:numPr>
        <w:spacing w:after="120"/>
        <w:contextualSpacing w:val="0"/>
        <w:rPr>
          <w:rFonts w:ascii="Arial" w:hAnsi="Arial" w:cs="Arial"/>
          <w:szCs w:val="20"/>
        </w:rPr>
      </w:pPr>
      <w:r w:rsidRPr="00657D25">
        <w:rPr>
          <w:rFonts w:ascii="Arial" w:hAnsi="Arial" w:cs="Arial"/>
          <w:szCs w:val="20"/>
        </w:rPr>
        <w:t xml:space="preserve">Effectuer le suivi de chantier potentiel des bâtiments choisis </w:t>
      </w:r>
      <w:r w:rsidRPr="00657D25">
        <w:rPr>
          <w:rFonts w:ascii="Arial" w:hAnsi="Arial" w:cs="Arial"/>
          <w:szCs w:val="20"/>
          <w:u w:val="single"/>
        </w:rPr>
        <w:t>hors</w:t>
      </w:r>
      <w:r w:rsidRPr="00657D25">
        <w:rPr>
          <w:rFonts w:ascii="Arial" w:hAnsi="Arial" w:cs="Arial"/>
          <w:szCs w:val="20"/>
        </w:rPr>
        <w:t xml:space="preserve"> le cadre de RenoWatt ;</w:t>
      </w:r>
    </w:p>
    <w:p w14:paraId="3023FFBD" w14:textId="77777777" w:rsidR="00770158" w:rsidRPr="00657D25" w:rsidRDefault="00770158" w:rsidP="00E86D55">
      <w:pPr>
        <w:widowControl w:val="0"/>
        <w:rPr>
          <w:rFonts w:ascii="Arial" w:hAnsi="Arial" w:cs="Arial"/>
          <w:b/>
          <w:szCs w:val="20"/>
        </w:rPr>
      </w:pPr>
    </w:p>
    <w:p w14:paraId="17B8F30C" w14:textId="77777777" w:rsidR="007557B1" w:rsidRPr="00657D25" w:rsidRDefault="007557B1" w:rsidP="00E86D55">
      <w:pPr>
        <w:widowControl w:val="0"/>
        <w:rPr>
          <w:rFonts w:ascii="Arial" w:hAnsi="Arial" w:cs="Arial"/>
          <w:b/>
          <w:sz w:val="24"/>
          <w:u w:val="single"/>
        </w:rPr>
      </w:pPr>
    </w:p>
    <w:p w14:paraId="49EFADC0" w14:textId="6DD5ECD3" w:rsidR="00322661" w:rsidRPr="00657D25" w:rsidRDefault="00322661" w:rsidP="00657D25">
      <w:pPr>
        <w:suppressAutoHyphens w:val="0"/>
        <w:rPr>
          <w:rFonts w:ascii="Arial" w:hAnsi="Arial" w:cs="Arial"/>
          <w:b/>
          <w:sz w:val="22"/>
          <w:szCs w:val="22"/>
          <w:u w:val="single"/>
        </w:rPr>
      </w:pPr>
      <w:r w:rsidRPr="00657D25">
        <w:rPr>
          <w:rFonts w:ascii="Arial" w:hAnsi="Arial" w:cs="Arial"/>
          <w:b/>
          <w:sz w:val="22"/>
          <w:szCs w:val="22"/>
          <w:u w:val="single"/>
        </w:rPr>
        <w:t>Contenu spécifique </w:t>
      </w:r>
    </w:p>
    <w:p w14:paraId="058CCF21" w14:textId="77777777" w:rsidR="00322661" w:rsidRPr="00657D25" w:rsidRDefault="00322661" w:rsidP="00E86D55">
      <w:pPr>
        <w:widowControl w:val="0"/>
        <w:rPr>
          <w:rFonts w:ascii="Arial" w:hAnsi="Arial" w:cs="Arial"/>
          <w:b/>
          <w:szCs w:val="20"/>
          <w:u w:val="single"/>
        </w:rPr>
      </w:pPr>
    </w:p>
    <w:p w14:paraId="5CBB5797" w14:textId="289DA694" w:rsidR="00AB339B" w:rsidRPr="00657D25" w:rsidRDefault="00E86D55" w:rsidP="00E86D55">
      <w:pPr>
        <w:widowControl w:val="0"/>
        <w:rPr>
          <w:rFonts w:ascii="Arial" w:hAnsi="Arial" w:cs="Arial"/>
          <w:szCs w:val="20"/>
        </w:rPr>
      </w:pPr>
      <w:r w:rsidRPr="00657D25">
        <w:rPr>
          <w:rFonts w:ascii="Arial" w:hAnsi="Arial" w:cs="Arial"/>
          <w:szCs w:val="20"/>
        </w:rPr>
        <w:t xml:space="preserve">Le présent marché comporte </w:t>
      </w:r>
      <w:r w:rsidR="007557B1" w:rsidRPr="00657D25">
        <w:rPr>
          <w:rFonts w:ascii="Arial" w:hAnsi="Arial" w:cs="Arial"/>
          <w:szCs w:val="20"/>
        </w:rPr>
        <w:t>six</w:t>
      </w:r>
      <w:r w:rsidRPr="00657D25">
        <w:rPr>
          <w:rFonts w:ascii="Arial" w:hAnsi="Arial" w:cs="Arial"/>
          <w:szCs w:val="20"/>
        </w:rPr>
        <w:t xml:space="preserve"> parties : </w:t>
      </w:r>
    </w:p>
    <w:p w14:paraId="4644C88D" w14:textId="26DC9501" w:rsidR="00AB339B" w:rsidRPr="00657D25" w:rsidRDefault="00E86D55" w:rsidP="00DE555A">
      <w:pPr>
        <w:pStyle w:val="Paragraphedeliste"/>
        <w:widowControl w:val="0"/>
        <w:numPr>
          <w:ilvl w:val="0"/>
          <w:numId w:val="28"/>
        </w:numPr>
        <w:spacing w:line="276" w:lineRule="auto"/>
        <w:rPr>
          <w:rFonts w:ascii="Arial" w:hAnsi="Arial" w:cs="Arial"/>
          <w:szCs w:val="20"/>
        </w:rPr>
      </w:pPr>
      <w:r w:rsidRPr="00657D25">
        <w:rPr>
          <w:rFonts w:ascii="Arial" w:hAnsi="Arial" w:cs="Arial"/>
          <w:szCs w:val="20"/>
        </w:rPr>
        <w:t>une partie A, di</w:t>
      </w:r>
      <w:r w:rsidR="00025B8C" w:rsidRPr="00657D25">
        <w:rPr>
          <w:rFonts w:ascii="Arial" w:hAnsi="Arial" w:cs="Arial"/>
          <w:szCs w:val="20"/>
        </w:rPr>
        <w:t>te « Ingénierie des bâtiments » ;</w:t>
      </w:r>
      <w:r w:rsidRPr="00657D25">
        <w:rPr>
          <w:rFonts w:ascii="Arial" w:hAnsi="Arial" w:cs="Arial"/>
          <w:szCs w:val="20"/>
        </w:rPr>
        <w:t xml:space="preserve"> </w:t>
      </w:r>
    </w:p>
    <w:p w14:paraId="4BCC005B" w14:textId="65732AA8" w:rsidR="00AB339B" w:rsidRPr="00657D25" w:rsidRDefault="00E86D55" w:rsidP="00DE555A">
      <w:pPr>
        <w:pStyle w:val="Paragraphedeliste"/>
        <w:widowControl w:val="0"/>
        <w:numPr>
          <w:ilvl w:val="0"/>
          <w:numId w:val="28"/>
        </w:numPr>
        <w:spacing w:line="276" w:lineRule="auto"/>
        <w:rPr>
          <w:rFonts w:ascii="Arial" w:hAnsi="Arial" w:cs="Arial"/>
          <w:szCs w:val="20"/>
        </w:rPr>
      </w:pPr>
      <w:r w:rsidRPr="00657D25">
        <w:rPr>
          <w:rFonts w:ascii="Arial" w:hAnsi="Arial" w:cs="Arial"/>
          <w:szCs w:val="20"/>
        </w:rPr>
        <w:t xml:space="preserve">une partie B, dite « Soutien </w:t>
      </w:r>
      <w:r w:rsidR="00025B8C" w:rsidRPr="00657D25">
        <w:rPr>
          <w:rFonts w:ascii="Arial" w:hAnsi="Arial" w:cs="Arial"/>
          <w:szCs w:val="20"/>
        </w:rPr>
        <w:t>technique en cours de projet » ;</w:t>
      </w:r>
    </w:p>
    <w:p w14:paraId="759E90C2" w14:textId="53A1602F" w:rsidR="00AB339B" w:rsidRPr="00657D25" w:rsidRDefault="00E86D55" w:rsidP="00DE555A">
      <w:pPr>
        <w:pStyle w:val="Paragraphedeliste"/>
        <w:widowControl w:val="0"/>
        <w:numPr>
          <w:ilvl w:val="0"/>
          <w:numId w:val="28"/>
        </w:numPr>
        <w:spacing w:line="276" w:lineRule="auto"/>
        <w:rPr>
          <w:rFonts w:ascii="Arial" w:hAnsi="Arial" w:cs="Arial"/>
          <w:szCs w:val="20"/>
        </w:rPr>
      </w:pPr>
      <w:r w:rsidRPr="00657D25">
        <w:rPr>
          <w:rFonts w:ascii="Arial" w:hAnsi="Arial" w:cs="Arial"/>
          <w:szCs w:val="20"/>
        </w:rPr>
        <w:t>une partie C, dite « Maintenance et contrôle des installations »</w:t>
      </w:r>
      <w:r w:rsidR="00025B8C" w:rsidRPr="00657D25">
        <w:rPr>
          <w:rFonts w:ascii="Arial" w:hAnsi="Arial" w:cs="Arial"/>
          <w:szCs w:val="20"/>
        </w:rPr>
        <w:t> ;</w:t>
      </w:r>
    </w:p>
    <w:p w14:paraId="2622F1D1" w14:textId="413DC81D" w:rsidR="00E86D55" w:rsidRPr="00657D25" w:rsidRDefault="00E86D55" w:rsidP="00DE555A">
      <w:pPr>
        <w:pStyle w:val="Paragraphedeliste"/>
        <w:widowControl w:val="0"/>
        <w:numPr>
          <w:ilvl w:val="0"/>
          <w:numId w:val="28"/>
        </w:numPr>
        <w:spacing w:line="276" w:lineRule="auto"/>
        <w:rPr>
          <w:rFonts w:ascii="Arial" w:hAnsi="Arial" w:cs="Arial"/>
          <w:szCs w:val="20"/>
        </w:rPr>
      </w:pPr>
      <w:r w:rsidRPr="00657D25">
        <w:rPr>
          <w:rFonts w:ascii="Arial" w:hAnsi="Arial" w:cs="Arial"/>
          <w:szCs w:val="20"/>
        </w:rPr>
        <w:t xml:space="preserve">une partie D, dite « </w:t>
      </w:r>
      <w:r w:rsidR="00025B8C" w:rsidRPr="00657D25">
        <w:rPr>
          <w:rFonts w:ascii="Arial" w:hAnsi="Arial" w:cs="Arial"/>
          <w:szCs w:val="20"/>
        </w:rPr>
        <w:t xml:space="preserve">Réalisation d’audits énergétiques </w:t>
      </w:r>
      <w:r w:rsidRPr="00657D25">
        <w:rPr>
          <w:rFonts w:ascii="Arial" w:hAnsi="Arial" w:cs="Arial"/>
          <w:szCs w:val="20"/>
        </w:rPr>
        <w:t>»</w:t>
      </w:r>
      <w:r w:rsidR="00025B8C" w:rsidRPr="00657D25">
        <w:rPr>
          <w:rFonts w:ascii="Arial" w:hAnsi="Arial" w:cs="Arial"/>
          <w:szCs w:val="20"/>
        </w:rPr>
        <w:t> ;</w:t>
      </w:r>
    </w:p>
    <w:p w14:paraId="0C57437C" w14:textId="5466106C" w:rsidR="00025B8C" w:rsidRPr="00657D25" w:rsidRDefault="00025B8C" w:rsidP="00DE555A">
      <w:pPr>
        <w:pStyle w:val="Paragraphedeliste"/>
        <w:widowControl w:val="0"/>
        <w:numPr>
          <w:ilvl w:val="0"/>
          <w:numId w:val="28"/>
        </w:numPr>
        <w:spacing w:line="276" w:lineRule="auto"/>
        <w:rPr>
          <w:rFonts w:ascii="Arial" w:hAnsi="Arial" w:cs="Arial"/>
          <w:szCs w:val="20"/>
        </w:rPr>
      </w:pPr>
      <w:r w:rsidRPr="00657D25">
        <w:rPr>
          <w:rFonts w:ascii="Arial" w:hAnsi="Arial" w:cs="Arial"/>
          <w:szCs w:val="20"/>
        </w:rPr>
        <w:t>une partie E, dite «  Stratégie de rénovation » ;</w:t>
      </w:r>
    </w:p>
    <w:p w14:paraId="6A90D15B" w14:textId="1EF65E6F" w:rsidR="00025B8C" w:rsidRPr="00657D25" w:rsidRDefault="00025B8C" w:rsidP="00DE555A">
      <w:pPr>
        <w:pStyle w:val="Paragraphedeliste"/>
        <w:widowControl w:val="0"/>
        <w:numPr>
          <w:ilvl w:val="0"/>
          <w:numId w:val="28"/>
        </w:numPr>
        <w:spacing w:line="276" w:lineRule="auto"/>
        <w:rPr>
          <w:rFonts w:ascii="Arial" w:hAnsi="Arial" w:cs="Arial"/>
          <w:szCs w:val="20"/>
        </w:rPr>
      </w:pPr>
      <w:r w:rsidRPr="00657D25">
        <w:rPr>
          <w:rFonts w:ascii="Arial" w:hAnsi="Arial" w:cs="Arial"/>
          <w:szCs w:val="20"/>
        </w:rPr>
        <w:t>une partie F, dite « Fiche bâtiment » ;</w:t>
      </w:r>
    </w:p>
    <w:p w14:paraId="25A3B46C" w14:textId="77777777" w:rsidR="00E86D55" w:rsidRPr="00657D25" w:rsidRDefault="00E86D55" w:rsidP="00E86D55">
      <w:pPr>
        <w:widowControl w:val="0"/>
        <w:rPr>
          <w:rFonts w:ascii="Arial" w:hAnsi="Arial" w:cs="Arial"/>
          <w:szCs w:val="20"/>
        </w:rPr>
      </w:pPr>
    </w:p>
    <w:p w14:paraId="648CB638" w14:textId="77777777" w:rsidR="00025B8C" w:rsidRPr="00657D25" w:rsidRDefault="00025B8C" w:rsidP="00AB339B">
      <w:pPr>
        <w:widowControl w:val="0"/>
        <w:jc w:val="both"/>
        <w:rPr>
          <w:rFonts w:ascii="Arial" w:hAnsi="Arial" w:cs="Arial"/>
          <w:szCs w:val="20"/>
        </w:rPr>
      </w:pPr>
    </w:p>
    <w:p w14:paraId="144D5061" w14:textId="47D5C567" w:rsidR="00E86D55" w:rsidRPr="00657D25" w:rsidRDefault="00025B8C" w:rsidP="00AB339B">
      <w:pPr>
        <w:widowControl w:val="0"/>
        <w:jc w:val="both"/>
        <w:rPr>
          <w:rFonts w:ascii="Arial" w:hAnsi="Arial" w:cs="Arial"/>
          <w:szCs w:val="20"/>
        </w:rPr>
      </w:pPr>
      <w:r w:rsidRPr="00657D25">
        <w:rPr>
          <w:rFonts w:ascii="Arial" w:hAnsi="Arial" w:cs="Arial"/>
          <w:b/>
          <w:szCs w:val="20"/>
        </w:rPr>
        <w:t>Remarque</w:t>
      </w:r>
      <w:r w:rsidRPr="00657D25">
        <w:rPr>
          <w:rFonts w:ascii="Arial" w:hAnsi="Arial" w:cs="Arial"/>
          <w:szCs w:val="20"/>
        </w:rPr>
        <w:t xml:space="preserve"> : </w:t>
      </w:r>
      <w:r w:rsidR="00E86D55" w:rsidRPr="00657D25">
        <w:rPr>
          <w:rFonts w:ascii="Arial" w:hAnsi="Arial" w:cs="Arial"/>
          <w:szCs w:val="20"/>
        </w:rPr>
        <w:t>Le soumissionnaire est informé qu’il sera amené à effectuer une partie de sa mission dans des locaux notamment occupés par de jeunes apprenants</w:t>
      </w:r>
      <w:r w:rsidR="00B96F91" w:rsidRPr="00657D25">
        <w:rPr>
          <w:rFonts w:ascii="Arial" w:hAnsi="Arial" w:cs="Arial"/>
          <w:szCs w:val="20"/>
        </w:rPr>
        <w:t xml:space="preserve"> (étudiants)</w:t>
      </w:r>
      <w:r w:rsidR="00E86D55" w:rsidRPr="00657D25">
        <w:rPr>
          <w:rFonts w:ascii="Arial" w:hAnsi="Arial" w:cs="Arial"/>
          <w:szCs w:val="20"/>
        </w:rPr>
        <w:t>. Il lui appartient donc de prendre toutes les dispositions nécessaires pour que ses activités n'entraînent pas de risques pour ces personnes</w:t>
      </w:r>
      <w:r w:rsidR="00C26406">
        <w:rPr>
          <w:rFonts w:ascii="Arial" w:hAnsi="Arial" w:cs="Arial"/>
          <w:szCs w:val="20"/>
        </w:rPr>
        <w:t>, notamment dans le cadre de la mission de maintenance et contrôle des installations</w:t>
      </w:r>
      <w:r w:rsidR="00E86D55" w:rsidRPr="00657D25">
        <w:rPr>
          <w:rFonts w:ascii="Arial" w:hAnsi="Arial" w:cs="Arial"/>
          <w:szCs w:val="20"/>
        </w:rPr>
        <w:t>.</w:t>
      </w:r>
    </w:p>
    <w:p w14:paraId="7511551A" w14:textId="77777777" w:rsidR="00E86D55" w:rsidRPr="00657D25" w:rsidRDefault="00E86D55" w:rsidP="00E86D55">
      <w:pPr>
        <w:widowControl w:val="0"/>
        <w:rPr>
          <w:rFonts w:ascii="Arial" w:hAnsi="Arial" w:cs="Arial"/>
          <w:szCs w:val="20"/>
        </w:rPr>
      </w:pPr>
    </w:p>
    <w:p w14:paraId="08130803" w14:textId="3E1B7839" w:rsidR="001504AF" w:rsidRPr="00657D25" w:rsidRDefault="00E86D55" w:rsidP="00AB339B">
      <w:pPr>
        <w:widowControl w:val="0"/>
        <w:jc w:val="both"/>
        <w:rPr>
          <w:rFonts w:ascii="Arial" w:hAnsi="Arial" w:cs="Arial"/>
          <w:szCs w:val="20"/>
        </w:rPr>
      </w:pPr>
      <w:r w:rsidRPr="00657D25">
        <w:rPr>
          <w:rFonts w:ascii="Arial" w:hAnsi="Arial" w:cs="Arial"/>
          <w:szCs w:val="20"/>
        </w:rPr>
        <w:t>De plus, dans certains établissements les cours et le travail du personnel ne pouvant être perturbés, un accord devra être pris en</w:t>
      </w:r>
      <w:r w:rsidR="00122AFD" w:rsidRPr="00657D25">
        <w:rPr>
          <w:rFonts w:ascii="Arial" w:hAnsi="Arial" w:cs="Arial"/>
          <w:szCs w:val="20"/>
        </w:rPr>
        <w:t>tre l’adjudicataire et les usager</w:t>
      </w:r>
      <w:r w:rsidRPr="00657D25">
        <w:rPr>
          <w:rFonts w:ascii="Arial" w:hAnsi="Arial" w:cs="Arial"/>
          <w:szCs w:val="20"/>
        </w:rPr>
        <w:t>s afin d’éviter tout désagrément.</w:t>
      </w:r>
    </w:p>
    <w:p w14:paraId="4FDD1603" w14:textId="62DE2FF1" w:rsidR="00AB339B" w:rsidRPr="00657D25" w:rsidRDefault="00AB339B" w:rsidP="00AB339B">
      <w:pPr>
        <w:widowControl w:val="0"/>
        <w:jc w:val="both"/>
        <w:rPr>
          <w:rFonts w:ascii="Arial" w:hAnsi="Arial" w:cs="Arial"/>
          <w:szCs w:val="20"/>
        </w:rPr>
      </w:pPr>
    </w:p>
    <w:p w14:paraId="2FD5B5E1" w14:textId="356FD929" w:rsidR="00AB339B" w:rsidRPr="00657D25" w:rsidRDefault="00AB339B" w:rsidP="00AB339B">
      <w:pPr>
        <w:widowControl w:val="0"/>
        <w:jc w:val="both"/>
        <w:rPr>
          <w:rFonts w:ascii="Arial" w:hAnsi="Arial" w:cs="Arial"/>
          <w:b/>
          <w:szCs w:val="20"/>
          <w:u w:val="single"/>
        </w:rPr>
      </w:pPr>
      <w:r w:rsidRPr="00657D25">
        <w:rPr>
          <w:rFonts w:ascii="Arial" w:hAnsi="Arial" w:cs="Arial"/>
          <w:b/>
          <w:szCs w:val="20"/>
          <w:u w:val="single"/>
        </w:rPr>
        <w:t>A) Ingénierie des bâtiments</w:t>
      </w:r>
    </w:p>
    <w:p w14:paraId="34AF52E1" w14:textId="77777777" w:rsidR="00AB339B" w:rsidRPr="00657D25" w:rsidRDefault="00AB339B" w:rsidP="00AB339B">
      <w:pPr>
        <w:widowControl w:val="0"/>
        <w:jc w:val="both"/>
        <w:rPr>
          <w:rFonts w:ascii="Arial" w:hAnsi="Arial" w:cs="Arial"/>
          <w:szCs w:val="20"/>
        </w:rPr>
      </w:pPr>
    </w:p>
    <w:p w14:paraId="450B48EC" w14:textId="77777777" w:rsidR="00AB339B" w:rsidRPr="00657D25" w:rsidRDefault="00AB339B" w:rsidP="00AB339B">
      <w:pPr>
        <w:widowControl w:val="0"/>
        <w:jc w:val="both"/>
        <w:rPr>
          <w:rFonts w:ascii="Arial" w:hAnsi="Arial" w:cs="Arial"/>
          <w:szCs w:val="20"/>
        </w:rPr>
      </w:pPr>
      <w:r w:rsidRPr="00657D25">
        <w:rPr>
          <w:rFonts w:ascii="Arial" w:hAnsi="Arial" w:cs="Arial"/>
          <w:szCs w:val="20"/>
        </w:rPr>
        <w:t>L’équipe pluridisciplinaire du soumissionnaire sera en mesure de pouvoir assumer les études de conception et le suivi de la réalisation de toutes les installations techniques sur site.</w:t>
      </w:r>
    </w:p>
    <w:p w14:paraId="5CF94EA3" w14:textId="77777777" w:rsidR="00AB339B" w:rsidRPr="00657D25" w:rsidRDefault="00AB339B" w:rsidP="00AB339B">
      <w:pPr>
        <w:widowControl w:val="0"/>
        <w:jc w:val="both"/>
        <w:rPr>
          <w:rFonts w:ascii="Arial" w:hAnsi="Arial" w:cs="Arial"/>
          <w:szCs w:val="20"/>
        </w:rPr>
      </w:pPr>
    </w:p>
    <w:p w14:paraId="634AB94D" w14:textId="77777777" w:rsidR="00AB339B" w:rsidRPr="00657D25" w:rsidRDefault="00AB339B" w:rsidP="00AB339B">
      <w:pPr>
        <w:widowControl w:val="0"/>
        <w:jc w:val="both"/>
        <w:rPr>
          <w:rFonts w:ascii="Arial" w:hAnsi="Arial" w:cs="Arial"/>
          <w:szCs w:val="20"/>
          <w:u w:val="single"/>
        </w:rPr>
      </w:pPr>
      <w:r w:rsidRPr="00657D25">
        <w:rPr>
          <w:rFonts w:ascii="Arial" w:hAnsi="Arial" w:cs="Arial"/>
          <w:szCs w:val="20"/>
          <w:u w:val="single"/>
        </w:rPr>
        <w:t>Détail de la « mission usuelle » d’ingénierie :</w:t>
      </w:r>
    </w:p>
    <w:p w14:paraId="44B3A301" w14:textId="77777777" w:rsidR="00AB339B" w:rsidRPr="00657D25" w:rsidRDefault="00AB339B" w:rsidP="00AB339B">
      <w:pPr>
        <w:widowControl w:val="0"/>
        <w:jc w:val="both"/>
        <w:rPr>
          <w:rFonts w:ascii="Arial" w:hAnsi="Arial" w:cs="Arial"/>
          <w:szCs w:val="20"/>
          <w:u w:val="single"/>
        </w:rPr>
      </w:pPr>
    </w:p>
    <w:p w14:paraId="3A8123A6" w14:textId="77777777" w:rsidR="00AB339B" w:rsidRPr="00657D25" w:rsidRDefault="00AB339B" w:rsidP="00AB339B">
      <w:pPr>
        <w:widowControl w:val="0"/>
        <w:jc w:val="both"/>
        <w:rPr>
          <w:rFonts w:ascii="Arial" w:hAnsi="Arial" w:cs="Arial"/>
          <w:szCs w:val="20"/>
        </w:rPr>
      </w:pPr>
      <w:r w:rsidRPr="00657D25">
        <w:rPr>
          <w:rFonts w:ascii="Arial" w:hAnsi="Arial" w:cs="Arial"/>
          <w:szCs w:val="20"/>
        </w:rPr>
        <w:t>Par « mission usuelle », il convient d’entendre :</w:t>
      </w:r>
    </w:p>
    <w:p w14:paraId="07415952" w14:textId="77777777" w:rsidR="00AB339B" w:rsidRPr="00657D25" w:rsidRDefault="00AB339B" w:rsidP="00AB339B">
      <w:pPr>
        <w:widowControl w:val="0"/>
        <w:jc w:val="both"/>
        <w:rPr>
          <w:rFonts w:ascii="Arial" w:hAnsi="Arial" w:cs="Arial"/>
          <w:szCs w:val="20"/>
        </w:rPr>
      </w:pPr>
    </w:p>
    <w:p w14:paraId="710C533C" w14:textId="6935ED0D" w:rsidR="00AB339B" w:rsidRPr="00657D25" w:rsidRDefault="00DE6F9F" w:rsidP="00DE555A">
      <w:pPr>
        <w:pStyle w:val="Paragraphedeliste"/>
        <w:widowControl w:val="0"/>
        <w:numPr>
          <w:ilvl w:val="0"/>
          <w:numId w:val="29"/>
        </w:numPr>
        <w:jc w:val="both"/>
        <w:rPr>
          <w:rFonts w:ascii="Arial" w:hAnsi="Arial" w:cs="Arial"/>
          <w:szCs w:val="20"/>
        </w:rPr>
      </w:pPr>
      <w:r w:rsidRPr="00657D25">
        <w:rPr>
          <w:rFonts w:ascii="Arial" w:hAnsi="Arial" w:cs="Arial"/>
          <w:szCs w:val="20"/>
        </w:rPr>
        <w:lastRenderedPageBreak/>
        <w:t>Une</w:t>
      </w:r>
      <w:r w:rsidR="00AB339B" w:rsidRPr="00657D25">
        <w:rPr>
          <w:rFonts w:ascii="Arial" w:hAnsi="Arial" w:cs="Arial"/>
          <w:szCs w:val="20"/>
        </w:rPr>
        <w:t xml:space="preserve"> intervention de « concepteur » dans les disciplines techniques de l'ingénierie pendant les phases de conception</w:t>
      </w:r>
      <w:r w:rsidR="00A224DC" w:rsidRPr="00657D25">
        <w:rPr>
          <w:rFonts w:ascii="Arial" w:hAnsi="Arial" w:cs="Arial"/>
          <w:szCs w:val="20"/>
        </w:rPr>
        <w:t>,</w:t>
      </w:r>
      <w:r w:rsidR="00AB339B" w:rsidRPr="00657D25">
        <w:rPr>
          <w:rFonts w:ascii="Arial" w:hAnsi="Arial" w:cs="Arial"/>
          <w:szCs w:val="20"/>
        </w:rPr>
        <w:t xml:space="preserve"> et de </w:t>
      </w:r>
      <w:r w:rsidR="000D2B97" w:rsidRPr="00657D25">
        <w:rPr>
          <w:rFonts w:ascii="Arial" w:hAnsi="Arial" w:cs="Arial"/>
          <w:szCs w:val="20"/>
        </w:rPr>
        <w:t>« </w:t>
      </w:r>
      <w:r w:rsidR="00AB339B" w:rsidRPr="00657D25">
        <w:rPr>
          <w:rFonts w:ascii="Arial" w:hAnsi="Arial" w:cs="Arial"/>
          <w:szCs w:val="20"/>
        </w:rPr>
        <w:t>contrôle de l’exécution des travaux</w:t>
      </w:r>
      <w:r w:rsidR="000D2B97" w:rsidRPr="00657D25">
        <w:rPr>
          <w:rFonts w:ascii="Arial" w:hAnsi="Arial" w:cs="Arial"/>
          <w:szCs w:val="20"/>
        </w:rPr>
        <w:t> »</w:t>
      </w:r>
      <w:r w:rsidR="00AB339B" w:rsidRPr="00657D25">
        <w:rPr>
          <w:rFonts w:ascii="Arial" w:hAnsi="Arial" w:cs="Arial"/>
          <w:szCs w:val="20"/>
        </w:rPr>
        <w:t xml:space="preserve"> pendant les phases de mise en œuvre</w:t>
      </w:r>
      <w:r w:rsidR="000D2B97" w:rsidRPr="00657D25">
        <w:rPr>
          <w:rFonts w:ascii="Arial" w:hAnsi="Arial" w:cs="Arial"/>
          <w:szCs w:val="20"/>
        </w:rPr>
        <w:t xml:space="preserve"> </w:t>
      </w:r>
      <w:r w:rsidR="00AB339B" w:rsidRPr="00657D25">
        <w:rPr>
          <w:rFonts w:ascii="Arial" w:hAnsi="Arial" w:cs="Arial"/>
          <w:szCs w:val="20"/>
        </w:rPr>
        <w:t xml:space="preserve">de l'ouvrage ; </w:t>
      </w:r>
    </w:p>
    <w:p w14:paraId="00E22AB3" w14:textId="757D7872" w:rsidR="00AB339B" w:rsidRPr="00657D25" w:rsidRDefault="00DE6F9F" w:rsidP="00DE555A">
      <w:pPr>
        <w:pStyle w:val="Paragraphedeliste"/>
        <w:widowControl w:val="0"/>
        <w:numPr>
          <w:ilvl w:val="0"/>
          <w:numId w:val="29"/>
        </w:numPr>
        <w:jc w:val="both"/>
        <w:rPr>
          <w:rFonts w:ascii="Arial" w:hAnsi="Arial" w:cs="Arial"/>
          <w:szCs w:val="20"/>
        </w:rPr>
      </w:pPr>
      <w:r w:rsidRPr="00657D25">
        <w:rPr>
          <w:rFonts w:ascii="Arial" w:hAnsi="Arial" w:cs="Arial"/>
          <w:szCs w:val="20"/>
        </w:rPr>
        <w:t>En</w:t>
      </w:r>
      <w:r w:rsidR="00AB339B" w:rsidRPr="00657D25">
        <w:rPr>
          <w:rFonts w:ascii="Arial" w:hAnsi="Arial" w:cs="Arial"/>
          <w:szCs w:val="20"/>
        </w:rPr>
        <w:t xml:space="preserve"> d'autres mots : il s’agit d’une mission de conception et de contrôle de l'exécution des travaux, qui se déroule classiquement selon la séquence suivante :</w:t>
      </w:r>
    </w:p>
    <w:p w14:paraId="7F8CB8EA" w14:textId="0D47A963" w:rsidR="00AB339B" w:rsidRPr="00657D25" w:rsidRDefault="00DE6F9F" w:rsidP="00DE555A">
      <w:pPr>
        <w:pStyle w:val="Paragraphedeliste"/>
        <w:widowControl w:val="0"/>
        <w:numPr>
          <w:ilvl w:val="1"/>
          <w:numId w:val="29"/>
        </w:numPr>
        <w:jc w:val="both"/>
        <w:rPr>
          <w:rFonts w:ascii="Arial" w:hAnsi="Arial" w:cs="Arial"/>
          <w:szCs w:val="20"/>
        </w:rPr>
      </w:pPr>
      <w:r w:rsidRPr="00657D25">
        <w:rPr>
          <w:rFonts w:ascii="Arial" w:hAnsi="Arial" w:cs="Arial"/>
          <w:szCs w:val="20"/>
        </w:rPr>
        <w:t>Phases</w:t>
      </w:r>
      <w:r w:rsidR="00AB339B" w:rsidRPr="00657D25">
        <w:rPr>
          <w:rFonts w:ascii="Arial" w:hAnsi="Arial" w:cs="Arial"/>
          <w:szCs w:val="20"/>
        </w:rPr>
        <w:t xml:space="preserve"> de conception,</w:t>
      </w:r>
    </w:p>
    <w:p w14:paraId="549EE96F" w14:textId="22A61936" w:rsidR="00AB339B" w:rsidRPr="00657D25" w:rsidRDefault="00DE6F9F" w:rsidP="00122AFD">
      <w:pPr>
        <w:pStyle w:val="Paragraphedeliste"/>
        <w:widowControl w:val="0"/>
        <w:numPr>
          <w:ilvl w:val="2"/>
          <w:numId w:val="29"/>
        </w:numPr>
        <w:jc w:val="both"/>
        <w:rPr>
          <w:rFonts w:ascii="Arial" w:hAnsi="Arial" w:cs="Arial"/>
          <w:szCs w:val="20"/>
        </w:rPr>
      </w:pPr>
      <w:r w:rsidRPr="00657D25">
        <w:rPr>
          <w:rFonts w:ascii="Arial" w:hAnsi="Arial" w:cs="Arial"/>
          <w:szCs w:val="20"/>
        </w:rPr>
        <w:t>Études</w:t>
      </w:r>
      <w:r w:rsidR="00AB339B" w:rsidRPr="00657D25">
        <w:rPr>
          <w:rFonts w:ascii="Arial" w:hAnsi="Arial" w:cs="Arial"/>
          <w:szCs w:val="20"/>
        </w:rPr>
        <w:t xml:space="preserve"> d'avant-projet,</w:t>
      </w:r>
    </w:p>
    <w:p w14:paraId="6F6E3970" w14:textId="07D973B7" w:rsidR="00AB339B" w:rsidRPr="00657D25" w:rsidRDefault="00DE6F9F" w:rsidP="00122AFD">
      <w:pPr>
        <w:pStyle w:val="Paragraphedeliste"/>
        <w:widowControl w:val="0"/>
        <w:numPr>
          <w:ilvl w:val="2"/>
          <w:numId w:val="29"/>
        </w:numPr>
        <w:jc w:val="both"/>
        <w:rPr>
          <w:rFonts w:ascii="Arial" w:hAnsi="Arial" w:cs="Arial"/>
          <w:szCs w:val="20"/>
        </w:rPr>
      </w:pPr>
      <w:r w:rsidRPr="00657D25">
        <w:rPr>
          <w:rFonts w:ascii="Arial" w:hAnsi="Arial" w:cs="Arial"/>
          <w:szCs w:val="20"/>
        </w:rPr>
        <w:t>Études</w:t>
      </w:r>
      <w:r w:rsidR="00AB339B" w:rsidRPr="00657D25">
        <w:rPr>
          <w:rFonts w:ascii="Arial" w:hAnsi="Arial" w:cs="Arial"/>
          <w:szCs w:val="20"/>
        </w:rPr>
        <w:t xml:space="preserve"> de projet,</w:t>
      </w:r>
    </w:p>
    <w:p w14:paraId="729E7006" w14:textId="0B186C9A" w:rsidR="00AB339B" w:rsidRPr="00657D25" w:rsidRDefault="00DE6F9F" w:rsidP="00DE555A">
      <w:pPr>
        <w:pStyle w:val="Paragraphedeliste"/>
        <w:widowControl w:val="0"/>
        <w:numPr>
          <w:ilvl w:val="1"/>
          <w:numId w:val="29"/>
        </w:numPr>
        <w:jc w:val="both"/>
        <w:rPr>
          <w:rFonts w:ascii="Arial" w:hAnsi="Arial" w:cs="Arial"/>
          <w:szCs w:val="20"/>
        </w:rPr>
      </w:pPr>
      <w:r w:rsidRPr="00657D25">
        <w:rPr>
          <w:rFonts w:ascii="Arial" w:hAnsi="Arial" w:cs="Arial"/>
          <w:szCs w:val="20"/>
        </w:rPr>
        <w:t>Phases</w:t>
      </w:r>
      <w:r w:rsidR="00AB339B" w:rsidRPr="00657D25">
        <w:rPr>
          <w:rFonts w:ascii="Arial" w:hAnsi="Arial" w:cs="Arial"/>
          <w:szCs w:val="20"/>
        </w:rPr>
        <w:t xml:space="preserve"> de mise en œuvre,</w:t>
      </w:r>
    </w:p>
    <w:p w14:paraId="433C9D93" w14:textId="4975E766" w:rsidR="00AB339B" w:rsidRPr="00657D25" w:rsidRDefault="00DE6F9F" w:rsidP="00122AFD">
      <w:pPr>
        <w:pStyle w:val="Paragraphedeliste"/>
        <w:widowControl w:val="0"/>
        <w:numPr>
          <w:ilvl w:val="2"/>
          <w:numId w:val="29"/>
        </w:numPr>
        <w:jc w:val="both"/>
        <w:rPr>
          <w:rFonts w:ascii="Arial" w:hAnsi="Arial" w:cs="Arial"/>
          <w:szCs w:val="20"/>
        </w:rPr>
      </w:pPr>
      <w:r w:rsidRPr="00657D25">
        <w:rPr>
          <w:rFonts w:ascii="Arial" w:hAnsi="Arial" w:cs="Arial"/>
          <w:szCs w:val="20"/>
        </w:rPr>
        <w:t>Consultation</w:t>
      </w:r>
      <w:r w:rsidR="00AB339B" w:rsidRPr="00657D25">
        <w:rPr>
          <w:rFonts w:ascii="Arial" w:hAnsi="Arial" w:cs="Arial"/>
          <w:szCs w:val="20"/>
        </w:rPr>
        <w:t xml:space="preserve"> des entreprises,</w:t>
      </w:r>
    </w:p>
    <w:p w14:paraId="0775F2F0" w14:textId="6B516621" w:rsidR="00AB339B" w:rsidRPr="00657D25" w:rsidRDefault="00DE6F9F" w:rsidP="00122AFD">
      <w:pPr>
        <w:pStyle w:val="Paragraphedeliste"/>
        <w:widowControl w:val="0"/>
        <w:numPr>
          <w:ilvl w:val="2"/>
          <w:numId w:val="29"/>
        </w:numPr>
        <w:jc w:val="both"/>
        <w:rPr>
          <w:rFonts w:ascii="Arial" w:hAnsi="Arial" w:cs="Arial"/>
          <w:szCs w:val="20"/>
        </w:rPr>
      </w:pPr>
      <w:r w:rsidRPr="00657D25">
        <w:rPr>
          <w:rFonts w:ascii="Arial" w:hAnsi="Arial" w:cs="Arial"/>
          <w:szCs w:val="20"/>
        </w:rPr>
        <w:t>Études</w:t>
      </w:r>
      <w:r w:rsidR="00AB339B" w:rsidRPr="00657D25">
        <w:rPr>
          <w:rFonts w:ascii="Arial" w:hAnsi="Arial" w:cs="Arial"/>
          <w:szCs w:val="20"/>
        </w:rPr>
        <w:t xml:space="preserve"> d'exécution ou contrôle des études d’exécution,</w:t>
      </w:r>
    </w:p>
    <w:p w14:paraId="52F58F31" w14:textId="49068169" w:rsidR="00AB339B" w:rsidRPr="00657D25" w:rsidRDefault="00DE6F9F" w:rsidP="00122AFD">
      <w:pPr>
        <w:pStyle w:val="Paragraphedeliste"/>
        <w:widowControl w:val="0"/>
        <w:numPr>
          <w:ilvl w:val="2"/>
          <w:numId w:val="29"/>
        </w:numPr>
        <w:jc w:val="both"/>
        <w:rPr>
          <w:rFonts w:ascii="Arial" w:hAnsi="Arial" w:cs="Arial"/>
          <w:szCs w:val="20"/>
        </w:rPr>
      </w:pPr>
      <w:r w:rsidRPr="00657D25">
        <w:rPr>
          <w:rFonts w:ascii="Arial" w:hAnsi="Arial" w:cs="Arial"/>
          <w:szCs w:val="20"/>
        </w:rPr>
        <w:t>Prestations</w:t>
      </w:r>
      <w:r w:rsidR="00AB339B" w:rsidRPr="00657D25">
        <w:rPr>
          <w:rFonts w:ascii="Arial" w:hAnsi="Arial" w:cs="Arial"/>
          <w:szCs w:val="20"/>
        </w:rPr>
        <w:t xml:space="preserve"> de contrôle de l'exécution des travaux,</w:t>
      </w:r>
    </w:p>
    <w:p w14:paraId="318338DF" w14:textId="00C9532E" w:rsidR="00AB339B" w:rsidRPr="00657D25" w:rsidRDefault="00DE6F9F" w:rsidP="00122AFD">
      <w:pPr>
        <w:pStyle w:val="Paragraphedeliste"/>
        <w:widowControl w:val="0"/>
        <w:numPr>
          <w:ilvl w:val="2"/>
          <w:numId w:val="29"/>
        </w:numPr>
        <w:jc w:val="both"/>
        <w:rPr>
          <w:rFonts w:ascii="Arial" w:hAnsi="Arial" w:cs="Arial"/>
          <w:szCs w:val="20"/>
        </w:rPr>
      </w:pPr>
      <w:r w:rsidRPr="00657D25">
        <w:rPr>
          <w:rFonts w:ascii="Arial" w:hAnsi="Arial" w:cs="Arial"/>
          <w:szCs w:val="20"/>
        </w:rPr>
        <w:t>Collaboration</w:t>
      </w:r>
      <w:r w:rsidR="00AB339B" w:rsidRPr="00657D25">
        <w:rPr>
          <w:rFonts w:ascii="Arial" w:hAnsi="Arial" w:cs="Arial"/>
          <w:szCs w:val="20"/>
        </w:rPr>
        <w:t xml:space="preserve"> à la réception provisoire,</w:t>
      </w:r>
    </w:p>
    <w:p w14:paraId="12299656" w14:textId="1B780567" w:rsidR="00AB339B" w:rsidRPr="00657D25" w:rsidRDefault="00DE6F9F" w:rsidP="00122AFD">
      <w:pPr>
        <w:pStyle w:val="Paragraphedeliste"/>
        <w:widowControl w:val="0"/>
        <w:numPr>
          <w:ilvl w:val="2"/>
          <w:numId w:val="29"/>
        </w:numPr>
        <w:jc w:val="both"/>
        <w:rPr>
          <w:rFonts w:ascii="Arial" w:hAnsi="Arial" w:cs="Arial"/>
          <w:szCs w:val="20"/>
        </w:rPr>
      </w:pPr>
      <w:r w:rsidRPr="00657D25">
        <w:rPr>
          <w:rFonts w:ascii="Arial" w:hAnsi="Arial" w:cs="Arial"/>
          <w:szCs w:val="20"/>
        </w:rPr>
        <w:t>Collaboration</w:t>
      </w:r>
      <w:r w:rsidR="00AB339B" w:rsidRPr="00657D25">
        <w:rPr>
          <w:rFonts w:ascii="Arial" w:hAnsi="Arial" w:cs="Arial"/>
          <w:szCs w:val="20"/>
        </w:rPr>
        <w:t xml:space="preserve"> à la réception définitive.</w:t>
      </w:r>
    </w:p>
    <w:p w14:paraId="6079141E" w14:textId="77777777" w:rsidR="00AB339B" w:rsidRPr="00657D25" w:rsidRDefault="00AB339B" w:rsidP="00AB339B">
      <w:pPr>
        <w:widowControl w:val="0"/>
        <w:jc w:val="both"/>
        <w:rPr>
          <w:rFonts w:ascii="Arial" w:hAnsi="Arial" w:cs="Arial"/>
          <w:szCs w:val="20"/>
        </w:rPr>
      </w:pPr>
    </w:p>
    <w:p w14:paraId="6687B838" w14:textId="77777777" w:rsidR="00AB339B" w:rsidRPr="00657D25" w:rsidRDefault="00AB339B" w:rsidP="00AB339B">
      <w:pPr>
        <w:widowControl w:val="0"/>
        <w:ind w:left="-11"/>
        <w:jc w:val="both"/>
        <w:rPr>
          <w:rFonts w:ascii="Arial" w:hAnsi="Arial" w:cs="Arial"/>
          <w:szCs w:val="20"/>
        </w:rPr>
      </w:pPr>
    </w:p>
    <w:p w14:paraId="2005A98D" w14:textId="4BF0045B" w:rsidR="00AB339B" w:rsidRPr="00657D25" w:rsidRDefault="00AB339B" w:rsidP="00DE6F9F">
      <w:pPr>
        <w:widowControl w:val="0"/>
        <w:jc w:val="both"/>
        <w:rPr>
          <w:rFonts w:ascii="Arial" w:hAnsi="Arial" w:cs="Arial"/>
          <w:szCs w:val="20"/>
        </w:rPr>
      </w:pPr>
      <w:r w:rsidRPr="00657D25">
        <w:rPr>
          <w:rFonts w:ascii="Arial" w:hAnsi="Arial" w:cs="Arial"/>
          <w:szCs w:val="20"/>
        </w:rPr>
        <w:t>Durant la phase « d’étude », la mission aura également pour objectif :</w:t>
      </w:r>
    </w:p>
    <w:p w14:paraId="14465A38" w14:textId="77777777" w:rsidR="00AB339B" w:rsidRPr="00657D25" w:rsidRDefault="00AB339B" w:rsidP="00AB339B">
      <w:pPr>
        <w:widowControl w:val="0"/>
        <w:jc w:val="both"/>
        <w:rPr>
          <w:rFonts w:ascii="Arial" w:hAnsi="Arial" w:cs="Arial"/>
          <w:szCs w:val="20"/>
        </w:rPr>
      </w:pPr>
    </w:p>
    <w:p w14:paraId="69FFE192" w14:textId="2BE5269C" w:rsidR="00AB339B" w:rsidRPr="00657D25" w:rsidRDefault="00DE6F9F" w:rsidP="00DE555A">
      <w:pPr>
        <w:pStyle w:val="Paragraphedeliste"/>
        <w:widowControl w:val="0"/>
        <w:numPr>
          <w:ilvl w:val="0"/>
          <w:numId w:val="30"/>
        </w:numPr>
        <w:jc w:val="both"/>
        <w:rPr>
          <w:rFonts w:ascii="Arial" w:hAnsi="Arial" w:cs="Arial"/>
          <w:szCs w:val="20"/>
        </w:rPr>
      </w:pPr>
      <w:r w:rsidRPr="00657D25">
        <w:rPr>
          <w:rFonts w:ascii="Arial" w:hAnsi="Arial" w:cs="Arial"/>
          <w:szCs w:val="20"/>
        </w:rPr>
        <w:t>De</w:t>
      </w:r>
      <w:r w:rsidR="00AB339B" w:rsidRPr="00657D25">
        <w:rPr>
          <w:rFonts w:ascii="Arial" w:hAnsi="Arial" w:cs="Arial"/>
          <w:szCs w:val="20"/>
        </w:rPr>
        <w:t xml:space="preserve"> permettre au pouvoir adjudicateur de constater que la conception proposée est conforme à ses objectifs,</w:t>
      </w:r>
    </w:p>
    <w:p w14:paraId="187D85F8" w14:textId="13FC8C4F" w:rsidR="00AB339B" w:rsidRPr="00657D25" w:rsidRDefault="00DE6F9F" w:rsidP="00DE555A">
      <w:pPr>
        <w:pStyle w:val="Paragraphedeliste"/>
        <w:widowControl w:val="0"/>
        <w:numPr>
          <w:ilvl w:val="0"/>
          <w:numId w:val="30"/>
        </w:numPr>
        <w:jc w:val="both"/>
        <w:rPr>
          <w:rFonts w:ascii="Arial" w:hAnsi="Arial" w:cs="Arial"/>
          <w:szCs w:val="20"/>
        </w:rPr>
      </w:pPr>
      <w:r w:rsidRPr="00657D25">
        <w:rPr>
          <w:rFonts w:ascii="Arial" w:hAnsi="Arial" w:cs="Arial"/>
          <w:szCs w:val="20"/>
        </w:rPr>
        <w:t>De</w:t>
      </w:r>
      <w:r w:rsidR="00AB339B" w:rsidRPr="00657D25">
        <w:rPr>
          <w:rFonts w:ascii="Arial" w:hAnsi="Arial" w:cs="Arial"/>
          <w:szCs w:val="20"/>
        </w:rPr>
        <w:t xml:space="preserve"> permettre au pouvoir adjudicateur d'obtenir les permis règlementaires requis,</w:t>
      </w:r>
    </w:p>
    <w:p w14:paraId="22892C19" w14:textId="20C5D2AC" w:rsidR="00AB339B" w:rsidRPr="00657D25" w:rsidRDefault="00DE6F9F" w:rsidP="00DE555A">
      <w:pPr>
        <w:pStyle w:val="Paragraphedeliste"/>
        <w:widowControl w:val="0"/>
        <w:numPr>
          <w:ilvl w:val="0"/>
          <w:numId w:val="30"/>
        </w:numPr>
        <w:jc w:val="both"/>
        <w:rPr>
          <w:rFonts w:ascii="Arial" w:hAnsi="Arial" w:cs="Arial"/>
          <w:szCs w:val="20"/>
        </w:rPr>
      </w:pPr>
      <w:r w:rsidRPr="00657D25">
        <w:rPr>
          <w:rFonts w:ascii="Arial" w:hAnsi="Arial" w:cs="Arial"/>
          <w:szCs w:val="20"/>
        </w:rPr>
        <w:t>De</w:t>
      </w:r>
      <w:r w:rsidR="00AB339B" w:rsidRPr="00657D25">
        <w:rPr>
          <w:rFonts w:ascii="Arial" w:hAnsi="Arial" w:cs="Arial"/>
          <w:szCs w:val="20"/>
        </w:rPr>
        <w:t xml:space="preserve"> permettre à des soumissionnaires entrepreneurs de remettre des offres comparables,</w:t>
      </w:r>
    </w:p>
    <w:p w14:paraId="036D8CFC" w14:textId="477A165F" w:rsidR="00AB339B" w:rsidRPr="00657D25" w:rsidRDefault="00DE6F9F" w:rsidP="00DE555A">
      <w:pPr>
        <w:pStyle w:val="Paragraphedeliste"/>
        <w:widowControl w:val="0"/>
        <w:numPr>
          <w:ilvl w:val="0"/>
          <w:numId w:val="30"/>
        </w:numPr>
        <w:jc w:val="both"/>
        <w:rPr>
          <w:rFonts w:ascii="Arial" w:hAnsi="Arial" w:cs="Arial"/>
          <w:szCs w:val="20"/>
        </w:rPr>
      </w:pPr>
      <w:r w:rsidRPr="00657D25">
        <w:rPr>
          <w:rFonts w:ascii="Arial" w:hAnsi="Arial" w:cs="Arial"/>
          <w:szCs w:val="20"/>
        </w:rPr>
        <w:t>De</w:t>
      </w:r>
      <w:r w:rsidR="00AB339B" w:rsidRPr="00657D25">
        <w:rPr>
          <w:rFonts w:ascii="Arial" w:hAnsi="Arial" w:cs="Arial"/>
          <w:szCs w:val="20"/>
        </w:rPr>
        <w:t xml:space="preserve"> permettre aux entrepreneurs d'effectuer leurs études d'exécution et leurs travaux,</w:t>
      </w:r>
    </w:p>
    <w:p w14:paraId="1CC6411E" w14:textId="226D4B4F" w:rsidR="00AB339B" w:rsidRPr="00657D25" w:rsidRDefault="00DE6F9F" w:rsidP="00DE555A">
      <w:pPr>
        <w:pStyle w:val="Paragraphedeliste"/>
        <w:widowControl w:val="0"/>
        <w:numPr>
          <w:ilvl w:val="0"/>
          <w:numId w:val="30"/>
        </w:numPr>
        <w:jc w:val="both"/>
        <w:rPr>
          <w:rFonts w:ascii="Arial" w:hAnsi="Arial" w:cs="Arial"/>
          <w:szCs w:val="20"/>
        </w:rPr>
      </w:pPr>
      <w:r w:rsidRPr="00657D25">
        <w:rPr>
          <w:rFonts w:ascii="Arial" w:hAnsi="Arial" w:cs="Arial"/>
          <w:szCs w:val="20"/>
        </w:rPr>
        <w:t>De</w:t>
      </w:r>
      <w:r w:rsidR="00AB339B" w:rsidRPr="00657D25">
        <w:rPr>
          <w:rFonts w:ascii="Arial" w:hAnsi="Arial" w:cs="Arial"/>
          <w:szCs w:val="20"/>
        </w:rPr>
        <w:t xml:space="preserve"> permettre au pouvoir adjudicateur de prononcer les réceptions des travaux.</w:t>
      </w:r>
    </w:p>
    <w:p w14:paraId="7CBCDDC2" w14:textId="77777777" w:rsidR="00AB339B" w:rsidRPr="00657D25" w:rsidRDefault="00AB339B" w:rsidP="00AB339B">
      <w:pPr>
        <w:widowControl w:val="0"/>
        <w:jc w:val="both"/>
        <w:rPr>
          <w:rFonts w:ascii="Arial" w:hAnsi="Arial" w:cs="Arial"/>
          <w:szCs w:val="20"/>
        </w:rPr>
      </w:pPr>
    </w:p>
    <w:p w14:paraId="74944EB7" w14:textId="3044AB99" w:rsidR="00AB339B" w:rsidRPr="00657D25" w:rsidRDefault="00AB339B" w:rsidP="00AB339B">
      <w:pPr>
        <w:widowControl w:val="0"/>
        <w:jc w:val="both"/>
        <w:rPr>
          <w:rFonts w:ascii="Arial" w:hAnsi="Arial" w:cs="Arial"/>
          <w:szCs w:val="20"/>
        </w:rPr>
      </w:pPr>
      <w:r w:rsidRPr="00657D25">
        <w:rPr>
          <w:rFonts w:ascii="Arial" w:hAnsi="Arial" w:cs="Arial"/>
          <w:szCs w:val="20"/>
        </w:rPr>
        <w:t>La phase de suivi et de contrôle de l’exécution s’appliquera à tous les travaux réalisés sur site (</w:t>
      </w:r>
      <w:r w:rsidR="006C63E7" w:rsidRPr="00657D25">
        <w:rPr>
          <w:rFonts w:ascii="Arial" w:hAnsi="Arial" w:cs="Arial"/>
          <w:szCs w:val="20"/>
        </w:rPr>
        <w:t xml:space="preserve">Isolation, </w:t>
      </w:r>
      <w:r w:rsidRPr="00657D25">
        <w:rPr>
          <w:rFonts w:ascii="Arial" w:hAnsi="Arial" w:cs="Arial"/>
          <w:szCs w:val="20"/>
        </w:rPr>
        <w:t>HVAC, réseau électrique, installations hydro-sanitaires, équipements électromécaniques, sécurité incendie, contrôle d’accès, engins de levage,</w:t>
      </w:r>
      <w:r w:rsidR="00DE6F9F" w:rsidRPr="00657D25">
        <w:rPr>
          <w:rFonts w:ascii="Arial" w:hAnsi="Arial" w:cs="Arial"/>
          <w:szCs w:val="20"/>
        </w:rPr>
        <w:t xml:space="preserve"> </w:t>
      </w:r>
      <w:r w:rsidRPr="00657D25">
        <w:rPr>
          <w:rFonts w:ascii="Arial" w:hAnsi="Arial" w:cs="Arial"/>
          <w:szCs w:val="20"/>
        </w:rPr>
        <w:t>...), à l’analyse des modifications proposées et au contrôle budgétaire des dépenses tout au long de la réalisation du projet.</w:t>
      </w:r>
    </w:p>
    <w:p w14:paraId="789CAA67" w14:textId="77777777" w:rsidR="00AB339B" w:rsidRPr="00657D25" w:rsidRDefault="00AB339B" w:rsidP="00AB339B">
      <w:pPr>
        <w:widowControl w:val="0"/>
        <w:jc w:val="both"/>
        <w:rPr>
          <w:rFonts w:ascii="Arial" w:hAnsi="Arial" w:cs="Arial"/>
          <w:szCs w:val="20"/>
        </w:rPr>
      </w:pPr>
    </w:p>
    <w:p w14:paraId="00E2121D" w14:textId="471319C6" w:rsidR="00AB339B" w:rsidRPr="00657D25" w:rsidRDefault="000D2B97" w:rsidP="00AB339B">
      <w:pPr>
        <w:widowControl w:val="0"/>
        <w:jc w:val="both"/>
        <w:rPr>
          <w:rFonts w:ascii="Arial" w:hAnsi="Arial" w:cs="Arial"/>
          <w:szCs w:val="20"/>
          <w:lang w:val="fr-FR"/>
        </w:rPr>
      </w:pPr>
      <w:r w:rsidRPr="00657D25">
        <w:rPr>
          <w:rFonts w:ascii="Arial" w:hAnsi="Arial" w:cs="Arial"/>
          <w:szCs w:val="20"/>
        </w:rPr>
        <w:t>Dans le cadre de la construction, de la rénovation et du réaménagement d’un bâtiment, l</w:t>
      </w:r>
      <w:r w:rsidR="00AB339B" w:rsidRPr="00657D25">
        <w:rPr>
          <w:rFonts w:ascii="Arial" w:hAnsi="Arial" w:cs="Arial"/>
          <w:szCs w:val="20"/>
        </w:rPr>
        <w:t>’assistance technique et les services de gestion des travaux se feront durant toutes les phases de l’avant-projet</w:t>
      </w:r>
      <w:r w:rsidR="001917DE" w:rsidRPr="00657D25">
        <w:rPr>
          <w:rFonts w:ascii="Arial" w:hAnsi="Arial" w:cs="Arial"/>
          <w:szCs w:val="20"/>
        </w:rPr>
        <w:t xml:space="preserve">, </w:t>
      </w:r>
      <w:r w:rsidR="00C43EC3" w:rsidRPr="00657D25">
        <w:rPr>
          <w:rFonts w:ascii="Arial" w:hAnsi="Arial" w:cs="Arial"/>
          <w:szCs w:val="20"/>
        </w:rPr>
        <w:t xml:space="preserve">du projet, du </w:t>
      </w:r>
      <w:r w:rsidR="00AB339B" w:rsidRPr="00657D25">
        <w:rPr>
          <w:rFonts w:ascii="Arial" w:hAnsi="Arial" w:cs="Arial"/>
          <w:szCs w:val="20"/>
        </w:rPr>
        <w:t>chantier</w:t>
      </w:r>
      <w:r w:rsidRPr="00657D25">
        <w:rPr>
          <w:rFonts w:ascii="Arial" w:hAnsi="Arial" w:cs="Arial"/>
          <w:szCs w:val="20"/>
        </w:rPr>
        <w:t xml:space="preserve"> </w:t>
      </w:r>
      <w:r w:rsidR="001917DE" w:rsidRPr="00657D25">
        <w:rPr>
          <w:rFonts w:ascii="Arial" w:hAnsi="Arial" w:cs="Arial"/>
          <w:szCs w:val="20"/>
        </w:rPr>
        <w:t>et cela</w:t>
      </w:r>
      <w:r w:rsidR="00AB339B" w:rsidRPr="00657D25">
        <w:rPr>
          <w:rFonts w:ascii="Arial" w:hAnsi="Arial" w:cs="Arial"/>
          <w:szCs w:val="20"/>
        </w:rPr>
        <w:t xml:space="preserve"> </w:t>
      </w:r>
      <w:r w:rsidRPr="00657D25">
        <w:rPr>
          <w:rFonts w:ascii="Arial" w:hAnsi="Arial" w:cs="Arial"/>
          <w:szCs w:val="20"/>
        </w:rPr>
        <w:t xml:space="preserve">jusqu’à la </w:t>
      </w:r>
      <w:r w:rsidR="00AB339B" w:rsidRPr="00657D25">
        <w:rPr>
          <w:rFonts w:ascii="Arial" w:hAnsi="Arial" w:cs="Arial"/>
          <w:szCs w:val="20"/>
        </w:rPr>
        <w:t>réception</w:t>
      </w:r>
      <w:r w:rsidRPr="00657D25">
        <w:rPr>
          <w:rFonts w:ascii="Arial" w:hAnsi="Arial" w:cs="Arial"/>
          <w:szCs w:val="20"/>
        </w:rPr>
        <w:t xml:space="preserve"> </w:t>
      </w:r>
      <w:r w:rsidR="00AB339B" w:rsidRPr="00657D25">
        <w:rPr>
          <w:rFonts w:ascii="Arial" w:hAnsi="Arial" w:cs="Arial"/>
          <w:szCs w:val="20"/>
        </w:rPr>
        <w:t>définitive</w:t>
      </w:r>
      <w:r w:rsidRPr="00657D25">
        <w:rPr>
          <w:rFonts w:ascii="Arial" w:hAnsi="Arial" w:cs="Arial"/>
          <w:szCs w:val="20"/>
        </w:rPr>
        <w:t>.</w:t>
      </w:r>
    </w:p>
    <w:p w14:paraId="3115C449" w14:textId="6CABEE2D" w:rsidR="00E86D55" w:rsidRPr="00657D25" w:rsidRDefault="00E86D55">
      <w:pPr>
        <w:widowControl w:val="0"/>
        <w:rPr>
          <w:rFonts w:ascii="Arial" w:hAnsi="Arial" w:cs="Arial"/>
          <w:sz w:val="18"/>
          <w:lang w:val="fr-FR"/>
        </w:rPr>
      </w:pPr>
    </w:p>
    <w:p w14:paraId="12D33C97" w14:textId="63E45514" w:rsidR="006C63E7" w:rsidRPr="00657D25" w:rsidRDefault="006C63E7" w:rsidP="006C63E7">
      <w:pPr>
        <w:widowControl w:val="0"/>
        <w:rPr>
          <w:rFonts w:ascii="Arial" w:hAnsi="Arial" w:cs="Arial"/>
          <w:b/>
          <w:szCs w:val="20"/>
          <w:u w:val="single"/>
          <w:lang w:val="fr-FR"/>
        </w:rPr>
      </w:pPr>
      <w:r w:rsidRPr="00657D25">
        <w:rPr>
          <w:rFonts w:ascii="Arial" w:hAnsi="Arial" w:cs="Arial"/>
          <w:b/>
          <w:szCs w:val="20"/>
          <w:u w:val="single"/>
          <w:lang w:val="fr-FR"/>
        </w:rPr>
        <w:t>B) Soutien technique en cours de projet</w:t>
      </w:r>
    </w:p>
    <w:p w14:paraId="4CC821FB" w14:textId="77777777" w:rsidR="006C63E7" w:rsidRPr="00657D25" w:rsidRDefault="006C63E7" w:rsidP="006C63E7">
      <w:pPr>
        <w:widowControl w:val="0"/>
        <w:rPr>
          <w:rFonts w:ascii="Arial" w:hAnsi="Arial" w:cs="Arial"/>
          <w:sz w:val="18"/>
          <w:lang w:val="fr-FR"/>
        </w:rPr>
      </w:pPr>
    </w:p>
    <w:p w14:paraId="34CC6BB5" w14:textId="77777777" w:rsidR="006C63E7" w:rsidRPr="00657D25" w:rsidRDefault="006C63E7" w:rsidP="007557B1">
      <w:pPr>
        <w:widowControl w:val="0"/>
        <w:jc w:val="both"/>
        <w:rPr>
          <w:rFonts w:ascii="Arial" w:hAnsi="Arial" w:cs="Arial"/>
          <w:szCs w:val="20"/>
          <w:lang w:val="fr-FR"/>
        </w:rPr>
      </w:pPr>
      <w:r w:rsidRPr="00657D25">
        <w:rPr>
          <w:rFonts w:ascii="Arial" w:hAnsi="Arial" w:cs="Arial"/>
          <w:szCs w:val="20"/>
          <w:lang w:val="fr-FR"/>
        </w:rPr>
        <w:t>L’adjudicataire accompagnera le pouvoir adjudicateur dans la préparation et dans l’exécution des projets lorsque le pouvoir adjudicateur le sollicitera. L’adjudicataire devra être capable d’assister efficacement le pouvoir adjudicateur pour les projets suivants (liste non exhaustive, donnée à titre d’exemple) :</w:t>
      </w:r>
    </w:p>
    <w:p w14:paraId="214CCA35" w14:textId="77777777" w:rsidR="006C63E7" w:rsidRPr="00657D25" w:rsidRDefault="006C63E7" w:rsidP="006C63E7">
      <w:pPr>
        <w:widowControl w:val="0"/>
        <w:rPr>
          <w:rFonts w:ascii="Arial" w:hAnsi="Arial" w:cs="Arial"/>
          <w:szCs w:val="20"/>
          <w:lang w:val="fr-FR"/>
        </w:rPr>
      </w:pPr>
    </w:p>
    <w:p w14:paraId="19F629B9" w14:textId="177ABF91" w:rsidR="006C63E7" w:rsidRPr="00657D25" w:rsidRDefault="007557B1" w:rsidP="00DE555A">
      <w:pPr>
        <w:pStyle w:val="Paragraphedeliste"/>
        <w:widowControl w:val="0"/>
        <w:numPr>
          <w:ilvl w:val="0"/>
          <w:numId w:val="38"/>
        </w:numPr>
        <w:rPr>
          <w:rFonts w:ascii="Arial" w:hAnsi="Arial" w:cs="Arial"/>
          <w:szCs w:val="20"/>
          <w:lang w:val="fr-FR"/>
        </w:rPr>
      </w:pPr>
      <w:r w:rsidRPr="00657D25">
        <w:rPr>
          <w:rFonts w:ascii="Arial" w:hAnsi="Arial" w:cs="Arial"/>
          <w:szCs w:val="20"/>
          <w:lang w:val="fr-FR"/>
        </w:rPr>
        <w:t>Isolation</w:t>
      </w:r>
      <w:r w:rsidR="006C63E7" w:rsidRPr="00657D25">
        <w:rPr>
          <w:rFonts w:ascii="Arial" w:hAnsi="Arial" w:cs="Arial"/>
          <w:szCs w:val="20"/>
          <w:lang w:val="fr-FR"/>
        </w:rPr>
        <w:t xml:space="preserve"> des toitures ou des façades ;</w:t>
      </w:r>
    </w:p>
    <w:p w14:paraId="13AB6937" w14:textId="396270D4" w:rsidR="006C63E7" w:rsidRPr="00657D25" w:rsidRDefault="007557B1" w:rsidP="00DE555A">
      <w:pPr>
        <w:pStyle w:val="Paragraphedeliste"/>
        <w:widowControl w:val="0"/>
        <w:numPr>
          <w:ilvl w:val="0"/>
          <w:numId w:val="38"/>
        </w:numPr>
        <w:rPr>
          <w:rFonts w:ascii="Arial" w:hAnsi="Arial" w:cs="Arial"/>
          <w:szCs w:val="20"/>
          <w:lang w:val="fr-FR"/>
        </w:rPr>
      </w:pPr>
      <w:r w:rsidRPr="00657D25">
        <w:rPr>
          <w:rFonts w:ascii="Arial" w:hAnsi="Arial" w:cs="Arial"/>
          <w:szCs w:val="20"/>
          <w:lang w:val="fr-FR"/>
        </w:rPr>
        <w:t>Régulation</w:t>
      </w:r>
      <w:r w:rsidR="006C63E7" w:rsidRPr="00657D25">
        <w:rPr>
          <w:rFonts w:ascii="Arial" w:hAnsi="Arial" w:cs="Arial"/>
          <w:szCs w:val="20"/>
          <w:lang w:val="fr-FR"/>
        </w:rPr>
        <w:t xml:space="preserve"> des installations HVAC ;</w:t>
      </w:r>
    </w:p>
    <w:p w14:paraId="31F00FA4" w14:textId="497801D9" w:rsidR="006C63E7" w:rsidRPr="00657D25" w:rsidRDefault="007557B1" w:rsidP="00DE555A">
      <w:pPr>
        <w:pStyle w:val="Paragraphedeliste"/>
        <w:widowControl w:val="0"/>
        <w:numPr>
          <w:ilvl w:val="0"/>
          <w:numId w:val="38"/>
        </w:numPr>
        <w:rPr>
          <w:rFonts w:ascii="Arial" w:hAnsi="Arial" w:cs="Arial"/>
          <w:szCs w:val="20"/>
          <w:lang w:val="fr-FR"/>
        </w:rPr>
      </w:pPr>
      <w:r w:rsidRPr="00657D25">
        <w:rPr>
          <w:rFonts w:ascii="Arial" w:hAnsi="Arial" w:cs="Arial"/>
          <w:szCs w:val="20"/>
          <w:lang w:val="fr-FR"/>
        </w:rPr>
        <w:t>R</w:t>
      </w:r>
      <w:r w:rsidR="006C63E7" w:rsidRPr="00657D25">
        <w:rPr>
          <w:rFonts w:ascii="Arial" w:hAnsi="Arial" w:cs="Arial"/>
          <w:szCs w:val="20"/>
          <w:lang w:val="fr-FR"/>
        </w:rPr>
        <w:t>e-lighting et / ou le remplacement des lampes ;</w:t>
      </w:r>
    </w:p>
    <w:p w14:paraId="6194C3F1" w14:textId="7E4F442A" w:rsidR="006C63E7" w:rsidRPr="00657D25" w:rsidRDefault="007557B1" w:rsidP="00DE555A">
      <w:pPr>
        <w:pStyle w:val="Paragraphedeliste"/>
        <w:widowControl w:val="0"/>
        <w:numPr>
          <w:ilvl w:val="0"/>
          <w:numId w:val="38"/>
        </w:numPr>
        <w:rPr>
          <w:rFonts w:ascii="Arial" w:hAnsi="Arial" w:cs="Arial"/>
          <w:szCs w:val="20"/>
          <w:lang w:val="fr-FR"/>
        </w:rPr>
      </w:pPr>
      <w:r w:rsidRPr="00657D25">
        <w:rPr>
          <w:rFonts w:ascii="Arial" w:hAnsi="Arial" w:cs="Arial"/>
          <w:szCs w:val="20"/>
          <w:lang w:val="fr-FR"/>
        </w:rPr>
        <w:t>Remplacement</w:t>
      </w:r>
      <w:r w:rsidR="006C63E7" w:rsidRPr="00657D25">
        <w:rPr>
          <w:rFonts w:ascii="Arial" w:hAnsi="Arial" w:cs="Arial"/>
          <w:szCs w:val="20"/>
          <w:lang w:val="fr-FR"/>
        </w:rPr>
        <w:t xml:space="preserve"> de chaudières ;</w:t>
      </w:r>
    </w:p>
    <w:p w14:paraId="232DEBB0" w14:textId="31A4C5CE" w:rsidR="006C63E7" w:rsidRPr="00657D25" w:rsidRDefault="007557B1" w:rsidP="00DE555A">
      <w:pPr>
        <w:pStyle w:val="Paragraphedeliste"/>
        <w:widowControl w:val="0"/>
        <w:numPr>
          <w:ilvl w:val="0"/>
          <w:numId w:val="38"/>
        </w:numPr>
        <w:rPr>
          <w:rFonts w:ascii="Arial" w:hAnsi="Arial" w:cs="Arial"/>
          <w:szCs w:val="20"/>
          <w:lang w:val="fr-FR"/>
        </w:rPr>
      </w:pPr>
      <w:r w:rsidRPr="00657D25">
        <w:rPr>
          <w:rFonts w:ascii="Arial" w:hAnsi="Arial" w:cs="Arial"/>
          <w:szCs w:val="20"/>
          <w:lang w:val="fr-FR"/>
        </w:rPr>
        <w:t>Cogénération</w:t>
      </w:r>
      <w:r w:rsidR="006C63E7" w:rsidRPr="00657D25">
        <w:rPr>
          <w:rFonts w:ascii="Arial" w:hAnsi="Arial" w:cs="Arial"/>
          <w:szCs w:val="20"/>
          <w:lang w:val="fr-FR"/>
        </w:rPr>
        <w:t xml:space="preserve"> ;</w:t>
      </w:r>
    </w:p>
    <w:p w14:paraId="33B7916F" w14:textId="4CEC8EF7" w:rsidR="006C63E7" w:rsidRPr="00657D25" w:rsidRDefault="006C63E7" w:rsidP="00DE555A">
      <w:pPr>
        <w:pStyle w:val="Paragraphedeliste"/>
        <w:widowControl w:val="0"/>
        <w:numPr>
          <w:ilvl w:val="0"/>
          <w:numId w:val="38"/>
        </w:numPr>
        <w:rPr>
          <w:rFonts w:ascii="Arial" w:hAnsi="Arial" w:cs="Arial"/>
          <w:szCs w:val="20"/>
          <w:lang w:val="fr-FR"/>
        </w:rPr>
      </w:pPr>
      <w:r w:rsidRPr="00657D25">
        <w:rPr>
          <w:rFonts w:ascii="Arial" w:hAnsi="Arial" w:cs="Arial"/>
          <w:szCs w:val="20"/>
          <w:lang w:val="fr-FR"/>
        </w:rPr>
        <w:t>etc.</w:t>
      </w:r>
    </w:p>
    <w:p w14:paraId="245328A4" w14:textId="77777777" w:rsidR="006C63E7" w:rsidRPr="00657D25" w:rsidRDefault="006C63E7" w:rsidP="006C63E7">
      <w:pPr>
        <w:widowControl w:val="0"/>
        <w:rPr>
          <w:rFonts w:ascii="Arial" w:hAnsi="Arial" w:cs="Arial"/>
          <w:szCs w:val="20"/>
          <w:lang w:val="fr-FR"/>
        </w:rPr>
      </w:pPr>
    </w:p>
    <w:p w14:paraId="254AE2D6" w14:textId="4EBB9918" w:rsidR="006C63E7" w:rsidRPr="00657D25" w:rsidRDefault="006C63E7" w:rsidP="007557B1">
      <w:pPr>
        <w:widowControl w:val="0"/>
        <w:jc w:val="both"/>
        <w:rPr>
          <w:rFonts w:ascii="Arial" w:hAnsi="Arial" w:cs="Arial"/>
          <w:szCs w:val="20"/>
          <w:lang w:val="fr-FR"/>
        </w:rPr>
      </w:pPr>
      <w:r w:rsidRPr="00657D25">
        <w:rPr>
          <w:rFonts w:ascii="Arial" w:hAnsi="Arial" w:cs="Arial"/>
          <w:szCs w:val="20"/>
          <w:lang w:val="fr-FR"/>
        </w:rPr>
        <w:t>L’adjudicataire devra également pouvoir aider le pouvoir adjudicateur dans la rédaction des cahiers spéciaux des charges et lui fournir, par exemple, les documents nécessaires à l’élaboration des dossiers. Ces documents pourront être de type administratif ou technique et concerner différents type</w:t>
      </w:r>
      <w:r w:rsidR="007557B1" w:rsidRPr="00657D25">
        <w:rPr>
          <w:rFonts w:ascii="Arial" w:hAnsi="Arial" w:cs="Arial"/>
          <w:szCs w:val="20"/>
          <w:lang w:val="fr-FR"/>
        </w:rPr>
        <w:t>s</w:t>
      </w:r>
      <w:r w:rsidRPr="00657D25">
        <w:rPr>
          <w:rFonts w:ascii="Arial" w:hAnsi="Arial" w:cs="Arial"/>
          <w:szCs w:val="20"/>
          <w:lang w:val="fr-FR"/>
        </w:rPr>
        <w:t xml:space="preserve"> de marchés :</w:t>
      </w:r>
    </w:p>
    <w:p w14:paraId="44ECFB9E" w14:textId="77777777" w:rsidR="006C63E7" w:rsidRPr="00657D25" w:rsidRDefault="006C63E7" w:rsidP="006C63E7">
      <w:pPr>
        <w:widowControl w:val="0"/>
        <w:rPr>
          <w:rFonts w:ascii="Arial" w:hAnsi="Arial" w:cs="Arial"/>
          <w:szCs w:val="20"/>
          <w:lang w:val="fr-FR"/>
        </w:rPr>
      </w:pPr>
    </w:p>
    <w:p w14:paraId="527DA800" w14:textId="468C21F0" w:rsidR="006C63E7" w:rsidRPr="00657D25" w:rsidRDefault="007557B1" w:rsidP="00DE555A">
      <w:pPr>
        <w:pStyle w:val="Paragraphedeliste"/>
        <w:widowControl w:val="0"/>
        <w:numPr>
          <w:ilvl w:val="0"/>
          <w:numId w:val="39"/>
        </w:numPr>
        <w:rPr>
          <w:rFonts w:ascii="Arial" w:hAnsi="Arial" w:cs="Arial"/>
          <w:szCs w:val="20"/>
          <w:lang w:val="fr-FR"/>
        </w:rPr>
      </w:pPr>
      <w:r w:rsidRPr="00657D25">
        <w:rPr>
          <w:rFonts w:ascii="Arial" w:hAnsi="Arial" w:cs="Arial"/>
          <w:szCs w:val="20"/>
          <w:lang w:val="fr-FR"/>
        </w:rPr>
        <w:t>Marché</w:t>
      </w:r>
      <w:r w:rsidR="006C63E7" w:rsidRPr="00657D25">
        <w:rPr>
          <w:rFonts w:ascii="Arial" w:hAnsi="Arial" w:cs="Arial"/>
          <w:szCs w:val="20"/>
          <w:lang w:val="fr-FR"/>
        </w:rPr>
        <w:t xml:space="preserve"> de services ;</w:t>
      </w:r>
    </w:p>
    <w:p w14:paraId="39A2EC68" w14:textId="314C4EDC" w:rsidR="006C63E7" w:rsidRPr="00657D25" w:rsidRDefault="007557B1" w:rsidP="00DE555A">
      <w:pPr>
        <w:pStyle w:val="Paragraphedeliste"/>
        <w:widowControl w:val="0"/>
        <w:numPr>
          <w:ilvl w:val="0"/>
          <w:numId w:val="39"/>
        </w:numPr>
        <w:rPr>
          <w:rFonts w:ascii="Arial" w:hAnsi="Arial" w:cs="Arial"/>
          <w:szCs w:val="20"/>
          <w:lang w:val="fr-FR"/>
        </w:rPr>
      </w:pPr>
      <w:r w:rsidRPr="00657D25">
        <w:rPr>
          <w:rFonts w:ascii="Arial" w:hAnsi="Arial" w:cs="Arial"/>
          <w:szCs w:val="20"/>
          <w:lang w:val="fr-FR"/>
        </w:rPr>
        <w:t>Contrat</w:t>
      </w:r>
      <w:r w:rsidR="006C63E7" w:rsidRPr="00657D25">
        <w:rPr>
          <w:rFonts w:ascii="Arial" w:hAnsi="Arial" w:cs="Arial"/>
          <w:szCs w:val="20"/>
          <w:lang w:val="fr-FR"/>
        </w:rPr>
        <w:t xml:space="preserve"> de performance énergétique (CPE) ;</w:t>
      </w:r>
    </w:p>
    <w:p w14:paraId="3A54148B" w14:textId="680D28F2" w:rsidR="006C63E7" w:rsidRPr="00657D25" w:rsidRDefault="007557B1" w:rsidP="00DE555A">
      <w:pPr>
        <w:pStyle w:val="Paragraphedeliste"/>
        <w:widowControl w:val="0"/>
        <w:numPr>
          <w:ilvl w:val="0"/>
          <w:numId w:val="39"/>
        </w:numPr>
        <w:rPr>
          <w:rFonts w:ascii="Arial" w:hAnsi="Arial" w:cs="Arial"/>
          <w:szCs w:val="20"/>
          <w:lang w:val="fr-FR"/>
        </w:rPr>
      </w:pPr>
      <w:r w:rsidRPr="00657D25">
        <w:rPr>
          <w:rFonts w:ascii="Arial" w:hAnsi="Arial" w:cs="Arial"/>
          <w:szCs w:val="20"/>
          <w:lang w:val="fr-FR"/>
        </w:rPr>
        <w:t>Contrat</w:t>
      </w:r>
      <w:r w:rsidR="006C63E7" w:rsidRPr="00657D25">
        <w:rPr>
          <w:rFonts w:ascii="Arial" w:hAnsi="Arial" w:cs="Arial"/>
          <w:szCs w:val="20"/>
          <w:lang w:val="fr-FR"/>
        </w:rPr>
        <w:t xml:space="preserve"> de partenariat public-privé ;</w:t>
      </w:r>
    </w:p>
    <w:p w14:paraId="46A4EC44" w14:textId="03FC6F07" w:rsidR="006C63E7" w:rsidRPr="00657D25" w:rsidRDefault="006C63E7" w:rsidP="00DE555A">
      <w:pPr>
        <w:pStyle w:val="Paragraphedeliste"/>
        <w:widowControl w:val="0"/>
        <w:numPr>
          <w:ilvl w:val="0"/>
          <w:numId w:val="39"/>
        </w:numPr>
        <w:rPr>
          <w:rFonts w:ascii="Arial" w:hAnsi="Arial" w:cs="Arial"/>
          <w:szCs w:val="20"/>
          <w:lang w:val="fr-FR"/>
        </w:rPr>
      </w:pPr>
      <w:r w:rsidRPr="00657D25">
        <w:rPr>
          <w:rFonts w:ascii="Arial" w:hAnsi="Arial" w:cs="Arial"/>
          <w:szCs w:val="20"/>
          <w:lang w:val="fr-FR"/>
        </w:rPr>
        <w:t>etc.</w:t>
      </w:r>
    </w:p>
    <w:p w14:paraId="4008C964" w14:textId="77777777" w:rsidR="006C63E7" w:rsidRPr="00657D25" w:rsidRDefault="006C63E7" w:rsidP="006C63E7">
      <w:pPr>
        <w:widowControl w:val="0"/>
        <w:rPr>
          <w:rFonts w:ascii="Arial" w:hAnsi="Arial" w:cs="Arial"/>
          <w:szCs w:val="20"/>
          <w:lang w:val="fr-FR"/>
        </w:rPr>
      </w:pPr>
    </w:p>
    <w:p w14:paraId="2C22CF41" w14:textId="77777777" w:rsidR="006C63E7" w:rsidRPr="00657D25" w:rsidRDefault="006C63E7" w:rsidP="007557B1">
      <w:pPr>
        <w:widowControl w:val="0"/>
        <w:jc w:val="both"/>
        <w:rPr>
          <w:rFonts w:ascii="Arial" w:hAnsi="Arial" w:cs="Arial"/>
          <w:szCs w:val="20"/>
          <w:lang w:val="fr-FR"/>
        </w:rPr>
      </w:pPr>
      <w:r w:rsidRPr="00657D25">
        <w:rPr>
          <w:rFonts w:ascii="Arial" w:hAnsi="Arial" w:cs="Arial"/>
          <w:szCs w:val="20"/>
          <w:lang w:val="fr-FR"/>
        </w:rPr>
        <w:t xml:space="preserve">Dans le cadre de ce poste, il pourra être demandé à l’adjudicataire un accompagnement pour toutes </w:t>
      </w:r>
      <w:r w:rsidRPr="00657D25">
        <w:rPr>
          <w:rFonts w:ascii="Arial" w:hAnsi="Arial" w:cs="Arial"/>
          <w:szCs w:val="20"/>
          <w:lang w:val="fr-FR"/>
        </w:rPr>
        <w:lastRenderedPageBreak/>
        <w:t>les études et projets liés à l’utilisation des énergies renouvelables.</w:t>
      </w:r>
    </w:p>
    <w:p w14:paraId="4E75C6DB" w14:textId="77777777" w:rsidR="006C63E7" w:rsidRPr="00657D25" w:rsidRDefault="006C63E7" w:rsidP="006C63E7">
      <w:pPr>
        <w:widowControl w:val="0"/>
        <w:rPr>
          <w:rFonts w:ascii="Arial" w:hAnsi="Arial" w:cs="Arial"/>
          <w:szCs w:val="20"/>
          <w:lang w:val="fr-FR"/>
        </w:rPr>
      </w:pPr>
    </w:p>
    <w:p w14:paraId="175A9C06" w14:textId="5667FCE8" w:rsidR="006C63E7" w:rsidRPr="00657D25" w:rsidRDefault="006C63E7" w:rsidP="007557B1">
      <w:pPr>
        <w:widowControl w:val="0"/>
        <w:jc w:val="both"/>
        <w:rPr>
          <w:rFonts w:ascii="Arial" w:hAnsi="Arial" w:cs="Arial"/>
          <w:szCs w:val="20"/>
          <w:lang w:val="fr-FR"/>
        </w:rPr>
      </w:pPr>
      <w:r w:rsidRPr="00657D25">
        <w:rPr>
          <w:rFonts w:ascii="Arial" w:hAnsi="Arial" w:cs="Arial"/>
          <w:szCs w:val="20"/>
          <w:lang w:val="fr-FR"/>
        </w:rPr>
        <w:t>Il sera alors demandé à l’adjudicataire de conseiller l’Administration communal</w:t>
      </w:r>
      <w:r w:rsidR="001917DE" w:rsidRPr="00657D25">
        <w:rPr>
          <w:rFonts w:ascii="Arial" w:hAnsi="Arial" w:cs="Arial"/>
          <w:szCs w:val="20"/>
          <w:lang w:val="fr-FR"/>
        </w:rPr>
        <w:t>e</w:t>
      </w:r>
      <w:r w:rsidRPr="00657D25">
        <w:rPr>
          <w:rFonts w:ascii="Arial" w:hAnsi="Arial" w:cs="Arial"/>
          <w:szCs w:val="20"/>
          <w:lang w:val="fr-FR"/>
        </w:rPr>
        <w:t xml:space="preserve"> sur les meilleurs choix à faire, en fonction du type d’énergie souhaitée, du temps de retour de l’investissement, de l’opportunité de l’implantation, etc.</w:t>
      </w:r>
    </w:p>
    <w:p w14:paraId="0A204B34" w14:textId="77777777" w:rsidR="006C63E7" w:rsidRPr="00657D25" w:rsidRDefault="006C63E7" w:rsidP="007557B1">
      <w:pPr>
        <w:widowControl w:val="0"/>
        <w:jc w:val="both"/>
        <w:rPr>
          <w:rFonts w:ascii="Arial" w:hAnsi="Arial" w:cs="Arial"/>
          <w:szCs w:val="20"/>
          <w:lang w:val="fr-FR"/>
        </w:rPr>
      </w:pPr>
    </w:p>
    <w:p w14:paraId="13F1C623" w14:textId="03D57CCD" w:rsidR="006C63E7" w:rsidRPr="00657D25" w:rsidRDefault="006C63E7" w:rsidP="007557B1">
      <w:pPr>
        <w:widowControl w:val="0"/>
        <w:jc w:val="both"/>
        <w:rPr>
          <w:rFonts w:ascii="Arial" w:hAnsi="Arial" w:cs="Arial"/>
          <w:szCs w:val="20"/>
          <w:lang w:val="fr-FR"/>
        </w:rPr>
      </w:pPr>
      <w:r w:rsidRPr="00657D25">
        <w:rPr>
          <w:rFonts w:ascii="Arial" w:hAnsi="Arial" w:cs="Arial"/>
          <w:szCs w:val="20"/>
          <w:lang w:val="fr-FR"/>
        </w:rPr>
        <w:t>Par exemple, dans le cas d’une installation utilisant l’énergie solaire (thermique ou photovoltaïque), l’adjudicataire jugera de l’opportunité de l’installation en fonction notamment des caractéristiques de la toiture (stabilité, vétusté, orientation, ombrage, etc.) ou du terrain (permis nécessaires, etc.) et étudiera la taille de l’installation pour un temps de retour et un rendement optimum (en fonction de l’utilisation du bâtiment</w:t>
      </w:r>
      <w:r w:rsidR="00286467" w:rsidRPr="00657D25">
        <w:rPr>
          <w:rFonts w:ascii="Arial" w:hAnsi="Arial" w:cs="Arial"/>
          <w:szCs w:val="20"/>
          <w:lang w:val="fr-FR"/>
        </w:rPr>
        <w:t xml:space="preserve"> et du niveau d’autoconsommation</w:t>
      </w:r>
      <w:r w:rsidRPr="00657D25">
        <w:rPr>
          <w:rFonts w:ascii="Arial" w:hAnsi="Arial" w:cs="Arial"/>
          <w:szCs w:val="20"/>
          <w:lang w:val="fr-FR"/>
        </w:rPr>
        <w:t>, des règlements en vigueurs, des primes perçues, de la surface disponible, du rapport rendement/prix de la technologie choisie, des risques de surchauffe, etc.</w:t>
      </w:r>
      <w:r w:rsidR="00286467" w:rsidRPr="00657D25">
        <w:rPr>
          <w:rFonts w:ascii="Arial" w:hAnsi="Arial" w:cs="Arial"/>
          <w:szCs w:val="20"/>
          <w:lang w:val="fr-FR"/>
        </w:rPr>
        <w:t>).</w:t>
      </w:r>
    </w:p>
    <w:p w14:paraId="3D4AE1B1" w14:textId="77777777" w:rsidR="006C63E7" w:rsidRPr="00657D25" w:rsidRDefault="006C63E7" w:rsidP="007557B1">
      <w:pPr>
        <w:widowControl w:val="0"/>
        <w:jc w:val="both"/>
        <w:rPr>
          <w:rFonts w:ascii="Arial" w:hAnsi="Arial" w:cs="Arial"/>
          <w:szCs w:val="20"/>
          <w:lang w:val="fr-FR"/>
        </w:rPr>
      </w:pPr>
    </w:p>
    <w:p w14:paraId="7CC106E2" w14:textId="5C615626" w:rsidR="006C63E7" w:rsidRPr="00657D25" w:rsidRDefault="006C63E7" w:rsidP="007557B1">
      <w:pPr>
        <w:widowControl w:val="0"/>
        <w:jc w:val="both"/>
        <w:rPr>
          <w:rFonts w:ascii="Arial" w:hAnsi="Arial" w:cs="Arial"/>
          <w:szCs w:val="20"/>
          <w:lang w:val="fr-FR"/>
        </w:rPr>
      </w:pPr>
      <w:r w:rsidRPr="00657D25">
        <w:rPr>
          <w:rFonts w:ascii="Arial" w:hAnsi="Arial" w:cs="Arial"/>
          <w:szCs w:val="20"/>
          <w:lang w:val="fr-FR"/>
        </w:rPr>
        <w:t>Pour tous les projets, l’adjudicataire sera amené à présenter un tableau, reprenant au minimum le montant de l’investissement, la taille de l’installation, sa production et son temps de retour.</w:t>
      </w:r>
      <w:r w:rsidR="00447FEE" w:rsidRPr="00657D25">
        <w:rPr>
          <w:rFonts w:ascii="Arial" w:hAnsi="Arial" w:cs="Arial"/>
          <w:szCs w:val="20"/>
          <w:lang w:val="fr-FR"/>
        </w:rPr>
        <w:t xml:space="preserve"> Un </w:t>
      </w:r>
      <w:r w:rsidR="00F33B29" w:rsidRPr="00657D25">
        <w:rPr>
          <w:rFonts w:ascii="Arial" w:hAnsi="Arial" w:cs="Arial"/>
          <w:szCs w:val="20"/>
          <w:lang w:val="fr-FR"/>
        </w:rPr>
        <w:t>VAN (valeur actuelle nette) sur 20, 30 ou 40 ans pourrait être demandé.</w:t>
      </w:r>
    </w:p>
    <w:p w14:paraId="1432062A" w14:textId="77777777" w:rsidR="006C63E7" w:rsidRPr="00657D25" w:rsidRDefault="006C63E7" w:rsidP="007557B1">
      <w:pPr>
        <w:widowControl w:val="0"/>
        <w:jc w:val="both"/>
        <w:rPr>
          <w:rFonts w:ascii="Arial" w:hAnsi="Arial" w:cs="Arial"/>
          <w:szCs w:val="20"/>
          <w:lang w:val="fr-FR"/>
        </w:rPr>
      </w:pPr>
    </w:p>
    <w:p w14:paraId="1ADD1741" w14:textId="6763A76E" w:rsidR="006C63E7" w:rsidRPr="00657D25" w:rsidRDefault="006C63E7" w:rsidP="007557B1">
      <w:pPr>
        <w:widowControl w:val="0"/>
        <w:jc w:val="both"/>
        <w:rPr>
          <w:rFonts w:ascii="Arial" w:hAnsi="Arial" w:cs="Arial"/>
          <w:szCs w:val="20"/>
          <w:lang w:val="fr-FR"/>
        </w:rPr>
      </w:pPr>
      <w:r w:rsidRPr="00657D25">
        <w:rPr>
          <w:rFonts w:ascii="Arial" w:hAnsi="Arial" w:cs="Arial"/>
          <w:szCs w:val="20"/>
          <w:lang w:val="fr-FR"/>
        </w:rPr>
        <w:t>Plusieurs subsides existent. L’adjudicataire, avant chaque étude, se renseignera sur l’opportunité d’obtention de ces subsides.</w:t>
      </w:r>
    </w:p>
    <w:p w14:paraId="10DD5B16" w14:textId="3234CA70" w:rsidR="006C63E7" w:rsidRPr="00657D25" w:rsidRDefault="006C63E7" w:rsidP="006C63E7">
      <w:pPr>
        <w:widowControl w:val="0"/>
        <w:rPr>
          <w:rFonts w:ascii="Arial" w:hAnsi="Arial" w:cs="Arial"/>
          <w:sz w:val="18"/>
          <w:lang w:val="fr-FR"/>
        </w:rPr>
      </w:pPr>
    </w:p>
    <w:p w14:paraId="2E46F4A5" w14:textId="77777777" w:rsidR="006C63E7" w:rsidRPr="00657D25" w:rsidRDefault="006C63E7" w:rsidP="006C63E7">
      <w:pPr>
        <w:widowControl w:val="0"/>
        <w:rPr>
          <w:rFonts w:ascii="Arial" w:hAnsi="Arial" w:cs="Arial"/>
          <w:sz w:val="18"/>
          <w:lang w:val="fr-FR"/>
        </w:rPr>
      </w:pPr>
    </w:p>
    <w:p w14:paraId="1A8FC57F" w14:textId="7D61F0A5" w:rsidR="006C63E7" w:rsidRPr="00657D25" w:rsidRDefault="006C63E7" w:rsidP="00EB76A8">
      <w:pPr>
        <w:widowControl w:val="0"/>
        <w:jc w:val="both"/>
        <w:rPr>
          <w:rFonts w:ascii="Arial" w:hAnsi="Arial" w:cs="Arial"/>
          <w:b/>
          <w:szCs w:val="20"/>
          <w:u w:val="single"/>
          <w:lang w:val="fr-FR"/>
        </w:rPr>
      </w:pPr>
      <w:r w:rsidRPr="00657D25">
        <w:rPr>
          <w:rFonts w:ascii="Arial" w:hAnsi="Arial" w:cs="Arial"/>
          <w:b/>
          <w:szCs w:val="20"/>
          <w:u w:val="single"/>
          <w:lang w:val="fr-FR"/>
        </w:rPr>
        <w:t>C) Maintenance et contrôle des installations</w:t>
      </w:r>
    </w:p>
    <w:p w14:paraId="18985B00" w14:textId="77777777" w:rsidR="006C63E7" w:rsidRPr="00657D25" w:rsidRDefault="006C63E7" w:rsidP="00EB76A8">
      <w:pPr>
        <w:widowControl w:val="0"/>
        <w:jc w:val="both"/>
        <w:rPr>
          <w:rFonts w:ascii="Arial" w:hAnsi="Arial" w:cs="Arial"/>
          <w:szCs w:val="20"/>
          <w:lang w:val="fr-FR"/>
        </w:rPr>
      </w:pPr>
    </w:p>
    <w:p w14:paraId="27E7DBE1" w14:textId="049C4FD8" w:rsidR="006C63E7" w:rsidRPr="00657D25" w:rsidRDefault="006C63E7" w:rsidP="00EB76A8">
      <w:pPr>
        <w:widowControl w:val="0"/>
        <w:jc w:val="both"/>
        <w:rPr>
          <w:rFonts w:ascii="Arial" w:hAnsi="Arial" w:cs="Arial"/>
          <w:szCs w:val="20"/>
          <w:lang w:val="fr-FR"/>
        </w:rPr>
      </w:pPr>
      <w:r w:rsidRPr="00657D25">
        <w:rPr>
          <w:rFonts w:ascii="Arial" w:hAnsi="Arial" w:cs="Arial"/>
          <w:szCs w:val="20"/>
          <w:lang w:val="fr-FR"/>
        </w:rPr>
        <w:t>Pour chacune des</w:t>
      </w:r>
      <w:r w:rsidR="00BD5019" w:rsidRPr="00657D25">
        <w:rPr>
          <w:rFonts w:ascii="Arial" w:hAnsi="Arial" w:cs="Arial"/>
          <w:szCs w:val="20"/>
          <w:lang w:val="fr-FR"/>
        </w:rPr>
        <w:t xml:space="preserve"> missions décrites ci-dessous, </w:t>
      </w:r>
      <w:r w:rsidRPr="00657D25">
        <w:rPr>
          <w:rFonts w:ascii="Arial" w:hAnsi="Arial" w:cs="Arial"/>
          <w:szCs w:val="20"/>
          <w:lang w:val="fr-FR"/>
        </w:rPr>
        <w:t>un rapport sera rédigé par l’adjudicataire. Celui-ci fera apparaitre, outre les renseignements d'identification du site visité, un descriptif général des installations contrôlées (type, marque, date de mise en service,</w:t>
      </w:r>
      <w:r w:rsidR="00EB76A8" w:rsidRPr="00657D25">
        <w:rPr>
          <w:rFonts w:ascii="Arial" w:hAnsi="Arial" w:cs="Arial"/>
          <w:szCs w:val="20"/>
          <w:lang w:val="fr-FR"/>
        </w:rPr>
        <w:t xml:space="preserve"> </w:t>
      </w:r>
      <w:r w:rsidRPr="00657D25">
        <w:rPr>
          <w:rFonts w:ascii="Arial" w:hAnsi="Arial" w:cs="Arial"/>
          <w:szCs w:val="20"/>
          <w:lang w:val="fr-FR"/>
        </w:rPr>
        <w:t>…), les constations faites et les conclusions du contrôle effectué qui pourront, le cas échéant, comprendre une estimation des travaux à envisager pour une remise en état.</w:t>
      </w:r>
      <w:r w:rsidR="00BD5019" w:rsidRPr="00657D25">
        <w:rPr>
          <w:rFonts w:ascii="Arial" w:hAnsi="Arial" w:cs="Arial"/>
          <w:szCs w:val="20"/>
          <w:lang w:val="fr-FR"/>
        </w:rPr>
        <w:t xml:space="preserve"> Ce point concerne essentiellement les bâtiments non retenu</w:t>
      </w:r>
      <w:r w:rsidR="00657D25">
        <w:rPr>
          <w:rFonts w:ascii="Arial" w:hAnsi="Arial" w:cs="Arial"/>
          <w:szCs w:val="20"/>
          <w:lang w:val="fr-FR"/>
        </w:rPr>
        <w:t>s</w:t>
      </w:r>
      <w:r w:rsidR="00BD5019" w:rsidRPr="00657D25">
        <w:rPr>
          <w:rFonts w:ascii="Arial" w:hAnsi="Arial" w:cs="Arial"/>
          <w:szCs w:val="20"/>
          <w:lang w:val="fr-FR"/>
        </w:rPr>
        <w:t xml:space="preserve"> dans RenoWatt.</w:t>
      </w:r>
    </w:p>
    <w:p w14:paraId="04EB0828" w14:textId="77777777" w:rsidR="006C63E7" w:rsidRPr="00657D25" w:rsidRDefault="006C63E7" w:rsidP="00EB76A8">
      <w:pPr>
        <w:widowControl w:val="0"/>
        <w:jc w:val="both"/>
        <w:rPr>
          <w:rFonts w:ascii="Arial" w:hAnsi="Arial" w:cs="Arial"/>
          <w:szCs w:val="20"/>
          <w:lang w:val="fr-FR"/>
        </w:rPr>
      </w:pPr>
    </w:p>
    <w:p w14:paraId="47A48999" w14:textId="4B346BA3" w:rsidR="006C63E7" w:rsidRPr="00657D25" w:rsidRDefault="006C63E7" w:rsidP="00EB76A8">
      <w:pPr>
        <w:widowControl w:val="0"/>
        <w:jc w:val="both"/>
        <w:rPr>
          <w:rFonts w:ascii="Arial" w:hAnsi="Arial" w:cs="Arial"/>
          <w:b/>
          <w:szCs w:val="20"/>
          <w:lang w:val="fr-FR"/>
        </w:rPr>
      </w:pPr>
      <w:r w:rsidRPr="00657D25">
        <w:rPr>
          <w:rFonts w:ascii="Arial" w:hAnsi="Arial" w:cs="Arial"/>
          <w:szCs w:val="20"/>
          <w:lang w:val="fr-FR"/>
        </w:rPr>
        <w:t xml:space="preserve">Dans le cas d’une mission principale (décrite au point C.2.), une copie de ce rapport sera envoyée par mail </w:t>
      </w:r>
      <w:r w:rsidR="00EB76A8" w:rsidRPr="00657D25">
        <w:rPr>
          <w:rFonts w:ascii="Arial" w:hAnsi="Arial" w:cs="Arial"/>
          <w:szCs w:val="20"/>
          <w:lang w:val="fr-FR"/>
        </w:rPr>
        <w:t xml:space="preserve">au </w:t>
      </w:r>
      <w:r w:rsidR="00C84D7E" w:rsidRPr="00657D25">
        <w:rPr>
          <w:rFonts w:ascii="Arial" w:hAnsi="Arial" w:cs="Arial"/>
          <w:szCs w:val="20"/>
          <w:lang w:val="fr-FR"/>
        </w:rPr>
        <w:t>pouvoir adjudicateur</w:t>
      </w:r>
      <w:r w:rsidRPr="00657D25">
        <w:rPr>
          <w:rFonts w:ascii="Arial" w:hAnsi="Arial" w:cs="Arial"/>
          <w:szCs w:val="20"/>
          <w:lang w:val="fr-FR"/>
        </w:rPr>
        <w:t xml:space="preserve"> au plus tard 1 mois après la visite de contrôle. Pour les missions reprises aux points C.3. et C.4., le délai de rédaction du rapport de synthèse est un critère d’attribution (voir </w:t>
      </w:r>
      <w:r w:rsidR="00777707" w:rsidRPr="00657D25">
        <w:rPr>
          <w:rFonts w:ascii="Arial" w:hAnsi="Arial" w:cs="Arial"/>
          <w:szCs w:val="20"/>
          <w:lang w:val="fr-FR"/>
        </w:rPr>
        <w:t xml:space="preserve">chapitre « critères d’attribution » </w:t>
      </w:r>
      <w:r w:rsidRPr="00657D25">
        <w:rPr>
          <w:rFonts w:ascii="Arial" w:hAnsi="Arial" w:cs="Arial"/>
          <w:szCs w:val="20"/>
          <w:lang w:val="fr-FR"/>
        </w:rPr>
        <w:t xml:space="preserve">des </w:t>
      </w:r>
      <w:r w:rsidR="00777707" w:rsidRPr="00657D25">
        <w:rPr>
          <w:rFonts w:ascii="Arial" w:hAnsi="Arial" w:cs="Arial"/>
          <w:szCs w:val="20"/>
          <w:lang w:val="fr-FR"/>
        </w:rPr>
        <w:t>dispositions</w:t>
      </w:r>
      <w:r w:rsidRPr="00657D25">
        <w:rPr>
          <w:rFonts w:ascii="Arial" w:hAnsi="Arial" w:cs="Arial"/>
          <w:szCs w:val="20"/>
          <w:lang w:val="fr-FR"/>
        </w:rPr>
        <w:t xml:space="preserve"> administratives).</w:t>
      </w:r>
      <w:r w:rsidRPr="00657D25">
        <w:rPr>
          <w:rFonts w:ascii="Arial" w:hAnsi="Arial" w:cs="Arial"/>
          <w:b/>
          <w:szCs w:val="20"/>
          <w:lang w:val="fr-FR"/>
        </w:rPr>
        <w:t xml:space="preserve"> </w:t>
      </w:r>
    </w:p>
    <w:p w14:paraId="0E3F8CB9" w14:textId="77777777" w:rsidR="006C63E7" w:rsidRPr="00657D25" w:rsidRDefault="006C63E7" w:rsidP="00EB76A8">
      <w:pPr>
        <w:widowControl w:val="0"/>
        <w:jc w:val="both"/>
        <w:rPr>
          <w:rFonts w:ascii="Arial" w:hAnsi="Arial" w:cs="Arial"/>
          <w:szCs w:val="20"/>
          <w:lang w:val="fr-FR"/>
        </w:rPr>
      </w:pPr>
    </w:p>
    <w:p w14:paraId="37065C64" w14:textId="718ACC57" w:rsidR="006C63E7" w:rsidRPr="00657D25" w:rsidRDefault="00BD5019" w:rsidP="00EB76A8">
      <w:pPr>
        <w:widowControl w:val="0"/>
        <w:jc w:val="both"/>
        <w:rPr>
          <w:rFonts w:ascii="Arial" w:hAnsi="Arial" w:cs="Arial"/>
          <w:b/>
          <w:szCs w:val="20"/>
          <w:u w:val="single"/>
          <w:lang w:val="fr-FR"/>
        </w:rPr>
      </w:pPr>
      <w:r w:rsidRPr="00657D25">
        <w:rPr>
          <w:rFonts w:ascii="Arial" w:hAnsi="Arial" w:cs="Arial"/>
          <w:b/>
          <w:szCs w:val="20"/>
          <w:u w:val="single"/>
          <w:lang w:val="fr-FR"/>
        </w:rPr>
        <w:t xml:space="preserve">C.1. </w:t>
      </w:r>
      <w:r w:rsidR="006C63E7" w:rsidRPr="00657D25">
        <w:rPr>
          <w:rFonts w:ascii="Arial" w:hAnsi="Arial" w:cs="Arial"/>
          <w:b/>
          <w:szCs w:val="20"/>
          <w:u w:val="single"/>
          <w:lang w:val="fr-FR"/>
        </w:rPr>
        <w:t>Etendue du patrimoine concerné :</w:t>
      </w:r>
    </w:p>
    <w:p w14:paraId="0A13313D" w14:textId="77777777" w:rsidR="006C63E7" w:rsidRPr="00657D25" w:rsidRDefault="006C63E7" w:rsidP="00EB76A8">
      <w:pPr>
        <w:widowControl w:val="0"/>
        <w:jc w:val="both"/>
        <w:rPr>
          <w:rFonts w:ascii="Arial" w:hAnsi="Arial" w:cs="Arial"/>
          <w:szCs w:val="20"/>
          <w:lang w:val="fr-FR"/>
        </w:rPr>
      </w:pPr>
    </w:p>
    <w:p w14:paraId="426705CE" w14:textId="524E460D" w:rsidR="006C63E7" w:rsidRPr="00657D25" w:rsidRDefault="00BD5019" w:rsidP="00EB76A8">
      <w:pPr>
        <w:widowControl w:val="0"/>
        <w:jc w:val="both"/>
        <w:rPr>
          <w:rFonts w:ascii="Arial" w:hAnsi="Arial" w:cs="Arial"/>
          <w:szCs w:val="20"/>
          <w:lang w:val="fr-FR"/>
        </w:rPr>
      </w:pPr>
      <w:r w:rsidRPr="00657D25">
        <w:rPr>
          <w:rFonts w:ascii="Arial" w:hAnsi="Arial" w:cs="Arial"/>
          <w:szCs w:val="20"/>
          <w:lang w:val="fr-FR"/>
        </w:rPr>
        <w:t>Le patrimoine immobilier de l’Administration</w:t>
      </w:r>
      <w:r w:rsidR="006C63E7" w:rsidRPr="00657D25">
        <w:rPr>
          <w:rFonts w:ascii="Arial" w:hAnsi="Arial" w:cs="Arial"/>
          <w:szCs w:val="20"/>
          <w:lang w:val="fr-FR"/>
        </w:rPr>
        <w:t xml:space="preserve"> est actuellement constitué de </w:t>
      </w:r>
      <w:commentRangeStart w:id="53"/>
      <w:r w:rsidR="00DB1790" w:rsidRPr="00657D25">
        <w:rPr>
          <w:rFonts w:ascii="Arial" w:hAnsi="Arial" w:cs="Arial"/>
          <w:szCs w:val="20"/>
          <w:lang w:val="fr-FR"/>
        </w:rPr>
        <w:t>[…]</w:t>
      </w:r>
      <w:commentRangeEnd w:id="53"/>
      <w:r w:rsidR="00DB1790" w:rsidRPr="00657D25">
        <w:rPr>
          <w:rStyle w:val="Marquedecommentaire"/>
          <w:rFonts w:ascii="Arial" w:hAnsi="Arial" w:cs="Arial"/>
        </w:rPr>
        <w:commentReference w:id="53"/>
      </w:r>
      <w:r w:rsidR="00DB1790" w:rsidRPr="00657D25">
        <w:rPr>
          <w:rFonts w:ascii="Arial" w:hAnsi="Arial" w:cs="Arial"/>
          <w:szCs w:val="20"/>
          <w:lang w:val="fr-FR"/>
        </w:rPr>
        <w:t xml:space="preserve"> </w:t>
      </w:r>
      <w:r w:rsidR="006C63E7" w:rsidRPr="00657D25">
        <w:rPr>
          <w:rFonts w:ascii="Arial" w:hAnsi="Arial" w:cs="Arial"/>
          <w:szCs w:val="20"/>
          <w:lang w:val="fr-FR"/>
        </w:rPr>
        <w:t>bâtiments</w:t>
      </w:r>
      <w:r w:rsidR="00421B7D" w:rsidRPr="00657D25">
        <w:rPr>
          <w:rFonts w:ascii="Arial" w:hAnsi="Arial" w:cs="Arial"/>
          <w:szCs w:val="20"/>
          <w:lang w:val="fr-FR"/>
        </w:rPr>
        <w:t xml:space="preserve"> ou sous-bâtiments (ex : </w:t>
      </w:r>
      <w:commentRangeStart w:id="54"/>
      <w:r w:rsidR="00421B7D" w:rsidRPr="00657D25">
        <w:rPr>
          <w:rFonts w:ascii="Arial" w:hAnsi="Arial" w:cs="Arial"/>
          <w:szCs w:val="20"/>
          <w:lang w:val="fr-FR"/>
        </w:rPr>
        <w:t>conciergerie du Centre culturel</w:t>
      </w:r>
      <w:commentRangeEnd w:id="54"/>
      <w:r w:rsidR="00C60C34" w:rsidRPr="00657D25">
        <w:rPr>
          <w:rStyle w:val="Marquedecommentaire"/>
          <w:rFonts w:ascii="Arial" w:hAnsi="Arial" w:cs="Arial"/>
        </w:rPr>
        <w:commentReference w:id="54"/>
      </w:r>
      <w:r w:rsidR="00421B7D" w:rsidRPr="00657D25">
        <w:rPr>
          <w:rFonts w:ascii="Arial" w:hAnsi="Arial" w:cs="Arial"/>
          <w:szCs w:val="20"/>
          <w:lang w:val="fr-FR"/>
        </w:rPr>
        <w:t>)</w:t>
      </w:r>
      <w:r w:rsidR="006C63E7" w:rsidRPr="00657D25">
        <w:rPr>
          <w:rFonts w:ascii="Arial" w:hAnsi="Arial" w:cs="Arial"/>
          <w:szCs w:val="20"/>
          <w:lang w:val="fr-FR"/>
        </w:rPr>
        <w:t xml:space="preserve"> abritant les services administratifs</w:t>
      </w:r>
      <w:r w:rsidRPr="00657D25">
        <w:rPr>
          <w:rFonts w:ascii="Arial" w:hAnsi="Arial" w:cs="Arial"/>
          <w:szCs w:val="20"/>
          <w:lang w:val="fr-FR"/>
        </w:rPr>
        <w:t xml:space="preserve"> et des activités para-communales.</w:t>
      </w:r>
      <w:r w:rsidR="00EB76A8" w:rsidRPr="00657D25">
        <w:rPr>
          <w:rFonts w:ascii="Arial" w:hAnsi="Arial" w:cs="Arial"/>
          <w:szCs w:val="20"/>
          <w:lang w:val="fr-FR"/>
        </w:rPr>
        <w:t xml:space="preserve"> Il est évident que tous ne seront pas concernés par ce marché. </w:t>
      </w:r>
    </w:p>
    <w:p w14:paraId="74282CA0" w14:textId="6EE07D37" w:rsidR="00BD5019" w:rsidRPr="00657D25" w:rsidRDefault="00BD5019" w:rsidP="00EB76A8">
      <w:pPr>
        <w:widowControl w:val="0"/>
        <w:jc w:val="both"/>
        <w:rPr>
          <w:rFonts w:ascii="Arial" w:hAnsi="Arial" w:cs="Arial"/>
          <w:szCs w:val="20"/>
          <w:lang w:val="fr-FR"/>
        </w:rPr>
      </w:pPr>
    </w:p>
    <w:p w14:paraId="40A7573F" w14:textId="77777777" w:rsidR="00BD5019" w:rsidRPr="00657D25" w:rsidRDefault="00BD5019" w:rsidP="00EB76A8">
      <w:pPr>
        <w:widowControl w:val="0"/>
        <w:jc w:val="both"/>
        <w:rPr>
          <w:rFonts w:ascii="Arial" w:hAnsi="Arial" w:cs="Arial"/>
          <w:b/>
          <w:szCs w:val="20"/>
          <w:u w:val="single"/>
          <w:lang w:val="fr-FR"/>
        </w:rPr>
      </w:pPr>
      <w:r w:rsidRPr="00657D25">
        <w:rPr>
          <w:rFonts w:ascii="Arial" w:hAnsi="Arial" w:cs="Arial"/>
          <w:b/>
          <w:szCs w:val="20"/>
          <w:u w:val="single"/>
          <w:lang w:val="fr-FR"/>
        </w:rPr>
        <w:t>C.2. Mission principale :</w:t>
      </w:r>
    </w:p>
    <w:p w14:paraId="6ECAEDD1" w14:textId="77777777" w:rsidR="00BD5019" w:rsidRPr="00657D25" w:rsidRDefault="00BD5019" w:rsidP="00EB76A8">
      <w:pPr>
        <w:widowControl w:val="0"/>
        <w:jc w:val="both"/>
        <w:rPr>
          <w:rFonts w:ascii="Arial" w:hAnsi="Arial" w:cs="Arial"/>
          <w:szCs w:val="20"/>
          <w:lang w:val="fr-FR"/>
        </w:rPr>
      </w:pPr>
    </w:p>
    <w:p w14:paraId="7A125446" w14:textId="77777777" w:rsidR="00BD5019" w:rsidRPr="00657D25" w:rsidRDefault="00BD5019" w:rsidP="00EB76A8">
      <w:pPr>
        <w:widowControl w:val="0"/>
        <w:jc w:val="both"/>
        <w:rPr>
          <w:rFonts w:ascii="Arial" w:hAnsi="Arial" w:cs="Arial"/>
          <w:szCs w:val="20"/>
          <w:lang w:val="fr-FR"/>
        </w:rPr>
      </w:pPr>
      <w:r w:rsidRPr="00657D25">
        <w:rPr>
          <w:rFonts w:ascii="Arial" w:hAnsi="Arial" w:cs="Arial"/>
          <w:szCs w:val="20"/>
          <w:lang w:val="fr-FR"/>
        </w:rPr>
        <w:t>La mission principale de l’adjudicateur sera :</w:t>
      </w:r>
    </w:p>
    <w:p w14:paraId="2C37EA42" w14:textId="77777777" w:rsidR="00BD5019" w:rsidRPr="00657D25" w:rsidRDefault="00BD5019" w:rsidP="00EB76A8">
      <w:pPr>
        <w:widowControl w:val="0"/>
        <w:jc w:val="both"/>
        <w:rPr>
          <w:rFonts w:ascii="Arial" w:hAnsi="Arial" w:cs="Arial"/>
          <w:szCs w:val="20"/>
          <w:lang w:val="fr-FR"/>
        </w:rPr>
      </w:pPr>
    </w:p>
    <w:p w14:paraId="78229DF2" w14:textId="15FD51E5" w:rsidR="00BD5019" w:rsidRPr="00657D25" w:rsidRDefault="00EB76A8" w:rsidP="00DE555A">
      <w:pPr>
        <w:pStyle w:val="Paragraphedeliste"/>
        <w:widowControl w:val="0"/>
        <w:numPr>
          <w:ilvl w:val="0"/>
          <w:numId w:val="31"/>
        </w:numPr>
        <w:jc w:val="both"/>
        <w:rPr>
          <w:rFonts w:ascii="Arial" w:hAnsi="Arial" w:cs="Arial"/>
          <w:szCs w:val="20"/>
          <w:lang w:val="fr-FR"/>
        </w:rPr>
      </w:pPr>
      <w:r w:rsidRPr="00657D25">
        <w:rPr>
          <w:rFonts w:ascii="Arial" w:hAnsi="Arial" w:cs="Arial"/>
          <w:szCs w:val="20"/>
          <w:lang w:val="fr-FR"/>
        </w:rPr>
        <w:t>De</w:t>
      </w:r>
      <w:r w:rsidR="00BD5019" w:rsidRPr="00657D25">
        <w:rPr>
          <w:rFonts w:ascii="Arial" w:hAnsi="Arial" w:cs="Arial"/>
          <w:szCs w:val="20"/>
          <w:lang w:val="fr-FR"/>
        </w:rPr>
        <w:t xml:space="preserve"> contrôler l'état de l'ensemble des installations et équipements eu égard à leur fonctionnalité (efficience, fiabilité et sécurité) et de consigner ces données dans des rapports réguliers ;</w:t>
      </w:r>
    </w:p>
    <w:p w14:paraId="6312410D" w14:textId="51F9728B" w:rsidR="00BD5019" w:rsidRPr="00657D25" w:rsidRDefault="00EB76A8" w:rsidP="00DE555A">
      <w:pPr>
        <w:pStyle w:val="Paragraphedeliste"/>
        <w:widowControl w:val="0"/>
        <w:numPr>
          <w:ilvl w:val="0"/>
          <w:numId w:val="31"/>
        </w:numPr>
        <w:jc w:val="both"/>
        <w:rPr>
          <w:rFonts w:ascii="Arial" w:hAnsi="Arial" w:cs="Arial"/>
          <w:szCs w:val="20"/>
          <w:lang w:val="fr-FR"/>
        </w:rPr>
      </w:pPr>
      <w:r w:rsidRPr="00657D25">
        <w:rPr>
          <w:rFonts w:ascii="Arial" w:hAnsi="Arial" w:cs="Arial"/>
          <w:szCs w:val="20"/>
          <w:lang w:val="fr-FR"/>
        </w:rPr>
        <w:t>De</w:t>
      </w:r>
      <w:r w:rsidR="00BD5019" w:rsidRPr="00657D25">
        <w:rPr>
          <w:rFonts w:ascii="Arial" w:hAnsi="Arial" w:cs="Arial"/>
          <w:szCs w:val="20"/>
          <w:lang w:val="fr-FR"/>
        </w:rPr>
        <w:t xml:space="preserve"> procéder régulièrement à une évaluation (audit) du niveau de qualité des prestations de maintenance effectuées par les sociétés sous contrat avec le pouvoir adjudicateur pour la maintenance des installations techniques et des équipements ; </w:t>
      </w:r>
    </w:p>
    <w:p w14:paraId="4E567E8B" w14:textId="40F542BB" w:rsidR="00BD5019" w:rsidRPr="00657D25" w:rsidRDefault="00EB76A8" w:rsidP="00DE555A">
      <w:pPr>
        <w:pStyle w:val="Paragraphedeliste"/>
        <w:widowControl w:val="0"/>
        <w:numPr>
          <w:ilvl w:val="0"/>
          <w:numId w:val="31"/>
        </w:numPr>
        <w:jc w:val="both"/>
        <w:rPr>
          <w:rFonts w:ascii="Arial" w:hAnsi="Arial" w:cs="Arial"/>
          <w:szCs w:val="20"/>
          <w:lang w:val="fr-FR"/>
        </w:rPr>
      </w:pPr>
      <w:r w:rsidRPr="00657D25">
        <w:rPr>
          <w:rFonts w:ascii="Arial" w:hAnsi="Arial" w:cs="Arial"/>
          <w:szCs w:val="20"/>
          <w:lang w:val="fr-FR"/>
        </w:rPr>
        <w:t>De</w:t>
      </w:r>
      <w:r w:rsidR="00BD5019" w:rsidRPr="00657D25">
        <w:rPr>
          <w:rFonts w:ascii="Arial" w:hAnsi="Arial" w:cs="Arial"/>
          <w:szCs w:val="20"/>
          <w:lang w:val="fr-FR"/>
        </w:rPr>
        <w:t xml:space="preserve"> contrôler la conformité des installations vis-à-vis des normes, règle</w:t>
      </w:r>
      <w:r w:rsidR="00421B7D" w:rsidRPr="00657D25">
        <w:rPr>
          <w:rFonts w:ascii="Arial" w:hAnsi="Arial" w:cs="Arial"/>
          <w:szCs w:val="20"/>
          <w:lang w:val="fr-FR"/>
        </w:rPr>
        <w:t>ments et législation en vigueur ;</w:t>
      </w:r>
    </w:p>
    <w:p w14:paraId="1C0DE6E3" w14:textId="0C526378" w:rsidR="00421B7D" w:rsidRPr="00657D25" w:rsidRDefault="00421B7D" w:rsidP="00DE555A">
      <w:pPr>
        <w:pStyle w:val="Paragraphedeliste"/>
        <w:widowControl w:val="0"/>
        <w:numPr>
          <w:ilvl w:val="0"/>
          <w:numId w:val="31"/>
        </w:numPr>
        <w:jc w:val="both"/>
        <w:rPr>
          <w:rFonts w:ascii="Arial" w:hAnsi="Arial" w:cs="Arial"/>
          <w:szCs w:val="20"/>
          <w:lang w:val="fr-FR"/>
        </w:rPr>
      </w:pPr>
      <w:r w:rsidRPr="00657D25">
        <w:rPr>
          <w:rFonts w:ascii="Arial" w:hAnsi="Arial" w:cs="Arial"/>
          <w:szCs w:val="20"/>
          <w:lang w:val="fr-FR"/>
        </w:rPr>
        <w:t>D’écrire les cahiers de charges de contrat de maintenance.</w:t>
      </w:r>
    </w:p>
    <w:p w14:paraId="674166C5" w14:textId="77777777" w:rsidR="00BD5019" w:rsidRPr="00657D25" w:rsidRDefault="00BD5019" w:rsidP="00EB76A8">
      <w:pPr>
        <w:widowControl w:val="0"/>
        <w:jc w:val="both"/>
        <w:rPr>
          <w:rFonts w:ascii="Arial" w:hAnsi="Arial" w:cs="Arial"/>
          <w:szCs w:val="20"/>
          <w:lang w:val="fr-FR"/>
        </w:rPr>
      </w:pPr>
    </w:p>
    <w:p w14:paraId="53109052" w14:textId="18905F23" w:rsidR="00BD5019" w:rsidRPr="00657D25" w:rsidRDefault="00BD5019" w:rsidP="00EB76A8">
      <w:pPr>
        <w:widowControl w:val="0"/>
        <w:jc w:val="both"/>
        <w:rPr>
          <w:rFonts w:ascii="Arial" w:hAnsi="Arial" w:cs="Arial"/>
          <w:szCs w:val="20"/>
          <w:lang w:val="fr-FR"/>
        </w:rPr>
      </w:pPr>
      <w:r w:rsidRPr="00657D25">
        <w:rPr>
          <w:rFonts w:ascii="Arial" w:hAnsi="Arial" w:cs="Arial"/>
          <w:szCs w:val="20"/>
          <w:lang w:val="fr-FR"/>
        </w:rPr>
        <w:t xml:space="preserve">D’une manière générale, le contrôle de l'état et de la fonctionnalité de chaque installation et équipement et leur impact sur l'environnement extérieur et intérieur se fera selon la procédure </w:t>
      </w:r>
      <w:r w:rsidR="00EB76A8" w:rsidRPr="00657D25">
        <w:rPr>
          <w:rFonts w:ascii="Arial" w:hAnsi="Arial" w:cs="Arial"/>
          <w:szCs w:val="20"/>
          <w:lang w:val="fr-FR"/>
        </w:rPr>
        <w:t>suivante :</w:t>
      </w:r>
    </w:p>
    <w:p w14:paraId="3D7D8430" w14:textId="77777777" w:rsidR="00BD5019" w:rsidRPr="00657D25" w:rsidRDefault="00BD5019" w:rsidP="00EB76A8">
      <w:pPr>
        <w:widowControl w:val="0"/>
        <w:jc w:val="both"/>
        <w:rPr>
          <w:rFonts w:ascii="Arial" w:hAnsi="Arial" w:cs="Arial"/>
          <w:szCs w:val="20"/>
          <w:lang w:val="fr-FR"/>
        </w:rPr>
      </w:pPr>
    </w:p>
    <w:p w14:paraId="1344FC95" w14:textId="450FDCE7"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Consignation</w:t>
      </w:r>
      <w:r w:rsidR="00BD5019" w:rsidRPr="00657D25">
        <w:rPr>
          <w:rFonts w:ascii="Arial" w:hAnsi="Arial" w:cs="Arial"/>
          <w:szCs w:val="20"/>
          <w:lang w:val="fr-FR"/>
        </w:rPr>
        <w:t xml:space="preserve"> de l’état général et la fonctionnalité des installations et des équipements ;</w:t>
      </w:r>
    </w:p>
    <w:p w14:paraId="589A9D1F" w14:textId="207DC136"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Constat</w:t>
      </w:r>
      <w:r w:rsidR="00BD5019" w:rsidRPr="00657D25">
        <w:rPr>
          <w:rFonts w:ascii="Arial" w:hAnsi="Arial" w:cs="Arial"/>
          <w:szCs w:val="20"/>
          <w:lang w:val="fr-FR"/>
        </w:rPr>
        <w:t xml:space="preserve"> des éventuelles défaillances dans l'exécution de la maintenance technique suite à un manque de maintenance ou au non-respect des fréquences de maintenance préventive ou </w:t>
      </w:r>
      <w:r w:rsidR="00BD5019" w:rsidRPr="00657D25">
        <w:rPr>
          <w:rFonts w:ascii="Arial" w:hAnsi="Arial" w:cs="Arial"/>
          <w:szCs w:val="20"/>
          <w:lang w:val="fr-FR"/>
        </w:rPr>
        <w:lastRenderedPageBreak/>
        <w:t>corrective ou à toute non-conformité par rapport aux dispositions du contrat de maintenance des installations ;</w:t>
      </w:r>
    </w:p>
    <w:p w14:paraId="3E8A828E" w14:textId="5494C6C6"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Prise</w:t>
      </w:r>
      <w:r w:rsidR="00BD5019" w:rsidRPr="00657D25">
        <w:rPr>
          <w:rFonts w:ascii="Arial" w:hAnsi="Arial" w:cs="Arial"/>
          <w:szCs w:val="20"/>
          <w:lang w:val="fr-FR"/>
        </w:rPr>
        <w:t xml:space="preserve"> en compte des remarques indiquées dans les procès-verbaux de réception concernant les installations et équipements quand elles existent ;</w:t>
      </w:r>
    </w:p>
    <w:p w14:paraId="62BF68AF" w14:textId="0AA51C50"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Prise</w:t>
      </w:r>
      <w:r w:rsidR="00BD5019" w:rsidRPr="00657D25">
        <w:rPr>
          <w:rFonts w:ascii="Arial" w:hAnsi="Arial" w:cs="Arial"/>
          <w:szCs w:val="20"/>
          <w:lang w:val="fr-FR"/>
        </w:rPr>
        <w:t xml:space="preserve"> en compte des remarques émanant des contrôles légaux ;</w:t>
      </w:r>
    </w:p>
    <w:p w14:paraId="641FFF60" w14:textId="7F27A9E5"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Vérification</w:t>
      </w:r>
      <w:r w:rsidR="00BD5019" w:rsidRPr="00657D25">
        <w:rPr>
          <w:rFonts w:ascii="Arial" w:hAnsi="Arial" w:cs="Arial"/>
          <w:szCs w:val="20"/>
          <w:lang w:val="fr-FR"/>
        </w:rPr>
        <w:t xml:space="preserve"> de la conformité eu égard aux permis d'environnement ;</w:t>
      </w:r>
    </w:p>
    <w:p w14:paraId="3A95051B" w14:textId="16B860C2"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Comparaison</w:t>
      </w:r>
      <w:r w:rsidR="00BD5019" w:rsidRPr="00657D25">
        <w:rPr>
          <w:rFonts w:ascii="Arial" w:hAnsi="Arial" w:cs="Arial"/>
          <w:szCs w:val="20"/>
          <w:lang w:val="fr-FR"/>
        </w:rPr>
        <w:t xml:space="preserve"> avec l'état des installations et équipements constaté lors de l'audit précédent ;</w:t>
      </w:r>
    </w:p>
    <w:p w14:paraId="01F1A09F" w14:textId="7CB2EF1F"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Comparaison</w:t>
      </w:r>
      <w:r w:rsidR="00BD5019" w:rsidRPr="00657D25">
        <w:rPr>
          <w:rFonts w:ascii="Arial" w:hAnsi="Arial" w:cs="Arial"/>
          <w:szCs w:val="20"/>
          <w:lang w:val="fr-FR"/>
        </w:rPr>
        <w:t xml:space="preserve"> avec la qualité de maintenance des installations et équipements constatée lors de l'audit précédent ;</w:t>
      </w:r>
    </w:p>
    <w:p w14:paraId="2DABB600" w14:textId="6BD4C6B6"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Relevé</w:t>
      </w:r>
      <w:r w:rsidR="00BD5019" w:rsidRPr="00657D25">
        <w:rPr>
          <w:rFonts w:ascii="Arial" w:hAnsi="Arial" w:cs="Arial"/>
          <w:szCs w:val="20"/>
          <w:lang w:val="fr-FR"/>
        </w:rPr>
        <w:t xml:space="preserve"> des éventuels dysfonctionnements et/ou non-conformités des installations et équipements par rapport à la législation et aux normes environnementales en vigueur ; </w:t>
      </w:r>
    </w:p>
    <w:p w14:paraId="2F71E75C" w14:textId="6F02312D"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Suivi</w:t>
      </w:r>
      <w:r w:rsidR="00BD5019" w:rsidRPr="00657D25">
        <w:rPr>
          <w:rFonts w:ascii="Arial" w:hAnsi="Arial" w:cs="Arial"/>
          <w:szCs w:val="20"/>
          <w:lang w:val="fr-FR"/>
        </w:rPr>
        <w:t xml:space="preserve"> de levée des remarques indiquées dans les rapports d'analyse bactériologique et chimique (légionellose, eau glacée, eau chaude,</w:t>
      </w:r>
      <w:r w:rsidRPr="00657D25">
        <w:rPr>
          <w:rFonts w:ascii="Arial" w:hAnsi="Arial" w:cs="Arial"/>
          <w:szCs w:val="20"/>
          <w:lang w:val="fr-FR"/>
        </w:rPr>
        <w:t xml:space="preserve"> </w:t>
      </w:r>
      <w:r w:rsidR="00BD5019" w:rsidRPr="00657D25">
        <w:rPr>
          <w:rFonts w:ascii="Arial" w:hAnsi="Arial" w:cs="Arial"/>
          <w:szCs w:val="20"/>
          <w:lang w:val="fr-FR"/>
        </w:rPr>
        <w:t>…) ;</w:t>
      </w:r>
    </w:p>
    <w:p w14:paraId="3FC5783B" w14:textId="42FE817F"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Mention</w:t>
      </w:r>
      <w:r w:rsidR="00BD5019" w:rsidRPr="00657D25">
        <w:rPr>
          <w:rFonts w:ascii="Arial" w:hAnsi="Arial" w:cs="Arial"/>
          <w:szCs w:val="20"/>
          <w:lang w:val="fr-FR"/>
        </w:rPr>
        <w:t xml:space="preserve"> des travaux qui seraient nécessaires pour remettre en état de fonctionnement des équipements défaillants ou défectueux ;</w:t>
      </w:r>
    </w:p>
    <w:p w14:paraId="15A25809" w14:textId="4D40D324"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Analyse</w:t>
      </w:r>
      <w:r w:rsidR="00BD5019" w:rsidRPr="00657D25">
        <w:rPr>
          <w:rFonts w:ascii="Arial" w:hAnsi="Arial" w:cs="Arial"/>
          <w:szCs w:val="20"/>
          <w:lang w:val="fr-FR"/>
        </w:rPr>
        <w:t xml:space="preserve"> des performances énergétiques (suivi des consommations) et environnementales et suivi des projets/travaux d'amélioration/mise en conformité ; </w:t>
      </w:r>
    </w:p>
    <w:p w14:paraId="10181AA1" w14:textId="2AF5F505" w:rsidR="00BD5019" w:rsidRPr="00657D25" w:rsidRDefault="00EB76A8" w:rsidP="00DE555A">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Suivi</w:t>
      </w:r>
      <w:r w:rsidR="00BD5019" w:rsidRPr="00657D25">
        <w:rPr>
          <w:rFonts w:ascii="Arial" w:hAnsi="Arial" w:cs="Arial"/>
          <w:szCs w:val="20"/>
          <w:lang w:val="fr-FR"/>
        </w:rPr>
        <w:t xml:space="preserve"> de la mise en œuvre des exigences PEB applicables aux installations (certification énergétique</w:t>
      </w:r>
      <w:r w:rsidR="00122AFD" w:rsidRPr="00657D25">
        <w:rPr>
          <w:rFonts w:ascii="Arial" w:hAnsi="Arial" w:cs="Arial"/>
          <w:szCs w:val="20"/>
          <w:lang w:val="fr-FR"/>
        </w:rPr>
        <w:t xml:space="preserve"> – PEB chauffage/climatisation</w:t>
      </w:r>
      <w:r w:rsidR="00BD5019" w:rsidRPr="00657D25">
        <w:rPr>
          <w:rFonts w:ascii="Arial" w:hAnsi="Arial" w:cs="Arial"/>
          <w:szCs w:val="20"/>
          <w:lang w:val="fr-FR"/>
        </w:rPr>
        <w:t>) ;</w:t>
      </w:r>
    </w:p>
    <w:p w14:paraId="1AFED075" w14:textId="6444D229" w:rsidR="00EB76A8" w:rsidRPr="00657D25" w:rsidRDefault="00EB76A8" w:rsidP="00EB76A8">
      <w:pPr>
        <w:pStyle w:val="Paragraphedeliste"/>
        <w:widowControl w:val="0"/>
        <w:numPr>
          <w:ilvl w:val="0"/>
          <w:numId w:val="32"/>
        </w:numPr>
        <w:jc w:val="both"/>
        <w:rPr>
          <w:rFonts w:ascii="Arial" w:hAnsi="Arial" w:cs="Arial"/>
          <w:szCs w:val="20"/>
          <w:lang w:val="fr-FR"/>
        </w:rPr>
      </w:pPr>
      <w:r w:rsidRPr="00657D25">
        <w:rPr>
          <w:rFonts w:ascii="Arial" w:hAnsi="Arial" w:cs="Arial"/>
          <w:szCs w:val="20"/>
          <w:lang w:val="fr-FR"/>
        </w:rPr>
        <w:t>Vérification</w:t>
      </w:r>
      <w:r w:rsidR="00BD5019" w:rsidRPr="00657D25">
        <w:rPr>
          <w:rFonts w:ascii="Arial" w:hAnsi="Arial" w:cs="Arial"/>
          <w:szCs w:val="20"/>
          <w:lang w:val="fr-FR"/>
        </w:rPr>
        <w:t xml:space="preserve"> de l'effectivité des économies d'énergie réalisées conformément aux objectifs fixés par le pouvoir adjudicateur.</w:t>
      </w:r>
    </w:p>
    <w:p w14:paraId="1D32CFC7" w14:textId="77777777" w:rsidR="00EB76A8" w:rsidRPr="00657D25" w:rsidRDefault="00EB76A8" w:rsidP="00EB76A8">
      <w:pPr>
        <w:widowControl w:val="0"/>
        <w:jc w:val="both"/>
        <w:rPr>
          <w:rFonts w:ascii="Arial" w:hAnsi="Arial" w:cs="Arial"/>
          <w:szCs w:val="20"/>
          <w:lang w:val="fr-FR"/>
        </w:rPr>
      </w:pPr>
    </w:p>
    <w:p w14:paraId="0AD3068B" w14:textId="27B88116" w:rsidR="00BD5019" w:rsidRPr="00657D25" w:rsidRDefault="00BD5019" w:rsidP="00F106F4">
      <w:pPr>
        <w:widowControl w:val="0"/>
        <w:jc w:val="both"/>
        <w:rPr>
          <w:rFonts w:ascii="Arial" w:hAnsi="Arial" w:cs="Arial"/>
          <w:szCs w:val="20"/>
          <w:lang w:val="fr-FR"/>
        </w:rPr>
      </w:pPr>
      <w:r w:rsidRPr="00657D25">
        <w:rPr>
          <w:rFonts w:ascii="Arial" w:hAnsi="Arial" w:cs="Arial"/>
          <w:szCs w:val="20"/>
          <w:lang w:val="fr-FR"/>
        </w:rPr>
        <w:t xml:space="preserve">Cette mission d'évaluation a pour but de déterminer, le plus objectivement possible, le niveau de qualité de la maintenance/conduite/exploitation et de l'état technique, sécuritaire et fonctionnel des installations et équipements techniques des différents immeubles. </w:t>
      </w:r>
    </w:p>
    <w:p w14:paraId="6C3CFC3C" w14:textId="77777777" w:rsidR="00EB76A8" w:rsidRPr="00657D25" w:rsidRDefault="00EB76A8" w:rsidP="00F106F4">
      <w:pPr>
        <w:widowControl w:val="0"/>
        <w:jc w:val="both"/>
        <w:rPr>
          <w:rFonts w:ascii="Arial" w:hAnsi="Arial" w:cs="Arial"/>
          <w:szCs w:val="20"/>
          <w:lang w:val="fr-FR"/>
        </w:rPr>
      </w:pPr>
    </w:p>
    <w:p w14:paraId="5CAEAF60" w14:textId="289E949D" w:rsidR="00BD5019" w:rsidRPr="00657D25" w:rsidRDefault="00BD5019" w:rsidP="00F106F4">
      <w:pPr>
        <w:widowControl w:val="0"/>
        <w:jc w:val="both"/>
        <w:rPr>
          <w:rFonts w:ascii="Arial" w:hAnsi="Arial" w:cs="Arial"/>
          <w:szCs w:val="20"/>
          <w:lang w:val="fr-FR"/>
        </w:rPr>
      </w:pPr>
      <w:r w:rsidRPr="00657D25">
        <w:rPr>
          <w:rFonts w:ascii="Arial" w:hAnsi="Arial" w:cs="Arial"/>
          <w:szCs w:val="20"/>
          <w:lang w:val="fr-FR"/>
        </w:rPr>
        <w:t xml:space="preserve">La finalité de cette mission est d’établir un état de référence à un moment déterminé et de suivre son évolution. Cette mission s’intègre dans la création des fiches bâtiments précitées ; </w:t>
      </w:r>
    </w:p>
    <w:p w14:paraId="348AEE83" w14:textId="77777777" w:rsidR="00BD5019" w:rsidRPr="00657D25" w:rsidRDefault="00BD5019" w:rsidP="00F106F4">
      <w:pPr>
        <w:widowControl w:val="0"/>
        <w:jc w:val="both"/>
        <w:rPr>
          <w:rFonts w:ascii="Arial" w:hAnsi="Arial" w:cs="Arial"/>
          <w:szCs w:val="20"/>
          <w:lang w:val="fr-FR"/>
        </w:rPr>
      </w:pPr>
    </w:p>
    <w:p w14:paraId="50ECDC00" w14:textId="0E9E27E7" w:rsidR="00BD5019" w:rsidRPr="00657D25" w:rsidRDefault="00BD5019" w:rsidP="00F106F4">
      <w:pPr>
        <w:widowControl w:val="0"/>
        <w:jc w:val="both"/>
        <w:rPr>
          <w:rFonts w:ascii="Arial" w:hAnsi="Arial" w:cs="Arial"/>
          <w:szCs w:val="20"/>
          <w:lang w:val="fr-FR"/>
        </w:rPr>
      </w:pPr>
      <w:r w:rsidRPr="00657D25">
        <w:rPr>
          <w:rFonts w:ascii="Arial" w:hAnsi="Arial" w:cs="Arial"/>
          <w:szCs w:val="20"/>
          <w:lang w:val="fr-FR"/>
        </w:rPr>
        <w:t>Chaque évaluation de l'ensemble des installations du parc immobilier (patrimoine du pouvoir adjudicateur) sera effectuée à raison, au minimum, d’une inspection pour chaque site (y co</w:t>
      </w:r>
      <w:r w:rsidR="00F106F4" w:rsidRPr="00657D25">
        <w:rPr>
          <w:rFonts w:ascii="Arial" w:hAnsi="Arial" w:cs="Arial"/>
          <w:szCs w:val="20"/>
          <w:lang w:val="fr-FR"/>
        </w:rPr>
        <w:t xml:space="preserve">mpris la fourniture du rapport) sélectionné d’un commun accord entre le représentant communal et l’adjudicataire, </w:t>
      </w:r>
      <w:r w:rsidRPr="00657D25">
        <w:rPr>
          <w:rFonts w:ascii="Arial" w:hAnsi="Arial" w:cs="Arial"/>
          <w:szCs w:val="20"/>
          <w:lang w:val="fr-FR"/>
        </w:rPr>
        <w:t>et d’une seconde inspection pour les sites jugés sensibles et pour lesquels des interventions (travaux ou modifications) auraient été nécessaires.</w:t>
      </w:r>
    </w:p>
    <w:p w14:paraId="29C0BF9F" w14:textId="77777777" w:rsidR="00BD5019" w:rsidRPr="00657D25" w:rsidRDefault="00BD5019" w:rsidP="00F106F4">
      <w:pPr>
        <w:widowControl w:val="0"/>
        <w:jc w:val="both"/>
        <w:rPr>
          <w:rFonts w:ascii="Arial" w:hAnsi="Arial" w:cs="Arial"/>
          <w:szCs w:val="20"/>
          <w:lang w:val="fr-FR"/>
        </w:rPr>
      </w:pPr>
    </w:p>
    <w:p w14:paraId="35308850" w14:textId="457F5A7A" w:rsidR="00BD5019" w:rsidRPr="00657D25" w:rsidRDefault="00BD5019" w:rsidP="00F106F4">
      <w:pPr>
        <w:widowControl w:val="0"/>
        <w:jc w:val="both"/>
        <w:rPr>
          <w:rFonts w:ascii="Arial" w:hAnsi="Arial" w:cs="Arial"/>
          <w:sz w:val="18"/>
          <w:lang w:val="fr-FR"/>
        </w:rPr>
      </w:pPr>
      <w:r w:rsidRPr="00657D25">
        <w:rPr>
          <w:rFonts w:ascii="Arial" w:hAnsi="Arial" w:cs="Arial"/>
          <w:szCs w:val="20"/>
          <w:lang w:val="fr-FR"/>
        </w:rPr>
        <w:t xml:space="preserve">Avant chaque passage d'évaluation, l’adjudicataire devra impérativement, le cas échéant, se concerter avec la société de maintenance en charge des installations techniques afin de déterminer le planning des contrôles et des présentations des </w:t>
      </w:r>
      <w:r w:rsidRPr="00657D25">
        <w:rPr>
          <w:rFonts w:ascii="Arial" w:hAnsi="Arial" w:cs="Arial"/>
          <w:sz w:val="18"/>
          <w:lang w:val="fr-FR"/>
        </w:rPr>
        <w:t>rapports.</w:t>
      </w:r>
    </w:p>
    <w:p w14:paraId="41BECD44" w14:textId="7443CDD8" w:rsidR="00BD5019" w:rsidRPr="00657D25" w:rsidRDefault="00BD5019" w:rsidP="00BD5019">
      <w:pPr>
        <w:widowControl w:val="0"/>
        <w:rPr>
          <w:rFonts w:ascii="Arial" w:hAnsi="Arial" w:cs="Arial"/>
          <w:sz w:val="18"/>
          <w:lang w:val="fr-FR"/>
        </w:rPr>
      </w:pPr>
    </w:p>
    <w:p w14:paraId="47C3B57E" w14:textId="77777777" w:rsidR="00BD5019" w:rsidRPr="00657D25" w:rsidRDefault="00BD5019" w:rsidP="00BD5019">
      <w:pPr>
        <w:widowControl w:val="0"/>
        <w:rPr>
          <w:rFonts w:ascii="Arial" w:hAnsi="Arial" w:cs="Arial"/>
          <w:b/>
          <w:szCs w:val="20"/>
          <w:u w:val="single"/>
          <w:lang w:val="fr-FR"/>
        </w:rPr>
      </w:pPr>
      <w:r w:rsidRPr="00657D25">
        <w:rPr>
          <w:rFonts w:ascii="Arial" w:hAnsi="Arial" w:cs="Arial"/>
          <w:b/>
          <w:szCs w:val="20"/>
          <w:u w:val="single"/>
          <w:lang w:val="fr-FR"/>
        </w:rPr>
        <w:t>C.3. Missions ponctuelles :</w:t>
      </w:r>
    </w:p>
    <w:p w14:paraId="3A1677BE" w14:textId="77777777" w:rsidR="00BD5019" w:rsidRPr="00657D25" w:rsidRDefault="00BD5019" w:rsidP="00BD5019">
      <w:pPr>
        <w:widowControl w:val="0"/>
        <w:rPr>
          <w:rFonts w:ascii="Arial" w:hAnsi="Arial" w:cs="Arial"/>
          <w:szCs w:val="20"/>
          <w:lang w:val="fr-FR"/>
        </w:rPr>
      </w:pPr>
    </w:p>
    <w:p w14:paraId="0AFC8D1E" w14:textId="5EE0C2E0" w:rsidR="00BD5019" w:rsidRPr="00657D25" w:rsidRDefault="00BD5019" w:rsidP="00F106F4">
      <w:pPr>
        <w:widowControl w:val="0"/>
        <w:jc w:val="both"/>
        <w:rPr>
          <w:rFonts w:ascii="Arial" w:hAnsi="Arial" w:cs="Arial"/>
          <w:szCs w:val="20"/>
          <w:lang w:val="fr-FR"/>
        </w:rPr>
      </w:pPr>
      <w:r w:rsidRPr="00657D25">
        <w:rPr>
          <w:rFonts w:ascii="Arial" w:hAnsi="Arial" w:cs="Arial"/>
          <w:szCs w:val="20"/>
          <w:lang w:val="fr-FR"/>
        </w:rPr>
        <w:t xml:space="preserve">Parallèlement à cette mission principale, </w:t>
      </w:r>
      <w:r w:rsidR="006A7E4D" w:rsidRPr="00657D25">
        <w:rPr>
          <w:rFonts w:ascii="Arial" w:hAnsi="Arial" w:cs="Arial"/>
          <w:szCs w:val="20"/>
          <w:lang w:val="fr-FR"/>
        </w:rPr>
        <w:t>l’adjudicataire</w:t>
      </w:r>
      <w:r w:rsidRPr="00657D25">
        <w:rPr>
          <w:rFonts w:ascii="Arial" w:hAnsi="Arial" w:cs="Arial"/>
          <w:szCs w:val="20"/>
          <w:lang w:val="fr-FR"/>
        </w:rPr>
        <w:t xml:space="preserve"> sera amené à effectuer :</w:t>
      </w:r>
    </w:p>
    <w:p w14:paraId="15BE6A41" w14:textId="77777777" w:rsidR="00BD5019" w:rsidRPr="00657D25" w:rsidRDefault="00BD5019" w:rsidP="00F106F4">
      <w:pPr>
        <w:widowControl w:val="0"/>
        <w:jc w:val="both"/>
        <w:rPr>
          <w:rFonts w:ascii="Arial" w:hAnsi="Arial" w:cs="Arial"/>
          <w:szCs w:val="20"/>
          <w:lang w:val="fr-FR"/>
        </w:rPr>
      </w:pPr>
    </w:p>
    <w:p w14:paraId="44FEF57D" w14:textId="2226FA83" w:rsidR="00BD5019" w:rsidRPr="00657D25" w:rsidRDefault="00BD5019" w:rsidP="00DE555A">
      <w:pPr>
        <w:pStyle w:val="Paragraphedeliste"/>
        <w:widowControl w:val="0"/>
        <w:numPr>
          <w:ilvl w:val="0"/>
          <w:numId w:val="33"/>
        </w:numPr>
        <w:jc w:val="both"/>
        <w:rPr>
          <w:rFonts w:ascii="Arial" w:hAnsi="Arial" w:cs="Arial"/>
          <w:szCs w:val="20"/>
          <w:lang w:val="fr-FR"/>
        </w:rPr>
      </w:pPr>
      <w:r w:rsidRPr="00657D25">
        <w:rPr>
          <w:rFonts w:ascii="Arial" w:hAnsi="Arial" w:cs="Arial"/>
          <w:szCs w:val="20"/>
          <w:lang w:val="fr-FR"/>
        </w:rPr>
        <w:t>Des missions ponctuelles d’assistance à la gestion technique d’immeubles ;</w:t>
      </w:r>
    </w:p>
    <w:p w14:paraId="43D7F5B0" w14:textId="77777777" w:rsidR="00BD5019" w:rsidRPr="00657D25" w:rsidRDefault="00BD5019" w:rsidP="00DE555A">
      <w:pPr>
        <w:pStyle w:val="Paragraphedeliste"/>
        <w:widowControl w:val="0"/>
        <w:numPr>
          <w:ilvl w:val="0"/>
          <w:numId w:val="33"/>
        </w:numPr>
        <w:jc w:val="both"/>
        <w:rPr>
          <w:rFonts w:ascii="Arial" w:hAnsi="Arial" w:cs="Arial"/>
          <w:szCs w:val="20"/>
          <w:lang w:val="fr-FR"/>
        </w:rPr>
      </w:pPr>
      <w:r w:rsidRPr="00657D25">
        <w:rPr>
          <w:rFonts w:ascii="Arial" w:hAnsi="Arial" w:cs="Arial"/>
          <w:szCs w:val="20"/>
          <w:lang w:val="fr-FR"/>
        </w:rPr>
        <w:t>Des visites de contrôles de l’état et du fonctionnement des installations techniques des différentes implantations afin de garantir les conditions de confort des occupants et la durée de vie des équipements, tout en assurant le respect des économies d’énergie ;</w:t>
      </w:r>
    </w:p>
    <w:p w14:paraId="556FA16F" w14:textId="61B6FB6A" w:rsidR="00BD5019" w:rsidRPr="00657D25" w:rsidRDefault="00BD5019" w:rsidP="00DE555A">
      <w:pPr>
        <w:pStyle w:val="Paragraphedeliste"/>
        <w:widowControl w:val="0"/>
        <w:numPr>
          <w:ilvl w:val="0"/>
          <w:numId w:val="33"/>
        </w:numPr>
        <w:jc w:val="both"/>
        <w:rPr>
          <w:rFonts w:ascii="Arial" w:hAnsi="Arial" w:cs="Arial"/>
          <w:szCs w:val="20"/>
          <w:lang w:val="fr-FR"/>
        </w:rPr>
      </w:pPr>
      <w:r w:rsidRPr="00657D25">
        <w:rPr>
          <w:rFonts w:ascii="Arial" w:hAnsi="Arial" w:cs="Arial"/>
          <w:szCs w:val="20"/>
          <w:lang w:val="fr-FR"/>
        </w:rPr>
        <w:t xml:space="preserve">… </w:t>
      </w:r>
    </w:p>
    <w:p w14:paraId="3690F98A" w14:textId="77777777" w:rsidR="00BD5019" w:rsidRPr="00657D25" w:rsidRDefault="00BD5019" w:rsidP="00F106F4">
      <w:pPr>
        <w:widowControl w:val="0"/>
        <w:jc w:val="both"/>
        <w:rPr>
          <w:rFonts w:ascii="Arial" w:hAnsi="Arial" w:cs="Arial"/>
          <w:szCs w:val="20"/>
          <w:lang w:val="fr-FR"/>
        </w:rPr>
      </w:pPr>
    </w:p>
    <w:p w14:paraId="72C1F148" w14:textId="4A3A08A1" w:rsidR="00BD5019" w:rsidRPr="00657D25" w:rsidRDefault="00BD5019" w:rsidP="00F106F4">
      <w:pPr>
        <w:widowControl w:val="0"/>
        <w:jc w:val="both"/>
        <w:rPr>
          <w:rFonts w:ascii="Arial" w:hAnsi="Arial" w:cs="Arial"/>
          <w:szCs w:val="20"/>
          <w:lang w:val="fr-FR"/>
        </w:rPr>
      </w:pPr>
      <w:r w:rsidRPr="00657D25">
        <w:rPr>
          <w:rFonts w:ascii="Arial" w:hAnsi="Arial" w:cs="Arial"/>
          <w:szCs w:val="20"/>
          <w:lang w:val="fr-FR"/>
        </w:rPr>
        <w:t>Dans ce cadre, l’adjudicataire pourra se voir confier des missions spécifiques d'études et/ou d'audits techniques sur la qualité de la maintenance, de l'état, du fonctionnement, de la pérennité, de la sécurité, de la conformité,</w:t>
      </w:r>
      <w:r w:rsidR="00F106F4" w:rsidRPr="00657D25">
        <w:rPr>
          <w:rFonts w:ascii="Arial" w:hAnsi="Arial" w:cs="Arial"/>
          <w:szCs w:val="20"/>
          <w:lang w:val="fr-FR"/>
        </w:rPr>
        <w:t xml:space="preserve"> </w:t>
      </w:r>
      <w:r w:rsidRPr="00657D25">
        <w:rPr>
          <w:rFonts w:ascii="Arial" w:hAnsi="Arial" w:cs="Arial"/>
          <w:szCs w:val="20"/>
          <w:lang w:val="fr-FR"/>
        </w:rPr>
        <w:t>… des installations techniques des immeubles du pouvoir adjudicateur.</w:t>
      </w:r>
    </w:p>
    <w:p w14:paraId="1552424F" w14:textId="77777777" w:rsidR="00BD5019" w:rsidRPr="00657D25" w:rsidRDefault="00BD5019" w:rsidP="00F106F4">
      <w:pPr>
        <w:widowControl w:val="0"/>
        <w:jc w:val="both"/>
        <w:rPr>
          <w:rFonts w:ascii="Arial" w:hAnsi="Arial" w:cs="Arial"/>
          <w:szCs w:val="20"/>
          <w:lang w:val="fr-FR"/>
        </w:rPr>
      </w:pPr>
    </w:p>
    <w:p w14:paraId="0FC67A96" w14:textId="260237F3" w:rsidR="00BD5019" w:rsidRPr="00657D25" w:rsidRDefault="00BD5019" w:rsidP="00F106F4">
      <w:pPr>
        <w:widowControl w:val="0"/>
        <w:jc w:val="both"/>
        <w:rPr>
          <w:rFonts w:ascii="Arial" w:hAnsi="Arial" w:cs="Arial"/>
          <w:szCs w:val="20"/>
          <w:lang w:val="fr-FR"/>
        </w:rPr>
      </w:pPr>
      <w:r w:rsidRPr="00657D25">
        <w:rPr>
          <w:rFonts w:ascii="Arial" w:hAnsi="Arial" w:cs="Arial"/>
          <w:szCs w:val="20"/>
          <w:lang w:val="fr-FR"/>
        </w:rPr>
        <w:t>Sur base du suivi de l'évolution de l'état et du fonctionnement des différentes installations techniques, le pouvoir adjudicateur pourrait être amené à demander, en cours de contrat, différentes spécifications techniques, études d'optimisation technique, énergétique, environnementale et hygiénique, du fonctionnement des installations techniques existantes.</w:t>
      </w:r>
    </w:p>
    <w:p w14:paraId="4C599493" w14:textId="77777777" w:rsidR="00BD5019" w:rsidRPr="00657D25" w:rsidRDefault="00BD5019" w:rsidP="00F106F4">
      <w:pPr>
        <w:widowControl w:val="0"/>
        <w:jc w:val="both"/>
        <w:rPr>
          <w:rFonts w:ascii="Arial" w:hAnsi="Arial" w:cs="Arial"/>
          <w:szCs w:val="20"/>
          <w:lang w:val="fr-FR"/>
        </w:rPr>
      </w:pPr>
    </w:p>
    <w:p w14:paraId="23A59B34" w14:textId="4095F017" w:rsidR="00BD5019" w:rsidRPr="00657D25" w:rsidRDefault="00BD5019" w:rsidP="00F106F4">
      <w:pPr>
        <w:widowControl w:val="0"/>
        <w:jc w:val="both"/>
        <w:rPr>
          <w:rFonts w:ascii="Arial" w:hAnsi="Arial" w:cs="Arial"/>
          <w:szCs w:val="20"/>
          <w:lang w:val="fr-FR"/>
        </w:rPr>
      </w:pPr>
      <w:r w:rsidRPr="00657D25">
        <w:rPr>
          <w:rFonts w:ascii="Arial" w:hAnsi="Arial" w:cs="Arial"/>
          <w:szCs w:val="20"/>
          <w:lang w:val="fr-FR"/>
        </w:rPr>
        <w:t xml:space="preserve">Ces prestations spécifiques et ponctuelles pourraient également concerner un(des) équipement(s) non </w:t>
      </w:r>
      <w:r w:rsidRPr="00657D25">
        <w:rPr>
          <w:rFonts w:ascii="Arial" w:hAnsi="Arial" w:cs="Arial"/>
          <w:szCs w:val="20"/>
          <w:lang w:val="fr-FR"/>
        </w:rPr>
        <w:lastRenderedPageBreak/>
        <w:t xml:space="preserve">inclus dans l'inventaire contractuel des équipements de la maintenance technique. A titre d'exemple, il pourrait s'agir d'un équipement de cuisine, d'un appareil de levage, d'un équipement de protection collective… </w:t>
      </w:r>
    </w:p>
    <w:p w14:paraId="233FDE87" w14:textId="77777777" w:rsidR="00BD5019" w:rsidRPr="00657D25" w:rsidRDefault="00BD5019" w:rsidP="00F106F4">
      <w:pPr>
        <w:widowControl w:val="0"/>
        <w:jc w:val="both"/>
        <w:rPr>
          <w:rFonts w:ascii="Arial" w:hAnsi="Arial" w:cs="Arial"/>
          <w:szCs w:val="20"/>
          <w:lang w:val="fr-FR"/>
        </w:rPr>
      </w:pPr>
    </w:p>
    <w:p w14:paraId="6448A334" w14:textId="77777777" w:rsidR="00BD5019" w:rsidRPr="00657D25" w:rsidRDefault="00BD5019" w:rsidP="00F106F4">
      <w:pPr>
        <w:widowControl w:val="0"/>
        <w:jc w:val="both"/>
        <w:rPr>
          <w:rFonts w:ascii="Arial" w:hAnsi="Arial" w:cs="Arial"/>
          <w:szCs w:val="20"/>
          <w:lang w:val="fr-FR"/>
        </w:rPr>
      </w:pPr>
      <w:r w:rsidRPr="00657D25">
        <w:rPr>
          <w:rFonts w:ascii="Arial" w:hAnsi="Arial" w:cs="Arial"/>
          <w:szCs w:val="20"/>
          <w:lang w:val="fr-FR"/>
        </w:rPr>
        <w:t>L’adjudicataire proposera, à dater de la demande du pouvoir adjudicateur, un délai d’intervention maximum pour l’organisation de la visite du site sujet à contrôle et pour la fourniture du rapport, tel que décrit au</w:t>
      </w:r>
      <w:r w:rsidRPr="00657D25">
        <w:rPr>
          <w:rFonts w:ascii="Arial" w:hAnsi="Arial" w:cs="Arial"/>
          <w:b/>
          <w:szCs w:val="20"/>
          <w:lang w:val="fr-FR"/>
        </w:rPr>
        <w:t xml:space="preserve"> </w:t>
      </w:r>
      <w:r w:rsidRPr="00657D25">
        <w:rPr>
          <w:rFonts w:ascii="Arial" w:hAnsi="Arial" w:cs="Arial"/>
          <w:szCs w:val="20"/>
          <w:lang w:val="fr-FR"/>
        </w:rPr>
        <w:t>point C.2.</w:t>
      </w:r>
    </w:p>
    <w:p w14:paraId="51A9EAA4" w14:textId="77777777" w:rsidR="00BD5019" w:rsidRPr="00657D25" w:rsidRDefault="00BD5019" w:rsidP="00F106F4">
      <w:pPr>
        <w:widowControl w:val="0"/>
        <w:jc w:val="both"/>
        <w:rPr>
          <w:rFonts w:ascii="Arial" w:hAnsi="Arial" w:cs="Arial"/>
          <w:szCs w:val="20"/>
          <w:lang w:val="fr-FR"/>
        </w:rPr>
      </w:pPr>
    </w:p>
    <w:p w14:paraId="7E9B6CDE" w14:textId="77777777" w:rsidR="00BD5019" w:rsidRPr="00657D25" w:rsidRDefault="00BD5019" w:rsidP="00F106F4">
      <w:pPr>
        <w:widowControl w:val="0"/>
        <w:jc w:val="both"/>
        <w:rPr>
          <w:rFonts w:ascii="Arial" w:hAnsi="Arial" w:cs="Arial"/>
          <w:b/>
          <w:szCs w:val="20"/>
          <w:u w:val="single"/>
          <w:lang w:val="fr-FR"/>
        </w:rPr>
      </w:pPr>
      <w:r w:rsidRPr="00657D25">
        <w:rPr>
          <w:rFonts w:ascii="Arial" w:hAnsi="Arial" w:cs="Arial"/>
          <w:b/>
          <w:szCs w:val="20"/>
          <w:u w:val="single"/>
          <w:lang w:val="fr-FR"/>
        </w:rPr>
        <w:t>C.4. Missions d’expertises :</w:t>
      </w:r>
    </w:p>
    <w:p w14:paraId="2BAC71F1" w14:textId="77777777" w:rsidR="00BD5019" w:rsidRPr="00657D25" w:rsidRDefault="00BD5019" w:rsidP="00F106F4">
      <w:pPr>
        <w:widowControl w:val="0"/>
        <w:jc w:val="both"/>
        <w:rPr>
          <w:rFonts w:ascii="Arial" w:hAnsi="Arial" w:cs="Arial"/>
          <w:szCs w:val="20"/>
          <w:lang w:val="fr-FR"/>
        </w:rPr>
      </w:pPr>
    </w:p>
    <w:p w14:paraId="119BF69B" w14:textId="77777777" w:rsidR="00BD5019" w:rsidRPr="00657D25" w:rsidRDefault="00BD5019" w:rsidP="00F106F4">
      <w:pPr>
        <w:widowControl w:val="0"/>
        <w:jc w:val="both"/>
        <w:rPr>
          <w:rFonts w:ascii="Arial" w:hAnsi="Arial" w:cs="Arial"/>
          <w:szCs w:val="20"/>
          <w:lang w:val="fr-FR"/>
        </w:rPr>
      </w:pPr>
      <w:r w:rsidRPr="00657D25">
        <w:rPr>
          <w:rFonts w:ascii="Arial" w:hAnsi="Arial" w:cs="Arial"/>
          <w:szCs w:val="20"/>
          <w:lang w:val="fr-FR"/>
        </w:rPr>
        <w:t>Dans le cas de négociations pour la prise en possession de nouvelles installations et/ou nouveaux immeubles, le pouvoir adjudicateur pourrait être amené à demander à l’adjudicataire de dresser un état des installations techniques, selon la procédure suivante :</w:t>
      </w:r>
    </w:p>
    <w:p w14:paraId="275059CC" w14:textId="77777777" w:rsidR="00BD5019" w:rsidRPr="00657D25" w:rsidRDefault="00BD5019" w:rsidP="00F106F4">
      <w:pPr>
        <w:widowControl w:val="0"/>
        <w:jc w:val="both"/>
        <w:rPr>
          <w:rFonts w:ascii="Arial" w:hAnsi="Arial" w:cs="Arial"/>
          <w:szCs w:val="20"/>
          <w:lang w:val="fr-FR"/>
        </w:rPr>
      </w:pPr>
      <w:r w:rsidRPr="00657D25">
        <w:rPr>
          <w:rFonts w:ascii="Arial" w:hAnsi="Arial" w:cs="Arial"/>
          <w:szCs w:val="20"/>
          <w:lang w:val="fr-FR"/>
        </w:rPr>
        <w:t xml:space="preserve"> </w:t>
      </w:r>
    </w:p>
    <w:p w14:paraId="5091B782" w14:textId="14C050A6" w:rsidR="00BD5019" w:rsidRPr="00657D25" w:rsidRDefault="00BD5019" w:rsidP="00DE555A">
      <w:pPr>
        <w:pStyle w:val="Paragraphedeliste"/>
        <w:widowControl w:val="0"/>
        <w:numPr>
          <w:ilvl w:val="0"/>
          <w:numId w:val="34"/>
        </w:numPr>
        <w:jc w:val="both"/>
        <w:rPr>
          <w:rFonts w:ascii="Arial" w:hAnsi="Arial" w:cs="Arial"/>
          <w:szCs w:val="20"/>
          <w:lang w:val="fr-FR"/>
        </w:rPr>
      </w:pPr>
      <w:r w:rsidRPr="00657D25">
        <w:rPr>
          <w:rFonts w:ascii="Arial" w:hAnsi="Arial" w:cs="Arial"/>
          <w:szCs w:val="20"/>
          <w:lang w:val="fr-FR"/>
        </w:rPr>
        <w:t xml:space="preserve">Examen de la documentation technique disponible ; </w:t>
      </w:r>
    </w:p>
    <w:p w14:paraId="0139CC40" w14:textId="6FF27BBC" w:rsidR="00BD5019" w:rsidRPr="00657D25" w:rsidRDefault="00BD5019" w:rsidP="00DE555A">
      <w:pPr>
        <w:pStyle w:val="Paragraphedeliste"/>
        <w:widowControl w:val="0"/>
        <w:numPr>
          <w:ilvl w:val="0"/>
          <w:numId w:val="34"/>
        </w:numPr>
        <w:jc w:val="both"/>
        <w:rPr>
          <w:rFonts w:ascii="Arial" w:hAnsi="Arial" w:cs="Arial"/>
          <w:szCs w:val="20"/>
          <w:lang w:val="fr-FR"/>
        </w:rPr>
      </w:pPr>
      <w:r w:rsidRPr="00657D25">
        <w:rPr>
          <w:rFonts w:ascii="Arial" w:hAnsi="Arial" w:cs="Arial"/>
          <w:szCs w:val="20"/>
          <w:lang w:val="fr-FR"/>
        </w:rPr>
        <w:t>Examen in situ et consignation de l’état général des installations ;</w:t>
      </w:r>
    </w:p>
    <w:p w14:paraId="215D5472" w14:textId="07FD45A9" w:rsidR="00BD5019" w:rsidRPr="00657D25" w:rsidRDefault="00BD5019" w:rsidP="00DE555A">
      <w:pPr>
        <w:pStyle w:val="Paragraphedeliste"/>
        <w:widowControl w:val="0"/>
        <w:numPr>
          <w:ilvl w:val="0"/>
          <w:numId w:val="34"/>
        </w:numPr>
        <w:jc w:val="both"/>
        <w:rPr>
          <w:rFonts w:ascii="Arial" w:hAnsi="Arial" w:cs="Arial"/>
          <w:szCs w:val="20"/>
          <w:lang w:val="fr-FR"/>
        </w:rPr>
      </w:pPr>
      <w:r w:rsidRPr="00657D25">
        <w:rPr>
          <w:rFonts w:ascii="Arial" w:hAnsi="Arial" w:cs="Arial"/>
          <w:szCs w:val="20"/>
          <w:lang w:val="fr-FR"/>
        </w:rPr>
        <w:t>Assistance aux tests et essais, y compris rédaction des protocoles et rapports ;</w:t>
      </w:r>
    </w:p>
    <w:p w14:paraId="147D5ECD" w14:textId="5807AFE2" w:rsidR="00BD5019" w:rsidRPr="00657D25" w:rsidRDefault="00BD5019" w:rsidP="00DE555A">
      <w:pPr>
        <w:pStyle w:val="Paragraphedeliste"/>
        <w:widowControl w:val="0"/>
        <w:numPr>
          <w:ilvl w:val="0"/>
          <w:numId w:val="34"/>
        </w:numPr>
        <w:jc w:val="both"/>
        <w:rPr>
          <w:rFonts w:ascii="Arial" w:hAnsi="Arial" w:cs="Arial"/>
          <w:szCs w:val="20"/>
          <w:lang w:val="fr-FR"/>
        </w:rPr>
      </w:pPr>
      <w:r w:rsidRPr="00657D25">
        <w:rPr>
          <w:rFonts w:ascii="Arial" w:hAnsi="Arial" w:cs="Arial"/>
          <w:szCs w:val="20"/>
          <w:lang w:val="fr-FR"/>
        </w:rPr>
        <w:t xml:space="preserve">Constat des éventuels défauts apparents en matière de fonctionnement, de performances et de sécurité ; </w:t>
      </w:r>
    </w:p>
    <w:p w14:paraId="28AAA518" w14:textId="728022EA" w:rsidR="00BD5019" w:rsidRPr="00657D25" w:rsidRDefault="00BD5019" w:rsidP="00DE555A">
      <w:pPr>
        <w:pStyle w:val="Paragraphedeliste"/>
        <w:widowControl w:val="0"/>
        <w:numPr>
          <w:ilvl w:val="0"/>
          <w:numId w:val="34"/>
        </w:numPr>
        <w:jc w:val="both"/>
        <w:rPr>
          <w:rFonts w:ascii="Arial" w:hAnsi="Arial" w:cs="Arial"/>
          <w:szCs w:val="20"/>
          <w:lang w:val="fr-FR"/>
        </w:rPr>
      </w:pPr>
      <w:r w:rsidRPr="00657D25">
        <w:rPr>
          <w:rFonts w:ascii="Arial" w:hAnsi="Arial" w:cs="Arial"/>
          <w:szCs w:val="20"/>
          <w:lang w:val="fr-FR"/>
        </w:rPr>
        <w:t>Analyse des remarques figurant aux procès-verbaux de réception concernant les installations et équipements quand elles existent ;</w:t>
      </w:r>
    </w:p>
    <w:p w14:paraId="358C57E8" w14:textId="585FF91B" w:rsidR="00BD5019" w:rsidRPr="00657D25" w:rsidRDefault="00BD5019" w:rsidP="00DE555A">
      <w:pPr>
        <w:pStyle w:val="Paragraphedeliste"/>
        <w:widowControl w:val="0"/>
        <w:numPr>
          <w:ilvl w:val="0"/>
          <w:numId w:val="34"/>
        </w:numPr>
        <w:jc w:val="both"/>
        <w:rPr>
          <w:rFonts w:ascii="Arial" w:hAnsi="Arial" w:cs="Arial"/>
          <w:szCs w:val="20"/>
          <w:lang w:val="fr-FR"/>
        </w:rPr>
      </w:pPr>
      <w:r w:rsidRPr="00657D25">
        <w:rPr>
          <w:rFonts w:ascii="Arial" w:hAnsi="Arial" w:cs="Arial"/>
          <w:szCs w:val="20"/>
          <w:lang w:val="fr-FR"/>
        </w:rPr>
        <w:t>Relevé des éventuels dysfonctionnements et/ou non-conformités des installations par rapport à la législation en vigueur ;</w:t>
      </w:r>
    </w:p>
    <w:p w14:paraId="09F22FF3" w14:textId="77777777" w:rsidR="007A3C11" w:rsidRPr="00657D25" w:rsidRDefault="00BD5019" w:rsidP="00DE555A">
      <w:pPr>
        <w:pStyle w:val="Paragraphedeliste"/>
        <w:widowControl w:val="0"/>
        <w:numPr>
          <w:ilvl w:val="0"/>
          <w:numId w:val="34"/>
        </w:numPr>
        <w:rPr>
          <w:rFonts w:ascii="Arial" w:hAnsi="Arial" w:cs="Arial"/>
          <w:szCs w:val="20"/>
          <w:lang w:val="fr-FR"/>
        </w:rPr>
      </w:pPr>
      <w:r w:rsidRPr="00657D25">
        <w:rPr>
          <w:rFonts w:ascii="Arial" w:hAnsi="Arial" w:cs="Arial"/>
          <w:szCs w:val="20"/>
          <w:lang w:val="fr-FR"/>
        </w:rPr>
        <w:t>Proposition de travaux d'amélioration et/ou de mise en conformité, y compris estimation et planning ;</w:t>
      </w:r>
    </w:p>
    <w:p w14:paraId="1D7AF931" w14:textId="0CA0A54D" w:rsidR="00BD5019" w:rsidRPr="00657D25" w:rsidRDefault="00BD5019" w:rsidP="00DE555A">
      <w:pPr>
        <w:pStyle w:val="Paragraphedeliste"/>
        <w:widowControl w:val="0"/>
        <w:numPr>
          <w:ilvl w:val="0"/>
          <w:numId w:val="34"/>
        </w:numPr>
        <w:rPr>
          <w:rFonts w:ascii="Arial" w:hAnsi="Arial" w:cs="Arial"/>
          <w:szCs w:val="20"/>
          <w:lang w:val="fr-FR"/>
        </w:rPr>
      </w:pPr>
      <w:r w:rsidRPr="00657D25">
        <w:rPr>
          <w:rFonts w:ascii="Arial" w:hAnsi="Arial" w:cs="Arial"/>
          <w:szCs w:val="20"/>
          <w:lang w:val="fr-FR"/>
        </w:rPr>
        <w:t xml:space="preserve">… </w:t>
      </w:r>
    </w:p>
    <w:p w14:paraId="25D08283" w14:textId="77777777" w:rsidR="00BD5019" w:rsidRPr="00657D25" w:rsidRDefault="00BD5019" w:rsidP="00AB4B34">
      <w:pPr>
        <w:widowControl w:val="0"/>
        <w:spacing w:before="120"/>
        <w:jc w:val="both"/>
        <w:rPr>
          <w:rFonts w:ascii="Arial" w:hAnsi="Arial" w:cs="Arial"/>
          <w:szCs w:val="20"/>
          <w:lang w:val="fr-FR"/>
        </w:rPr>
      </w:pPr>
      <w:r w:rsidRPr="00657D25">
        <w:rPr>
          <w:rFonts w:ascii="Arial" w:hAnsi="Arial" w:cs="Arial"/>
          <w:szCs w:val="20"/>
          <w:lang w:val="fr-FR"/>
        </w:rPr>
        <w:t xml:space="preserve">Cette mission a pour but de déterminer, le plus objectivement possible, le niveau de qualité et conformité des installations et équipements techniques des différents sites. La finalité de cette mission est d’établir un état de référence des équipements techniques à un moment déterminé. </w:t>
      </w:r>
    </w:p>
    <w:p w14:paraId="4B2BA88A" w14:textId="7ED0C37B" w:rsidR="00BD5019" w:rsidRPr="00657D25" w:rsidRDefault="00BD5019" w:rsidP="00AB4B34">
      <w:pPr>
        <w:widowControl w:val="0"/>
        <w:spacing w:before="120"/>
        <w:jc w:val="both"/>
        <w:rPr>
          <w:rFonts w:ascii="Arial" w:hAnsi="Arial" w:cs="Arial"/>
          <w:szCs w:val="20"/>
          <w:lang w:val="fr-FR"/>
        </w:rPr>
      </w:pPr>
      <w:r w:rsidRPr="00657D25">
        <w:rPr>
          <w:rFonts w:ascii="Arial" w:hAnsi="Arial" w:cs="Arial"/>
          <w:szCs w:val="20"/>
          <w:lang w:val="fr-FR"/>
        </w:rPr>
        <w:t>Le soumissionnaire pourrait être également sollicité pour toute autre expertise dans le cadre, par exemple, d</w:t>
      </w:r>
      <w:r w:rsidR="00122AFD" w:rsidRPr="00657D25">
        <w:rPr>
          <w:rFonts w:ascii="Arial" w:hAnsi="Arial" w:cs="Arial"/>
          <w:szCs w:val="20"/>
          <w:lang w:val="fr-FR"/>
        </w:rPr>
        <w:t xml:space="preserve">e divergence et/ou litige avec </w:t>
      </w:r>
      <w:r w:rsidRPr="00657D25">
        <w:rPr>
          <w:rFonts w:ascii="Arial" w:hAnsi="Arial" w:cs="Arial"/>
          <w:szCs w:val="20"/>
          <w:lang w:val="fr-FR"/>
        </w:rPr>
        <w:t>un exploitant, un propriétaire, un voisin ou toute autre personne tierce.</w:t>
      </w:r>
    </w:p>
    <w:p w14:paraId="0BDB110D" w14:textId="77777777" w:rsidR="00BD5019" w:rsidRPr="00657D25" w:rsidRDefault="00BD5019" w:rsidP="00AB4B34">
      <w:pPr>
        <w:widowControl w:val="0"/>
        <w:spacing w:before="120"/>
        <w:jc w:val="both"/>
        <w:rPr>
          <w:rFonts w:ascii="Arial" w:hAnsi="Arial" w:cs="Arial"/>
          <w:szCs w:val="20"/>
          <w:lang w:val="fr-FR"/>
        </w:rPr>
      </w:pPr>
      <w:r w:rsidRPr="00657D25">
        <w:rPr>
          <w:rFonts w:ascii="Arial" w:hAnsi="Arial" w:cs="Arial"/>
          <w:szCs w:val="20"/>
          <w:lang w:val="fr-FR"/>
        </w:rPr>
        <w:t>Dans le cadre de futures passations des marchés, qui relèvent de son domaine d'expertise, l’adjudicataire pourrait être amené à être consulté lors de l'évaluation des critères de sélection qualitative et financière. Dans ce cas, l'examen des offres se déroulera en présence et dans les locaux du pouvoir adjudicateur.</w:t>
      </w:r>
    </w:p>
    <w:p w14:paraId="683CC83C" w14:textId="3F67994D" w:rsidR="00BD5019" w:rsidRPr="00657D25" w:rsidRDefault="00BD5019" w:rsidP="00AB4B34">
      <w:pPr>
        <w:widowControl w:val="0"/>
        <w:spacing w:before="120"/>
        <w:jc w:val="both"/>
        <w:rPr>
          <w:rFonts w:ascii="Arial" w:hAnsi="Arial" w:cs="Arial"/>
          <w:b/>
          <w:szCs w:val="20"/>
          <w:lang w:val="fr-FR"/>
        </w:rPr>
      </w:pPr>
      <w:r w:rsidRPr="00657D25">
        <w:rPr>
          <w:rFonts w:ascii="Arial" w:hAnsi="Arial" w:cs="Arial"/>
          <w:szCs w:val="20"/>
          <w:lang w:val="fr-FR"/>
        </w:rPr>
        <w:t>L’adjudicataire proposera, à dater de la demande du pouvoir adjudicateur, un délai d’intervention maximum pour l’organisation de la visite du site sujet à expertise et pour la fourniture du rapport, tel que décrit au point C.2.</w:t>
      </w:r>
    </w:p>
    <w:p w14:paraId="2CE76B9E" w14:textId="45C8AD5A" w:rsidR="00025B8C" w:rsidRPr="00657D25" w:rsidRDefault="00025B8C" w:rsidP="00AB4B34">
      <w:pPr>
        <w:widowControl w:val="0"/>
        <w:spacing w:before="120"/>
        <w:jc w:val="both"/>
        <w:rPr>
          <w:rFonts w:ascii="Arial" w:hAnsi="Arial" w:cs="Arial"/>
          <w:b/>
          <w:szCs w:val="20"/>
          <w:u w:val="single"/>
          <w:lang w:val="fr-FR"/>
        </w:rPr>
      </w:pPr>
      <w:r w:rsidRPr="00657D25">
        <w:rPr>
          <w:rFonts w:ascii="Arial" w:hAnsi="Arial" w:cs="Arial"/>
          <w:b/>
          <w:szCs w:val="20"/>
          <w:u w:val="single"/>
          <w:lang w:val="fr-FR"/>
        </w:rPr>
        <w:t>D) Réalisation d’audits énergétiques</w:t>
      </w:r>
    </w:p>
    <w:p w14:paraId="50A1ABAA" w14:textId="0D01B244" w:rsidR="00025B8C" w:rsidRPr="00657D25" w:rsidRDefault="00025B8C" w:rsidP="00AB4B34">
      <w:pPr>
        <w:widowControl w:val="0"/>
        <w:spacing w:before="120"/>
        <w:jc w:val="both"/>
        <w:rPr>
          <w:rFonts w:ascii="Arial" w:hAnsi="Arial" w:cs="Arial"/>
          <w:szCs w:val="20"/>
          <w:lang w:val="fr-FR"/>
        </w:rPr>
      </w:pPr>
      <w:r w:rsidRPr="00657D25">
        <w:rPr>
          <w:rFonts w:ascii="Arial" w:hAnsi="Arial" w:cs="Arial"/>
          <w:szCs w:val="20"/>
          <w:lang w:val="fr-FR"/>
        </w:rPr>
        <w:t>Des audits énergétiques pourront être effectués sur les bâtiments sur proposition de l’Administration communale.</w:t>
      </w:r>
    </w:p>
    <w:p w14:paraId="3384502A" w14:textId="309F5973" w:rsidR="001320FB" w:rsidRPr="00657D25" w:rsidRDefault="001320FB" w:rsidP="00AB4B34">
      <w:pPr>
        <w:widowControl w:val="0"/>
        <w:spacing w:before="120"/>
        <w:jc w:val="both"/>
        <w:rPr>
          <w:rFonts w:ascii="Arial" w:hAnsi="Arial" w:cs="Arial"/>
          <w:szCs w:val="20"/>
          <w:lang w:val="fr-FR"/>
        </w:rPr>
      </w:pPr>
      <w:r w:rsidRPr="00657D25">
        <w:rPr>
          <w:rFonts w:ascii="Arial" w:hAnsi="Arial" w:cs="Arial"/>
          <w:szCs w:val="20"/>
          <w:lang w:val="fr-FR"/>
        </w:rPr>
        <w:t>L’adjudicataire fournira lors de la remise de son offre une note d’intention expliquant comment il envisage d’épauler le pouvoir adjudicateur dans le choix des bâtiments prioritaires pour la réalisation des audits. Il indiquera le type d’audit qu’il est susceptible de devoir commander (audit complet, audit allégé</w:t>
      </w:r>
      <w:r w:rsidR="00CD42B8" w:rsidRPr="00657D25">
        <w:rPr>
          <w:rFonts w:ascii="Arial" w:hAnsi="Arial" w:cs="Arial"/>
          <w:szCs w:val="20"/>
          <w:lang w:val="fr-FR"/>
        </w:rPr>
        <w:t>,</w:t>
      </w:r>
      <w:r w:rsidRPr="00657D25">
        <w:rPr>
          <w:rFonts w:ascii="Arial" w:hAnsi="Arial" w:cs="Arial"/>
          <w:szCs w:val="20"/>
          <w:lang w:val="fr-FR"/>
        </w:rPr>
        <w:t xml:space="preserve"> audit orienté, etc.). Il pourra également proposer un phasage pour l’exécution de ce poste.</w:t>
      </w:r>
    </w:p>
    <w:p w14:paraId="1F74E84C" w14:textId="4B00DD59" w:rsidR="00025B8C" w:rsidRPr="00657D25" w:rsidRDefault="00025B8C" w:rsidP="00AB4B34">
      <w:pPr>
        <w:widowControl w:val="0"/>
        <w:spacing w:before="120"/>
        <w:jc w:val="both"/>
        <w:rPr>
          <w:rFonts w:ascii="Arial" w:hAnsi="Arial" w:cs="Arial"/>
          <w:szCs w:val="20"/>
          <w:lang w:val="fr-FR"/>
        </w:rPr>
      </w:pPr>
      <w:r w:rsidRPr="00657D25">
        <w:rPr>
          <w:rFonts w:ascii="Arial" w:hAnsi="Arial" w:cs="Arial"/>
          <w:szCs w:val="20"/>
          <w:lang w:val="fr-FR"/>
        </w:rPr>
        <w:t>Ce choix se fera en concertation avec les services de la Commune et sera motivé en fonction notamment des critères suivants :</w:t>
      </w:r>
    </w:p>
    <w:p w14:paraId="212716D6" w14:textId="1FE24CC6" w:rsidR="00025B8C" w:rsidRPr="00657D25" w:rsidRDefault="00025B8C" w:rsidP="00DE555A">
      <w:pPr>
        <w:pStyle w:val="Paragraphedeliste"/>
        <w:widowControl w:val="0"/>
        <w:numPr>
          <w:ilvl w:val="0"/>
          <w:numId w:val="35"/>
        </w:numPr>
        <w:jc w:val="both"/>
        <w:rPr>
          <w:rFonts w:ascii="Arial" w:hAnsi="Arial" w:cs="Arial"/>
          <w:szCs w:val="20"/>
          <w:lang w:val="fr-FR"/>
        </w:rPr>
      </w:pPr>
      <w:r w:rsidRPr="00657D25">
        <w:rPr>
          <w:rFonts w:ascii="Arial" w:hAnsi="Arial" w:cs="Arial"/>
          <w:szCs w:val="20"/>
          <w:lang w:val="fr-FR"/>
        </w:rPr>
        <w:t>Obtention éventuelle de subside (et du délai pour en bénéficier) ;</w:t>
      </w:r>
    </w:p>
    <w:p w14:paraId="73A3E2D6" w14:textId="569C4EB1" w:rsidR="00025B8C" w:rsidRPr="00657D25" w:rsidRDefault="00025B8C" w:rsidP="00DE555A">
      <w:pPr>
        <w:pStyle w:val="Paragraphedeliste"/>
        <w:widowControl w:val="0"/>
        <w:numPr>
          <w:ilvl w:val="0"/>
          <w:numId w:val="35"/>
        </w:numPr>
        <w:jc w:val="both"/>
        <w:rPr>
          <w:rFonts w:ascii="Arial" w:hAnsi="Arial" w:cs="Arial"/>
          <w:szCs w:val="20"/>
          <w:lang w:val="fr-FR"/>
        </w:rPr>
      </w:pPr>
      <w:r w:rsidRPr="00657D25">
        <w:rPr>
          <w:rFonts w:ascii="Arial" w:hAnsi="Arial" w:cs="Arial"/>
          <w:szCs w:val="20"/>
          <w:lang w:val="fr-FR"/>
        </w:rPr>
        <w:t>Rapidité de l’exécution et de l’analyse des résultats ;</w:t>
      </w:r>
    </w:p>
    <w:p w14:paraId="71421670" w14:textId="4C9BE77A" w:rsidR="00025B8C" w:rsidRPr="00657D25" w:rsidRDefault="00025B8C" w:rsidP="00DE555A">
      <w:pPr>
        <w:pStyle w:val="Paragraphedeliste"/>
        <w:widowControl w:val="0"/>
        <w:numPr>
          <w:ilvl w:val="0"/>
          <w:numId w:val="35"/>
        </w:numPr>
        <w:jc w:val="both"/>
        <w:rPr>
          <w:rFonts w:ascii="Arial" w:hAnsi="Arial" w:cs="Arial"/>
          <w:szCs w:val="20"/>
          <w:lang w:val="fr-FR"/>
        </w:rPr>
      </w:pPr>
      <w:r w:rsidRPr="00657D25">
        <w:rPr>
          <w:rFonts w:ascii="Arial" w:hAnsi="Arial" w:cs="Arial"/>
          <w:szCs w:val="20"/>
          <w:lang w:val="fr-FR"/>
        </w:rPr>
        <w:t>Nécessité par rapport au profil du bâtiment ;</w:t>
      </w:r>
    </w:p>
    <w:p w14:paraId="0F63B9B5" w14:textId="22F82566" w:rsidR="00025B8C" w:rsidRPr="00657D25" w:rsidRDefault="00025B8C" w:rsidP="00DE555A">
      <w:pPr>
        <w:pStyle w:val="Paragraphedeliste"/>
        <w:widowControl w:val="0"/>
        <w:numPr>
          <w:ilvl w:val="0"/>
          <w:numId w:val="35"/>
        </w:numPr>
        <w:jc w:val="both"/>
        <w:rPr>
          <w:rFonts w:ascii="Arial" w:hAnsi="Arial" w:cs="Arial"/>
          <w:szCs w:val="20"/>
          <w:lang w:val="fr-FR"/>
        </w:rPr>
      </w:pPr>
      <w:r w:rsidRPr="00657D25">
        <w:rPr>
          <w:rFonts w:ascii="Arial" w:hAnsi="Arial" w:cs="Arial"/>
          <w:szCs w:val="20"/>
          <w:lang w:val="fr-FR"/>
        </w:rPr>
        <w:t>Enveloppe budgétaire disponible pour la réalisation des audits ;</w:t>
      </w:r>
    </w:p>
    <w:p w14:paraId="7FD80155" w14:textId="1F61846F" w:rsidR="00025B8C" w:rsidRPr="00657D25" w:rsidRDefault="00025B8C" w:rsidP="00DE555A">
      <w:pPr>
        <w:pStyle w:val="Paragraphedeliste"/>
        <w:widowControl w:val="0"/>
        <w:numPr>
          <w:ilvl w:val="0"/>
          <w:numId w:val="35"/>
        </w:numPr>
        <w:jc w:val="both"/>
        <w:rPr>
          <w:rFonts w:ascii="Arial" w:hAnsi="Arial" w:cs="Arial"/>
          <w:szCs w:val="20"/>
          <w:lang w:val="fr-FR"/>
        </w:rPr>
      </w:pPr>
      <w:r w:rsidRPr="00657D25">
        <w:rPr>
          <w:rFonts w:ascii="Arial" w:hAnsi="Arial" w:cs="Arial"/>
          <w:szCs w:val="20"/>
          <w:lang w:val="fr-FR"/>
        </w:rPr>
        <w:t>etc.</w:t>
      </w:r>
    </w:p>
    <w:p w14:paraId="5E3D8468" w14:textId="1A0225D8" w:rsidR="00025B8C" w:rsidRPr="00657D25" w:rsidRDefault="00025B8C" w:rsidP="00F106F4">
      <w:pPr>
        <w:widowControl w:val="0"/>
        <w:jc w:val="both"/>
        <w:rPr>
          <w:rFonts w:ascii="Arial" w:hAnsi="Arial" w:cs="Arial"/>
          <w:szCs w:val="20"/>
          <w:lang w:val="fr-FR"/>
        </w:rPr>
      </w:pPr>
      <w:r w:rsidRPr="00657D25">
        <w:rPr>
          <w:rFonts w:ascii="Arial" w:hAnsi="Arial" w:cs="Arial"/>
          <w:szCs w:val="20"/>
          <w:lang w:val="fr-FR"/>
        </w:rPr>
        <w:t>L’adjudicataire réalisera ces audits énergétiques ainsi que l’analyse des résultats</w:t>
      </w:r>
      <w:r w:rsidR="00F026D7" w:rsidRPr="00657D25">
        <w:rPr>
          <w:rFonts w:ascii="Arial" w:hAnsi="Arial" w:cs="Arial"/>
          <w:szCs w:val="20"/>
          <w:lang w:val="fr-FR"/>
        </w:rPr>
        <w:t>.</w:t>
      </w:r>
    </w:p>
    <w:p w14:paraId="790D69D6" w14:textId="77777777" w:rsidR="00025B8C" w:rsidRPr="00657D25" w:rsidRDefault="00025B8C" w:rsidP="00F106F4">
      <w:pPr>
        <w:widowControl w:val="0"/>
        <w:jc w:val="both"/>
        <w:rPr>
          <w:rFonts w:ascii="Arial" w:hAnsi="Arial" w:cs="Arial"/>
          <w:szCs w:val="20"/>
          <w:lang w:val="fr-FR"/>
        </w:rPr>
      </w:pPr>
    </w:p>
    <w:p w14:paraId="412FBBA9" w14:textId="1797A578" w:rsidR="007A3C11" w:rsidRPr="00657D25" w:rsidRDefault="00025B8C" w:rsidP="00F106F4">
      <w:pPr>
        <w:widowControl w:val="0"/>
        <w:jc w:val="both"/>
        <w:rPr>
          <w:rFonts w:ascii="Arial" w:hAnsi="Arial" w:cs="Arial"/>
          <w:szCs w:val="20"/>
          <w:lang w:val="fr-FR"/>
        </w:rPr>
      </w:pPr>
      <w:r w:rsidRPr="00657D25">
        <w:rPr>
          <w:rFonts w:ascii="Arial" w:hAnsi="Arial" w:cs="Arial"/>
          <w:szCs w:val="20"/>
          <w:lang w:val="fr-FR"/>
        </w:rPr>
        <w:lastRenderedPageBreak/>
        <w:t xml:space="preserve">En fonction des résultats des différents audits réalisés, l’adjudicataire présentera au pouvoir adjudicateur des propositions concrètes d’actions. Ces actions seront motivées et présentées par critères et opportunités (travaux indispensables, rentabilité, temps de retour, montant à investir, primes envisageables, etc.). Ces </w:t>
      </w:r>
      <w:r w:rsidR="00122AFD" w:rsidRPr="00657D25">
        <w:rPr>
          <w:rFonts w:ascii="Arial" w:hAnsi="Arial" w:cs="Arial"/>
          <w:szCs w:val="20"/>
          <w:lang w:val="fr-FR"/>
        </w:rPr>
        <w:t>audits seront à intégrer dans la</w:t>
      </w:r>
      <w:r w:rsidRPr="00657D25">
        <w:rPr>
          <w:rFonts w:ascii="Arial" w:hAnsi="Arial" w:cs="Arial"/>
          <w:szCs w:val="20"/>
          <w:lang w:val="fr-FR"/>
        </w:rPr>
        <w:t xml:space="preserve"> fiche bâtiment.</w:t>
      </w:r>
    </w:p>
    <w:p w14:paraId="042544BF" w14:textId="0F856596" w:rsidR="007A3C11" w:rsidRPr="00657D25" w:rsidRDefault="007A3C11" w:rsidP="00F106F4">
      <w:pPr>
        <w:widowControl w:val="0"/>
        <w:jc w:val="both"/>
        <w:rPr>
          <w:rFonts w:ascii="Arial" w:hAnsi="Arial" w:cs="Arial"/>
          <w:szCs w:val="20"/>
          <w:lang w:val="fr-FR"/>
        </w:rPr>
      </w:pPr>
    </w:p>
    <w:p w14:paraId="0B96D2E8" w14:textId="1B5DC0E0" w:rsidR="00025B8C" w:rsidRPr="00657D25" w:rsidRDefault="00025B8C" w:rsidP="00F106F4">
      <w:pPr>
        <w:widowControl w:val="0"/>
        <w:jc w:val="both"/>
        <w:rPr>
          <w:rFonts w:ascii="Arial" w:hAnsi="Arial" w:cs="Arial"/>
          <w:b/>
          <w:szCs w:val="20"/>
          <w:u w:val="single"/>
          <w:lang w:val="fr-FR"/>
        </w:rPr>
      </w:pPr>
      <w:r w:rsidRPr="00657D25">
        <w:rPr>
          <w:rFonts w:ascii="Arial" w:hAnsi="Arial" w:cs="Arial"/>
          <w:b/>
          <w:szCs w:val="20"/>
          <w:u w:val="single"/>
          <w:lang w:val="fr-FR"/>
        </w:rPr>
        <w:t>E) Stratégie de rénovation</w:t>
      </w:r>
    </w:p>
    <w:p w14:paraId="76BD0A8B" w14:textId="19CBBC5A" w:rsidR="00025B8C" w:rsidRPr="00657D25" w:rsidRDefault="00025B8C" w:rsidP="00F106F4">
      <w:pPr>
        <w:widowControl w:val="0"/>
        <w:jc w:val="both"/>
        <w:rPr>
          <w:rFonts w:ascii="Arial" w:hAnsi="Arial" w:cs="Arial"/>
          <w:szCs w:val="20"/>
          <w:lang w:val="fr-FR"/>
        </w:rPr>
      </w:pPr>
    </w:p>
    <w:p w14:paraId="5844C13D" w14:textId="3C7B9B9D" w:rsidR="00025B8C" w:rsidRPr="00657D25" w:rsidRDefault="00025B8C" w:rsidP="00F106F4">
      <w:pPr>
        <w:widowControl w:val="0"/>
        <w:jc w:val="both"/>
        <w:rPr>
          <w:rFonts w:ascii="Arial" w:hAnsi="Arial" w:cs="Arial"/>
          <w:szCs w:val="20"/>
          <w:lang w:val="fr-FR"/>
        </w:rPr>
      </w:pPr>
      <w:r w:rsidRPr="00657D25">
        <w:rPr>
          <w:rFonts w:ascii="Arial" w:hAnsi="Arial" w:cs="Arial"/>
          <w:szCs w:val="20"/>
          <w:lang w:val="fr-FR"/>
        </w:rPr>
        <w:t>Une vision à long terme (2050) permet de mieux planifier les actions à mener dans les bâtiments communaux. A cette fin et sur demande du pouvoir adjudicateur, il pourra être demandé à l’adjudicataire de :</w:t>
      </w:r>
    </w:p>
    <w:p w14:paraId="6D0DA502" w14:textId="77777777" w:rsidR="001B4597" w:rsidRPr="00657D25" w:rsidRDefault="001B4597" w:rsidP="00F106F4">
      <w:pPr>
        <w:widowControl w:val="0"/>
        <w:jc w:val="both"/>
        <w:rPr>
          <w:rFonts w:ascii="Arial" w:hAnsi="Arial" w:cs="Arial"/>
          <w:szCs w:val="20"/>
          <w:lang w:val="fr-FR"/>
        </w:rPr>
      </w:pPr>
    </w:p>
    <w:p w14:paraId="7963970E" w14:textId="65274465" w:rsidR="00025B8C" w:rsidRPr="00657D25" w:rsidRDefault="001B4597" w:rsidP="00DE555A">
      <w:pPr>
        <w:pStyle w:val="Paragraphedeliste"/>
        <w:widowControl w:val="0"/>
        <w:numPr>
          <w:ilvl w:val="0"/>
          <w:numId w:val="36"/>
        </w:numPr>
        <w:jc w:val="both"/>
        <w:rPr>
          <w:rFonts w:ascii="Arial" w:hAnsi="Arial" w:cs="Arial"/>
          <w:szCs w:val="20"/>
          <w:lang w:val="fr-FR"/>
        </w:rPr>
      </w:pPr>
      <w:r w:rsidRPr="00657D25">
        <w:rPr>
          <w:rFonts w:ascii="Arial" w:hAnsi="Arial" w:cs="Arial"/>
          <w:szCs w:val="20"/>
          <w:lang w:val="fr-FR"/>
        </w:rPr>
        <w:t>Réaliser l’états des lieux du parc immobilier de la Commune</w:t>
      </w:r>
      <w:r w:rsidR="00F106F4" w:rsidRPr="00657D25">
        <w:rPr>
          <w:rFonts w:ascii="Arial" w:hAnsi="Arial" w:cs="Arial"/>
          <w:szCs w:val="20"/>
          <w:lang w:val="fr-FR"/>
        </w:rPr>
        <w:t> ;</w:t>
      </w:r>
    </w:p>
    <w:p w14:paraId="64632D64" w14:textId="5F9AC478" w:rsidR="001B4597" w:rsidRPr="00657D25" w:rsidRDefault="001B4597" w:rsidP="00DE555A">
      <w:pPr>
        <w:pStyle w:val="Paragraphedeliste"/>
        <w:widowControl w:val="0"/>
        <w:numPr>
          <w:ilvl w:val="0"/>
          <w:numId w:val="36"/>
        </w:numPr>
        <w:jc w:val="both"/>
        <w:rPr>
          <w:rFonts w:ascii="Arial" w:hAnsi="Arial" w:cs="Arial"/>
          <w:szCs w:val="20"/>
          <w:lang w:val="fr-FR"/>
        </w:rPr>
      </w:pPr>
      <w:r w:rsidRPr="00657D25">
        <w:rPr>
          <w:rFonts w:ascii="Arial" w:hAnsi="Arial" w:cs="Arial"/>
          <w:szCs w:val="20"/>
          <w:lang w:val="fr-FR"/>
        </w:rPr>
        <w:t>Rédiger un document stratégique de rénovation des bâtiments communaux à l’horizon 2050</w:t>
      </w:r>
      <w:r w:rsidR="00F106F4" w:rsidRPr="00657D25">
        <w:rPr>
          <w:rFonts w:ascii="Arial" w:hAnsi="Arial" w:cs="Arial"/>
          <w:szCs w:val="20"/>
          <w:lang w:val="fr-FR"/>
        </w:rPr>
        <w:t xml:space="preserve"> </w:t>
      </w:r>
      <w:r w:rsidRPr="00657D25">
        <w:rPr>
          <w:rFonts w:ascii="Arial" w:hAnsi="Arial" w:cs="Arial"/>
          <w:szCs w:val="20"/>
          <w:lang w:val="fr-FR"/>
        </w:rPr>
        <w:t>;</w:t>
      </w:r>
    </w:p>
    <w:p w14:paraId="1D2021F0" w14:textId="664D68A8" w:rsidR="001B4597" w:rsidRPr="00657D25" w:rsidRDefault="00181E13" w:rsidP="00DE555A">
      <w:pPr>
        <w:pStyle w:val="Paragraphedeliste"/>
        <w:widowControl w:val="0"/>
        <w:numPr>
          <w:ilvl w:val="0"/>
          <w:numId w:val="36"/>
        </w:numPr>
        <w:jc w:val="both"/>
        <w:rPr>
          <w:rFonts w:ascii="Arial" w:hAnsi="Arial" w:cs="Arial"/>
          <w:szCs w:val="20"/>
          <w:lang w:val="fr-FR"/>
        </w:rPr>
      </w:pPr>
      <w:r w:rsidRPr="00657D25">
        <w:rPr>
          <w:rFonts w:ascii="Arial" w:hAnsi="Arial" w:cs="Arial"/>
          <w:szCs w:val="20"/>
          <w:lang w:val="fr-FR"/>
        </w:rPr>
        <w:t xml:space="preserve">Proposer </w:t>
      </w:r>
      <w:r w:rsidR="001B4597" w:rsidRPr="00657D25">
        <w:rPr>
          <w:rFonts w:ascii="Arial" w:hAnsi="Arial" w:cs="Arial"/>
          <w:szCs w:val="20"/>
          <w:lang w:val="fr-FR"/>
        </w:rPr>
        <w:t>des objectifs réalistes à atteindre ;</w:t>
      </w:r>
    </w:p>
    <w:p w14:paraId="75105B3B" w14:textId="56BC1A96" w:rsidR="001B4597" w:rsidRPr="00657D25" w:rsidRDefault="001B4597" w:rsidP="00DE555A">
      <w:pPr>
        <w:pStyle w:val="Paragraphedeliste"/>
        <w:widowControl w:val="0"/>
        <w:numPr>
          <w:ilvl w:val="0"/>
          <w:numId w:val="36"/>
        </w:numPr>
        <w:jc w:val="both"/>
        <w:rPr>
          <w:rFonts w:ascii="Arial" w:hAnsi="Arial" w:cs="Arial"/>
          <w:szCs w:val="20"/>
          <w:lang w:val="fr-FR"/>
        </w:rPr>
      </w:pPr>
      <w:r w:rsidRPr="00657D25">
        <w:rPr>
          <w:rFonts w:ascii="Arial" w:hAnsi="Arial" w:cs="Arial"/>
          <w:szCs w:val="20"/>
          <w:lang w:val="fr-FR"/>
        </w:rPr>
        <w:t>Proposer les moyens d’atteindre les objectifs ;</w:t>
      </w:r>
    </w:p>
    <w:p w14:paraId="00CE89F1" w14:textId="605EBCD5" w:rsidR="001B4597" w:rsidRPr="00657D25" w:rsidRDefault="001B4597" w:rsidP="00DE555A">
      <w:pPr>
        <w:pStyle w:val="Paragraphedeliste"/>
        <w:widowControl w:val="0"/>
        <w:numPr>
          <w:ilvl w:val="0"/>
          <w:numId w:val="36"/>
        </w:numPr>
        <w:jc w:val="both"/>
        <w:rPr>
          <w:rFonts w:ascii="Arial" w:hAnsi="Arial" w:cs="Arial"/>
          <w:szCs w:val="20"/>
          <w:lang w:val="fr-FR"/>
        </w:rPr>
      </w:pPr>
      <w:r w:rsidRPr="00657D25">
        <w:rPr>
          <w:rFonts w:ascii="Arial" w:hAnsi="Arial" w:cs="Arial"/>
          <w:szCs w:val="20"/>
          <w:lang w:val="fr-FR"/>
        </w:rPr>
        <w:t>Proposer un planning reprenant les actions à mener ;</w:t>
      </w:r>
    </w:p>
    <w:p w14:paraId="723409F8" w14:textId="63F392D3" w:rsidR="001B4597" w:rsidRPr="00657D25" w:rsidRDefault="001B4597" w:rsidP="00DE555A">
      <w:pPr>
        <w:pStyle w:val="Paragraphedeliste"/>
        <w:widowControl w:val="0"/>
        <w:numPr>
          <w:ilvl w:val="0"/>
          <w:numId w:val="36"/>
        </w:numPr>
        <w:jc w:val="both"/>
        <w:rPr>
          <w:rFonts w:ascii="Arial" w:hAnsi="Arial" w:cs="Arial"/>
          <w:szCs w:val="20"/>
          <w:lang w:val="fr-FR"/>
        </w:rPr>
      </w:pPr>
      <w:r w:rsidRPr="00657D25">
        <w:rPr>
          <w:rFonts w:ascii="Arial" w:hAnsi="Arial" w:cs="Arial"/>
          <w:szCs w:val="20"/>
          <w:lang w:val="fr-FR"/>
        </w:rPr>
        <w:t>Budgétiser les actions à mener ;</w:t>
      </w:r>
    </w:p>
    <w:p w14:paraId="2D7F278C" w14:textId="330296C3" w:rsidR="001B4597" w:rsidRPr="00657D25" w:rsidRDefault="001B4597" w:rsidP="00DE555A">
      <w:pPr>
        <w:pStyle w:val="Paragraphedeliste"/>
        <w:widowControl w:val="0"/>
        <w:numPr>
          <w:ilvl w:val="0"/>
          <w:numId w:val="36"/>
        </w:numPr>
        <w:jc w:val="both"/>
        <w:rPr>
          <w:rFonts w:ascii="Arial" w:hAnsi="Arial" w:cs="Arial"/>
          <w:szCs w:val="20"/>
          <w:lang w:val="fr-FR"/>
        </w:rPr>
      </w:pPr>
      <w:r w:rsidRPr="00657D25">
        <w:rPr>
          <w:rFonts w:ascii="Arial" w:hAnsi="Arial" w:cs="Arial"/>
          <w:szCs w:val="20"/>
          <w:lang w:val="fr-FR"/>
        </w:rPr>
        <w:t>Proposer des pistes de financement ;</w:t>
      </w:r>
    </w:p>
    <w:p w14:paraId="4DF86C3E" w14:textId="760BA099" w:rsidR="001B4597" w:rsidRPr="00657D25" w:rsidRDefault="001B4597" w:rsidP="00DE555A">
      <w:pPr>
        <w:pStyle w:val="Paragraphedeliste"/>
        <w:widowControl w:val="0"/>
        <w:numPr>
          <w:ilvl w:val="0"/>
          <w:numId w:val="36"/>
        </w:numPr>
        <w:jc w:val="both"/>
        <w:rPr>
          <w:rFonts w:ascii="Arial" w:hAnsi="Arial" w:cs="Arial"/>
          <w:szCs w:val="20"/>
          <w:lang w:val="fr-FR"/>
        </w:rPr>
      </w:pPr>
      <w:r w:rsidRPr="00657D25">
        <w:rPr>
          <w:rFonts w:ascii="Arial" w:hAnsi="Arial" w:cs="Arial"/>
          <w:szCs w:val="20"/>
          <w:lang w:val="fr-FR"/>
        </w:rPr>
        <w:t>Prévoir des réunions de concertations avec une représentant de la Commune ;</w:t>
      </w:r>
    </w:p>
    <w:p w14:paraId="22FBD960" w14:textId="3208BBB9" w:rsidR="001B4597" w:rsidRPr="00657D25" w:rsidRDefault="001B4597" w:rsidP="00DE555A">
      <w:pPr>
        <w:pStyle w:val="Paragraphedeliste"/>
        <w:widowControl w:val="0"/>
        <w:numPr>
          <w:ilvl w:val="0"/>
          <w:numId w:val="36"/>
        </w:numPr>
        <w:jc w:val="both"/>
        <w:rPr>
          <w:rFonts w:ascii="Arial" w:hAnsi="Arial" w:cs="Arial"/>
          <w:szCs w:val="20"/>
          <w:lang w:val="fr-FR"/>
        </w:rPr>
      </w:pPr>
      <w:r w:rsidRPr="00657D25">
        <w:rPr>
          <w:rFonts w:ascii="Arial" w:hAnsi="Arial" w:cs="Arial"/>
          <w:szCs w:val="20"/>
          <w:lang w:val="fr-FR"/>
        </w:rPr>
        <w:t>Présenter aux élus locaux la stratégie arrêtée ;</w:t>
      </w:r>
    </w:p>
    <w:p w14:paraId="14167C48" w14:textId="311240AD" w:rsidR="001B4597" w:rsidRPr="00657D25" w:rsidRDefault="001B4597" w:rsidP="00DE555A">
      <w:pPr>
        <w:pStyle w:val="Paragraphedeliste"/>
        <w:widowControl w:val="0"/>
        <w:numPr>
          <w:ilvl w:val="0"/>
          <w:numId w:val="36"/>
        </w:numPr>
        <w:jc w:val="both"/>
        <w:rPr>
          <w:rFonts w:ascii="Arial" w:hAnsi="Arial" w:cs="Arial"/>
          <w:szCs w:val="20"/>
          <w:lang w:val="fr-FR"/>
        </w:rPr>
      </w:pPr>
      <w:r w:rsidRPr="00657D25">
        <w:rPr>
          <w:rFonts w:ascii="Arial" w:hAnsi="Arial" w:cs="Arial"/>
          <w:szCs w:val="20"/>
          <w:lang w:val="fr-FR"/>
        </w:rPr>
        <w:t>…</w:t>
      </w:r>
    </w:p>
    <w:p w14:paraId="465A2776" w14:textId="6FA0FA57" w:rsidR="00F106F4" w:rsidRPr="00657D25" w:rsidRDefault="00F106F4" w:rsidP="00AB4B34">
      <w:pPr>
        <w:widowControl w:val="0"/>
        <w:spacing w:before="120" w:after="120"/>
        <w:jc w:val="both"/>
        <w:rPr>
          <w:rFonts w:ascii="Arial" w:hAnsi="Arial" w:cs="Arial"/>
          <w:szCs w:val="20"/>
          <w:lang w:val="fr-FR"/>
        </w:rPr>
      </w:pPr>
      <w:r w:rsidRPr="00657D25">
        <w:rPr>
          <w:rFonts w:ascii="Arial" w:hAnsi="Arial" w:cs="Arial"/>
          <w:szCs w:val="20"/>
          <w:lang w:val="fr-FR"/>
        </w:rPr>
        <w:t xml:space="preserve">Cette liste n’est pas exhaustive. Le but est de permettre à l’Administration de programmer des actions cohérentes sur le plan financier et environnemental afin d’atteindre </w:t>
      </w:r>
      <w:r w:rsidR="001E5487">
        <w:rPr>
          <w:rFonts w:ascii="Arial" w:hAnsi="Arial" w:cs="Arial"/>
          <w:szCs w:val="20"/>
          <w:lang w:val="fr-FR"/>
        </w:rPr>
        <w:t>s</w:t>
      </w:r>
      <w:r w:rsidRPr="00657D25">
        <w:rPr>
          <w:rFonts w:ascii="Arial" w:hAnsi="Arial" w:cs="Arial"/>
          <w:szCs w:val="20"/>
          <w:lang w:val="fr-FR"/>
        </w:rPr>
        <w:t>es objectifs.</w:t>
      </w:r>
    </w:p>
    <w:p w14:paraId="1DCF0398" w14:textId="5E570DCB" w:rsidR="00025B8C" w:rsidRPr="00657D25" w:rsidRDefault="00025B8C" w:rsidP="00F106F4">
      <w:pPr>
        <w:widowControl w:val="0"/>
        <w:jc w:val="both"/>
        <w:rPr>
          <w:rFonts w:ascii="Arial" w:hAnsi="Arial" w:cs="Arial"/>
          <w:b/>
          <w:szCs w:val="20"/>
          <w:u w:val="single"/>
          <w:lang w:val="fr-FR"/>
        </w:rPr>
      </w:pPr>
      <w:r w:rsidRPr="00657D25">
        <w:rPr>
          <w:rFonts w:ascii="Arial" w:hAnsi="Arial" w:cs="Arial"/>
          <w:b/>
          <w:szCs w:val="20"/>
          <w:u w:val="single"/>
          <w:lang w:val="fr-FR"/>
        </w:rPr>
        <w:t>F) Fiche bâtiment</w:t>
      </w:r>
    </w:p>
    <w:p w14:paraId="31B16DA9" w14:textId="4F4738C4" w:rsidR="00025B8C" w:rsidRPr="00657D25" w:rsidRDefault="002632F0" w:rsidP="00AB4B34">
      <w:pPr>
        <w:widowControl w:val="0"/>
        <w:spacing w:before="120"/>
        <w:jc w:val="both"/>
        <w:rPr>
          <w:rFonts w:ascii="Arial" w:hAnsi="Arial" w:cs="Arial"/>
          <w:szCs w:val="20"/>
          <w:lang w:val="fr-FR"/>
        </w:rPr>
      </w:pPr>
      <w:r w:rsidRPr="00657D25">
        <w:rPr>
          <w:rFonts w:ascii="Arial" w:hAnsi="Arial" w:cs="Arial"/>
          <w:szCs w:val="20"/>
          <w:lang w:val="fr-FR"/>
        </w:rPr>
        <w:t xml:space="preserve">La commune de </w:t>
      </w:r>
      <w:r w:rsidR="00CD42B8" w:rsidRPr="00657D25">
        <w:rPr>
          <w:rFonts w:ascii="Arial" w:hAnsi="Arial" w:cs="Arial"/>
          <w:szCs w:val="20"/>
          <w:lang w:val="fr-FR"/>
        </w:rPr>
        <w:t xml:space="preserve">[…] </w:t>
      </w:r>
      <w:r w:rsidRPr="00657D25">
        <w:rPr>
          <w:rFonts w:ascii="Arial" w:hAnsi="Arial" w:cs="Arial"/>
          <w:szCs w:val="20"/>
          <w:lang w:val="fr-FR"/>
        </w:rPr>
        <w:t>souhaite</w:t>
      </w:r>
      <w:r w:rsidR="00025B8C" w:rsidRPr="00657D25">
        <w:rPr>
          <w:rFonts w:ascii="Arial" w:hAnsi="Arial" w:cs="Arial"/>
          <w:szCs w:val="20"/>
          <w:lang w:val="fr-FR"/>
        </w:rPr>
        <w:t xml:space="preserve"> posséder une fiche</w:t>
      </w:r>
      <w:r w:rsidRPr="00657D25">
        <w:rPr>
          <w:rFonts w:ascii="Arial" w:hAnsi="Arial" w:cs="Arial"/>
          <w:szCs w:val="20"/>
          <w:lang w:val="fr-FR"/>
        </w:rPr>
        <w:t xml:space="preserve"> pour </w:t>
      </w:r>
      <w:r w:rsidR="00025B8C" w:rsidRPr="00657D25">
        <w:rPr>
          <w:rFonts w:ascii="Arial" w:hAnsi="Arial" w:cs="Arial"/>
          <w:szCs w:val="20"/>
          <w:lang w:val="fr-FR"/>
        </w:rPr>
        <w:t>chacun de ses bâtiments. Ces fiches doivent reprendre les informations essentielles concernant les consommations énergétiques (informations sur les compteurs, etc.) ainsi que les informations concernant le bâtiment (nom, adresse, responsable, superficie, activité,</w:t>
      </w:r>
      <w:r w:rsidRPr="00657D25">
        <w:rPr>
          <w:rFonts w:ascii="Arial" w:hAnsi="Arial" w:cs="Arial"/>
          <w:szCs w:val="20"/>
          <w:lang w:val="fr-FR"/>
        </w:rPr>
        <w:t xml:space="preserve"> la vétusté</w:t>
      </w:r>
      <w:r w:rsidR="00025B8C" w:rsidRPr="00657D25">
        <w:rPr>
          <w:rFonts w:ascii="Arial" w:hAnsi="Arial" w:cs="Arial"/>
          <w:szCs w:val="20"/>
          <w:lang w:val="fr-FR"/>
        </w:rPr>
        <w:t xml:space="preserve"> etc.).</w:t>
      </w:r>
      <w:r w:rsidRPr="00657D25">
        <w:rPr>
          <w:rFonts w:ascii="Arial" w:hAnsi="Arial" w:cs="Arial"/>
          <w:szCs w:val="20"/>
          <w:lang w:val="fr-FR"/>
        </w:rPr>
        <w:t xml:space="preserve"> Cette fiche doit pouvoir évoluer pour y intégrer différente</w:t>
      </w:r>
      <w:r w:rsidR="00B44313" w:rsidRPr="00657D25">
        <w:rPr>
          <w:rFonts w:ascii="Arial" w:hAnsi="Arial" w:cs="Arial"/>
          <w:szCs w:val="20"/>
          <w:lang w:val="fr-FR"/>
        </w:rPr>
        <w:t>s</w:t>
      </w:r>
      <w:r w:rsidRPr="00657D25">
        <w:rPr>
          <w:rFonts w:ascii="Arial" w:hAnsi="Arial" w:cs="Arial"/>
          <w:szCs w:val="20"/>
          <w:lang w:val="fr-FR"/>
        </w:rPr>
        <w:t xml:space="preserve"> données non imaginées à l’heure actuelle (à titre d’exemple : les contrats de maintenance prévu</w:t>
      </w:r>
      <w:r w:rsidR="00B44313" w:rsidRPr="00657D25">
        <w:rPr>
          <w:rFonts w:ascii="Arial" w:hAnsi="Arial" w:cs="Arial"/>
          <w:szCs w:val="20"/>
          <w:lang w:val="fr-FR"/>
        </w:rPr>
        <w:t>s</w:t>
      </w:r>
      <w:r w:rsidRPr="00657D25">
        <w:rPr>
          <w:rFonts w:ascii="Arial" w:hAnsi="Arial" w:cs="Arial"/>
          <w:szCs w:val="20"/>
          <w:lang w:val="fr-FR"/>
        </w:rPr>
        <w:t xml:space="preserve">, un lien vers les consommations énergétiques en temps réel, la localisation des différents compteurs, </w:t>
      </w:r>
      <w:r w:rsidR="00F106F4" w:rsidRPr="00657D25">
        <w:rPr>
          <w:rFonts w:ascii="Arial" w:hAnsi="Arial" w:cs="Arial"/>
          <w:szCs w:val="20"/>
          <w:lang w:val="fr-FR"/>
        </w:rPr>
        <w:t xml:space="preserve">un service de ticketing </w:t>
      </w:r>
      <w:r w:rsidRPr="00657D25">
        <w:rPr>
          <w:rFonts w:ascii="Arial" w:hAnsi="Arial" w:cs="Arial"/>
          <w:szCs w:val="20"/>
          <w:lang w:val="fr-FR"/>
        </w:rPr>
        <w:t>etc.).</w:t>
      </w:r>
      <w:r w:rsidR="00C82763" w:rsidRPr="00657D25">
        <w:rPr>
          <w:rFonts w:ascii="Arial" w:hAnsi="Arial" w:cs="Arial"/>
          <w:szCs w:val="20"/>
          <w:lang w:val="fr-FR"/>
        </w:rPr>
        <w:t xml:space="preserve"> </w:t>
      </w:r>
      <w:r w:rsidR="00B44313" w:rsidRPr="00657D25">
        <w:rPr>
          <w:rFonts w:ascii="Arial" w:hAnsi="Arial" w:cs="Arial"/>
          <w:szCs w:val="20"/>
          <w:lang w:val="fr-FR"/>
        </w:rPr>
        <w:t xml:space="preserve">L’adjudicataire </w:t>
      </w:r>
      <w:r w:rsidR="00C82763" w:rsidRPr="00657D25">
        <w:rPr>
          <w:rFonts w:ascii="Arial" w:hAnsi="Arial" w:cs="Arial"/>
          <w:szCs w:val="20"/>
          <w:lang w:val="fr-FR"/>
        </w:rPr>
        <w:t>pourrait réaliser, si besoin, les relevés et plans des bâtiments.</w:t>
      </w:r>
    </w:p>
    <w:p w14:paraId="7364ABC4" w14:textId="3164CDB6" w:rsidR="00025B8C" w:rsidRPr="00657D25" w:rsidRDefault="002632F0" w:rsidP="00AB4B34">
      <w:pPr>
        <w:widowControl w:val="0"/>
        <w:spacing w:before="120"/>
        <w:jc w:val="both"/>
        <w:rPr>
          <w:rFonts w:ascii="Arial" w:hAnsi="Arial" w:cs="Arial"/>
          <w:szCs w:val="20"/>
          <w:lang w:val="fr-FR"/>
        </w:rPr>
      </w:pPr>
      <w:r w:rsidRPr="00657D25">
        <w:rPr>
          <w:rFonts w:ascii="Arial" w:hAnsi="Arial" w:cs="Arial"/>
          <w:szCs w:val="20"/>
          <w:lang w:val="fr-FR"/>
        </w:rPr>
        <w:t>La Commune possède déjà une partie</w:t>
      </w:r>
      <w:r w:rsidR="00025B8C" w:rsidRPr="00657D25">
        <w:rPr>
          <w:rFonts w:ascii="Arial" w:hAnsi="Arial" w:cs="Arial"/>
          <w:szCs w:val="20"/>
          <w:lang w:val="fr-FR"/>
        </w:rPr>
        <w:t xml:space="preserve"> des consommations enregistrées au fil du temps ainsi que les montants </w:t>
      </w:r>
      <w:r w:rsidR="00B44313" w:rsidRPr="00657D25">
        <w:rPr>
          <w:rFonts w:ascii="Arial" w:hAnsi="Arial" w:cs="Arial"/>
          <w:szCs w:val="20"/>
          <w:lang w:val="fr-FR"/>
        </w:rPr>
        <w:t xml:space="preserve">des factures énergétiques </w:t>
      </w:r>
      <w:r w:rsidR="00025B8C" w:rsidRPr="00657D25">
        <w:rPr>
          <w:rFonts w:ascii="Arial" w:hAnsi="Arial" w:cs="Arial"/>
          <w:szCs w:val="20"/>
          <w:lang w:val="fr-FR"/>
        </w:rPr>
        <w:t>payés po</w:t>
      </w:r>
      <w:r w:rsidRPr="00657D25">
        <w:rPr>
          <w:rFonts w:ascii="Arial" w:hAnsi="Arial" w:cs="Arial"/>
          <w:szCs w:val="20"/>
          <w:lang w:val="fr-FR"/>
        </w:rPr>
        <w:t>ur chacun de ses bâtiments</w:t>
      </w:r>
      <w:r w:rsidR="00B44313" w:rsidRPr="00657D25">
        <w:rPr>
          <w:rFonts w:ascii="Arial" w:hAnsi="Arial" w:cs="Arial"/>
          <w:szCs w:val="20"/>
          <w:lang w:val="fr-FR"/>
        </w:rPr>
        <w:t>,</w:t>
      </w:r>
      <w:r w:rsidRPr="00657D25">
        <w:rPr>
          <w:rFonts w:ascii="Arial" w:hAnsi="Arial" w:cs="Arial"/>
          <w:szCs w:val="20"/>
          <w:lang w:val="fr-FR"/>
        </w:rPr>
        <w:t xml:space="preserve"> et d’autres documents utiles. </w:t>
      </w:r>
    </w:p>
    <w:p w14:paraId="41B3D242" w14:textId="13AC3F72" w:rsidR="00025B8C" w:rsidRPr="00657D25" w:rsidRDefault="00025B8C" w:rsidP="00AB4B34">
      <w:pPr>
        <w:widowControl w:val="0"/>
        <w:spacing w:before="120"/>
        <w:jc w:val="both"/>
        <w:rPr>
          <w:rFonts w:ascii="Arial" w:hAnsi="Arial" w:cs="Arial"/>
          <w:szCs w:val="20"/>
          <w:lang w:val="fr-FR"/>
        </w:rPr>
      </w:pPr>
      <w:r w:rsidRPr="00657D25">
        <w:rPr>
          <w:rFonts w:ascii="Arial" w:hAnsi="Arial" w:cs="Arial"/>
          <w:szCs w:val="20"/>
          <w:lang w:val="fr-FR"/>
        </w:rPr>
        <w:t>Le présent poste comprend la récolte des informations manquantes nécessaires à la bonne compréhension du comportement énergétique</w:t>
      </w:r>
      <w:r w:rsidR="002632F0" w:rsidRPr="00657D25">
        <w:rPr>
          <w:rFonts w:ascii="Arial" w:hAnsi="Arial" w:cs="Arial"/>
          <w:szCs w:val="20"/>
          <w:lang w:val="fr-FR"/>
        </w:rPr>
        <w:t xml:space="preserve"> et patrimonial</w:t>
      </w:r>
      <w:r w:rsidRPr="00657D25">
        <w:rPr>
          <w:rFonts w:ascii="Arial" w:hAnsi="Arial" w:cs="Arial"/>
          <w:szCs w:val="20"/>
          <w:lang w:val="fr-FR"/>
        </w:rPr>
        <w:t xml:space="preserve"> des bâtiments sur b</w:t>
      </w:r>
      <w:r w:rsidR="002632F0" w:rsidRPr="00657D25">
        <w:rPr>
          <w:rFonts w:ascii="Arial" w:hAnsi="Arial" w:cs="Arial"/>
          <w:szCs w:val="20"/>
          <w:lang w:val="fr-FR"/>
        </w:rPr>
        <w:t>ase des documents déjà réalisés.</w:t>
      </w:r>
      <w:r w:rsidR="00F106F4" w:rsidRPr="00657D25">
        <w:rPr>
          <w:rFonts w:ascii="Arial" w:hAnsi="Arial" w:cs="Arial"/>
          <w:szCs w:val="20"/>
          <w:lang w:val="fr-FR"/>
        </w:rPr>
        <w:t xml:space="preserve"> L’adjudicataire devra aider le </w:t>
      </w:r>
      <w:r w:rsidR="0047453A">
        <w:rPr>
          <w:rFonts w:ascii="Arial" w:hAnsi="Arial" w:cs="Arial"/>
          <w:szCs w:val="20"/>
          <w:lang w:val="fr-FR"/>
        </w:rPr>
        <w:t>pouvoir adjudicateur</w:t>
      </w:r>
      <w:r w:rsidR="0047453A" w:rsidRPr="00657D25">
        <w:rPr>
          <w:rFonts w:ascii="Arial" w:hAnsi="Arial" w:cs="Arial"/>
          <w:szCs w:val="20"/>
          <w:lang w:val="fr-FR"/>
        </w:rPr>
        <w:t xml:space="preserve"> </w:t>
      </w:r>
      <w:r w:rsidR="00F106F4" w:rsidRPr="00657D25">
        <w:rPr>
          <w:rFonts w:ascii="Arial" w:hAnsi="Arial" w:cs="Arial"/>
          <w:szCs w:val="20"/>
          <w:lang w:val="fr-FR"/>
        </w:rPr>
        <w:t xml:space="preserve">à trouver </w:t>
      </w:r>
      <w:r w:rsidR="000E17C1">
        <w:rPr>
          <w:rFonts w:ascii="Arial" w:hAnsi="Arial" w:cs="Arial"/>
          <w:szCs w:val="20"/>
          <w:lang w:val="fr-FR"/>
        </w:rPr>
        <w:t>la forme informatique</w:t>
      </w:r>
      <w:r w:rsidR="00F106F4" w:rsidRPr="00657D25">
        <w:rPr>
          <w:rFonts w:ascii="Arial" w:hAnsi="Arial" w:cs="Arial"/>
          <w:szCs w:val="20"/>
          <w:lang w:val="fr-FR"/>
        </w:rPr>
        <w:t xml:space="preserve"> « fiche bâtiment » correspondant à ses besoins.</w:t>
      </w:r>
    </w:p>
    <w:p w14:paraId="21CC23E6" w14:textId="1FB940D2" w:rsidR="002632F0" w:rsidRPr="00657D25" w:rsidRDefault="002632F0" w:rsidP="00AB4B34">
      <w:pPr>
        <w:widowControl w:val="0"/>
        <w:spacing w:before="120"/>
        <w:jc w:val="both"/>
        <w:rPr>
          <w:rFonts w:ascii="Arial" w:hAnsi="Arial" w:cs="Arial"/>
          <w:szCs w:val="20"/>
          <w:lang w:val="fr-FR"/>
        </w:rPr>
      </w:pPr>
      <w:r w:rsidRPr="00657D25">
        <w:rPr>
          <w:rFonts w:ascii="Arial" w:hAnsi="Arial" w:cs="Arial"/>
          <w:szCs w:val="20"/>
          <w:lang w:val="fr-FR"/>
        </w:rPr>
        <w:t xml:space="preserve">En résumé, l’idée </w:t>
      </w:r>
      <w:r w:rsidR="00B44313" w:rsidRPr="00657D25">
        <w:rPr>
          <w:rFonts w:ascii="Arial" w:hAnsi="Arial" w:cs="Arial"/>
          <w:szCs w:val="20"/>
          <w:lang w:val="fr-FR"/>
        </w:rPr>
        <w:t xml:space="preserve">est </w:t>
      </w:r>
      <w:r w:rsidRPr="00657D25">
        <w:rPr>
          <w:rFonts w:ascii="Arial" w:hAnsi="Arial" w:cs="Arial"/>
          <w:szCs w:val="20"/>
          <w:lang w:val="fr-FR"/>
        </w:rPr>
        <w:t xml:space="preserve">que chaque fiche comprenne : </w:t>
      </w:r>
    </w:p>
    <w:p w14:paraId="583B273D" w14:textId="27E48ABC" w:rsidR="002632F0" w:rsidRPr="00CB02C6" w:rsidRDefault="002632F0" w:rsidP="00DE555A">
      <w:pPr>
        <w:pStyle w:val="Paragraphedeliste"/>
        <w:widowControl w:val="0"/>
        <w:numPr>
          <w:ilvl w:val="0"/>
          <w:numId w:val="37"/>
        </w:numPr>
        <w:jc w:val="both"/>
        <w:rPr>
          <w:rFonts w:ascii="Arial" w:hAnsi="Arial" w:cs="Arial"/>
          <w:szCs w:val="20"/>
          <w:lang w:val="fr-FR"/>
        </w:rPr>
      </w:pPr>
      <w:r w:rsidRPr="00657D25">
        <w:rPr>
          <w:rFonts w:ascii="Arial" w:hAnsi="Arial" w:cs="Arial"/>
          <w:szCs w:val="20"/>
          <w:lang w:val="fr-FR"/>
        </w:rPr>
        <w:t>Les données des bâtiments </w:t>
      </w:r>
      <w:r w:rsidR="00CB02C6" w:rsidRPr="00CB02C6">
        <w:rPr>
          <w:rFonts w:ascii="Arial" w:hAnsi="Arial" w:cs="Arial"/>
          <w:szCs w:val="20"/>
          <w:lang w:val="fr-FR"/>
        </w:rPr>
        <w:t>(</w:t>
      </w:r>
      <w:r w:rsidR="009B790F" w:rsidRPr="00CB02C6">
        <w:rPr>
          <w:rFonts w:ascii="Arial" w:hAnsi="Arial" w:cs="Arial"/>
        </w:rPr>
        <w:t xml:space="preserve">comprenant au minimum les données demandées dans le cadre de la certification </w:t>
      </w:r>
      <w:r w:rsidR="00CB02C6" w:rsidRPr="00CB02C6">
        <w:rPr>
          <w:rFonts w:ascii="Arial" w:hAnsi="Arial" w:cs="Arial"/>
        </w:rPr>
        <w:t xml:space="preserve">PEB </w:t>
      </w:r>
      <w:r w:rsidR="009B790F" w:rsidRPr="00CB02C6">
        <w:rPr>
          <w:rFonts w:ascii="Arial" w:hAnsi="Arial" w:cs="Arial"/>
        </w:rPr>
        <w:t>des bâtiments publics)</w:t>
      </w:r>
      <w:r w:rsidR="009D12DB">
        <w:rPr>
          <w:rFonts w:ascii="Arial" w:hAnsi="Arial" w:cs="Arial"/>
        </w:rPr>
        <w:t> ;</w:t>
      </w:r>
    </w:p>
    <w:p w14:paraId="6DCD3B43" w14:textId="7B44376C" w:rsidR="002632F0" w:rsidRDefault="000E17C1" w:rsidP="00DE555A">
      <w:pPr>
        <w:pStyle w:val="Paragraphedeliste"/>
        <w:widowControl w:val="0"/>
        <w:numPr>
          <w:ilvl w:val="0"/>
          <w:numId w:val="37"/>
        </w:numPr>
        <w:jc w:val="both"/>
        <w:rPr>
          <w:rFonts w:ascii="Arial" w:hAnsi="Arial" w:cs="Arial"/>
          <w:szCs w:val="20"/>
          <w:lang w:val="fr-FR"/>
        </w:rPr>
      </w:pPr>
      <w:r>
        <w:rPr>
          <w:rFonts w:ascii="Arial" w:hAnsi="Arial" w:cs="Arial"/>
          <w:szCs w:val="20"/>
          <w:lang w:val="fr-FR"/>
        </w:rPr>
        <w:t>Le lien vers la comptabilité énergétique du bâtiment</w:t>
      </w:r>
      <w:r w:rsidR="002632F0" w:rsidRPr="00657D25">
        <w:rPr>
          <w:rFonts w:ascii="Arial" w:hAnsi="Arial" w:cs="Arial"/>
          <w:szCs w:val="20"/>
          <w:lang w:val="fr-FR"/>
        </w:rPr>
        <w:t xml:space="preserve"> ; </w:t>
      </w:r>
    </w:p>
    <w:p w14:paraId="4C7AA433" w14:textId="6DD40EAF" w:rsidR="000E17C1" w:rsidRPr="00300935" w:rsidRDefault="000E17C1" w:rsidP="00DE555A">
      <w:pPr>
        <w:pStyle w:val="Paragraphedeliste"/>
        <w:widowControl w:val="0"/>
        <w:numPr>
          <w:ilvl w:val="0"/>
          <w:numId w:val="37"/>
        </w:numPr>
        <w:jc w:val="both"/>
        <w:rPr>
          <w:rFonts w:ascii="Arial" w:hAnsi="Arial" w:cs="Arial"/>
          <w:szCs w:val="20"/>
          <w:lang w:val="fr-FR"/>
        </w:rPr>
      </w:pPr>
      <w:r>
        <w:rPr>
          <w:rFonts w:ascii="Arial" w:hAnsi="Arial" w:cs="Arial"/>
          <w:szCs w:val="20"/>
          <w:lang w:val="fr-FR"/>
        </w:rPr>
        <w:t>Le lien vers les audits éventuels (énergétique, électrique, chaufferie, …) ;</w:t>
      </w:r>
    </w:p>
    <w:p w14:paraId="5E4A9F52" w14:textId="2AC7EB6C" w:rsidR="002632F0" w:rsidRPr="00300935" w:rsidRDefault="002632F0" w:rsidP="00DE555A">
      <w:pPr>
        <w:pStyle w:val="Paragraphedeliste"/>
        <w:widowControl w:val="0"/>
        <w:numPr>
          <w:ilvl w:val="0"/>
          <w:numId w:val="37"/>
        </w:numPr>
        <w:jc w:val="both"/>
        <w:rPr>
          <w:rFonts w:ascii="Arial" w:hAnsi="Arial" w:cs="Arial"/>
          <w:szCs w:val="20"/>
          <w:lang w:val="fr-FR"/>
        </w:rPr>
      </w:pPr>
      <w:r w:rsidRPr="00300935">
        <w:rPr>
          <w:rFonts w:ascii="Arial" w:hAnsi="Arial" w:cs="Arial"/>
          <w:szCs w:val="20"/>
          <w:lang w:val="fr-FR"/>
        </w:rPr>
        <w:t>Toutes informations utiles à la gestion des bâtiments</w:t>
      </w:r>
      <w:r w:rsidR="007519C7">
        <w:rPr>
          <w:rFonts w:ascii="Arial" w:hAnsi="Arial" w:cs="Arial"/>
          <w:szCs w:val="20"/>
          <w:lang w:val="fr-FR"/>
        </w:rPr>
        <w:t> ;</w:t>
      </w:r>
    </w:p>
    <w:p w14:paraId="3FAA50BC" w14:textId="79F77A40" w:rsidR="002632F0" w:rsidRPr="00300935" w:rsidRDefault="00F106F4" w:rsidP="00DE555A">
      <w:pPr>
        <w:pStyle w:val="Paragraphedeliste"/>
        <w:widowControl w:val="0"/>
        <w:numPr>
          <w:ilvl w:val="0"/>
          <w:numId w:val="37"/>
        </w:numPr>
        <w:jc w:val="both"/>
        <w:rPr>
          <w:rFonts w:ascii="Arial" w:hAnsi="Arial" w:cs="Arial"/>
          <w:szCs w:val="20"/>
          <w:lang w:val="fr-FR"/>
        </w:rPr>
      </w:pPr>
      <w:r w:rsidRPr="00300935">
        <w:rPr>
          <w:rFonts w:ascii="Arial" w:hAnsi="Arial" w:cs="Arial"/>
          <w:szCs w:val="20"/>
          <w:lang w:val="fr-FR"/>
        </w:rPr>
        <w:t>Etc.</w:t>
      </w:r>
    </w:p>
    <w:p w14:paraId="0196496F" w14:textId="4CB90A46" w:rsidR="00025B8C" w:rsidRDefault="00025B8C" w:rsidP="00F106F4">
      <w:pPr>
        <w:widowControl w:val="0"/>
        <w:jc w:val="both"/>
        <w:rPr>
          <w:rFonts w:ascii="Arial" w:hAnsi="Arial" w:cs="Arial"/>
          <w:szCs w:val="20"/>
          <w:lang w:val="fr-FR"/>
        </w:rPr>
      </w:pPr>
      <w:r w:rsidRPr="00300935">
        <w:rPr>
          <w:rFonts w:ascii="Arial" w:hAnsi="Arial" w:cs="Arial"/>
          <w:szCs w:val="20"/>
          <w:lang w:val="fr-FR"/>
        </w:rPr>
        <w:t xml:space="preserve">Ce travail se fera en collaboration avec </w:t>
      </w:r>
      <w:r w:rsidR="002632F0" w:rsidRPr="00300935">
        <w:rPr>
          <w:rFonts w:ascii="Arial" w:hAnsi="Arial" w:cs="Arial"/>
          <w:szCs w:val="20"/>
          <w:lang w:val="fr-FR"/>
        </w:rPr>
        <w:t>les services de l’Administration</w:t>
      </w:r>
      <w:r w:rsidR="00C82763" w:rsidRPr="00300935">
        <w:rPr>
          <w:rFonts w:ascii="Arial" w:hAnsi="Arial" w:cs="Arial"/>
          <w:szCs w:val="20"/>
          <w:lang w:val="fr-FR"/>
        </w:rPr>
        <w:t>.</w:t>
      </w:r>
    </w:p>
    <w:p w14:paraId="6E44593D" w14:textId="051111D1" w:rsidR="00E942DB" w:rsidRDefault="00E942DB" w:rsidP="00E942DB">
      <w:pPr>
        <w:pStyle w:val="Titre1"/>
        <w:widowControl w:val="0"/>
        <w:spacing w:before="0" w:after="0"/>
        <w:rPr>
          <w:rFonts w:ascii="Arial" w:hAnsi="Arial" w:cs="Arial"/>
          <w:color w:val="auto"/>
          <w:sz w:val="24"/>
        </w:rPr>
      </w:pPr>
      <w:bookmarkStart w:id="55" w:name="_Toc40175536"/>
      <w:r w:rsidRPr="00300935">
        <w:rPr>
          <w:rFonts w:ascii="Arial" w:hAnsi="Arial" w:cs="Arial"/>
          <w:color w:val="auto"/>
          <w:sz w:val="24"/>
        </w:rPr>
        <w:lastRenderedPageBreak/>
        <w:t>Annexes</w:t>
      </w:r>
      <w:bookmarkEnd w:id="55"/>
    </w:p>
    <w:p w14:paraId="7AE53B64" w14:textId="7270406A" w:rsidR="00AB4B34" w:rsidRDefault="00AB4B34" w:rsidP="00AB4B34"/>
    <w:p w14:paraId="57640842" w14:textId="339DBF98" w:rsidR="00AB4B34" w:rsidRDefault="00AB4B34" w:rsidP="00AB4B34"/>
    <w:p w14:paraId="45CBE81C" w14:textId="3A94555C" w:rsidR="00AB4B34" w:rsidRDefault="00AB4B34" w:rsidP="00AB4B34"/>
    <w:p w14:paraId="0A2C4788" w14:textId="77777777" w:rsidR="00AB4B34" w:rsidRPr="00300935" w:rsidRDefault="00AB4B34" w:rsidP="00AB4B34">
      <w:pPr>
        <w:pStyle w:val="Appendix"/>
        <w:widowControl w:val="0"/>
        <w:numPr>
          <w:ilvl w:val="0"/>
          <w:numId w:val="0"/>
        </w:numPr>
        <w:rPr>
          <w:rFonts w:ascii="Arial" w:hAnsi="Arial" w:cs="Arial"/>
          <w:sz w:val="18"/>
        </w:rPr>
      </w:pPr>
      <w:r w:rsidRPr="00300935">
        <w:rPr>
          <w:rFonts w:ascii="Arial" w:hAnsi="Arial" w:cs="Arial"/>
          <w:sz w:val="24"/>
        </w:rPr>
        <w:lastRenderedPageBreak/>
        <w:t>ANNEXE 1 : FORMULAIRE D'OFFRE</w:t>
      </w:r>
    </w:p>
    <w:p w14:paraId="5FC0D9F6" w14:textId="77777777" w:rsidR="00AB4B34" w:rsidRPr="00300935" w:rsidRDefault="00AB4B34" w:rsidP="00AB4B34">
      <w:pPr>
        <w:widowControl w:val="0"/>
        <w:rPr>
          <w:rFonts w:ascii="Arial" w:hAnsi="Arial" w:cs="Arial"/>
          <w:sz w:val="18"/>
        </w:rPr>
      </w:pPr>
    </w:p>
    <w:p w14:paraId="04769CFE" w14:textId="77777777" w:rsidR="00AB4B34" w:rsidRPr="00300935" w:rsidRDefault="00AB4B34" w:rsidP="00AB4B34">
      <w:pPr>
        <w:jc w:val="center"/>
        <w:rPr>
          <w:rFonts w:ascii="Arial" w:hAnsi="Arial" w:cs="Arial"/>
          <w:sz w:val="40"/>
        </w:rPr>
      </w:pPr>
    </w:p>
    <w:p w14:paraId="0D542D78" w14:textId="77777777" w:rsidR="00AB4B34" w:rsidRDefault="00AB4B34" w:rsidP="00AB4B34">
      <w:pPr>
        <w:jc w:val="center"/>
        <w:rPr>
          <w:rFonts w:ascii="Arial" w:hAnsi="Arial" w:cs="Arial"/>
          <w:sz w:val="40"/>
        </w:rPr>
      </w:pPr>
      <w:r w:rsidRPr="00300935">
        <w:rPr>
          <w:rFonts w:ascii="Arial" w:hAnsi="Arial" w:cs="Arial"/>
          <w:sz w:val="40"/>
        </w:rPr>
        <w:t xml:space="preserve">OFFRE </w:t>
      </w:r>
    </w:p>
    <w:p w14:paraId="557181F5" w14:textId="00887098" w:rsidR="00AB4B34" w:rsidRPr="00300935" w:rsidRDefault="00AB4B34" w:rsidP="00AB4B34">
      <w:pPr>
        <w:jc w:val="center"/>
        <w:rPr>
          <w:rFonts w:ascii="Arial" w:hAnsi="Arial" w:cs="Arial"/>
          <w:b/>
          <w:sz w:val="40"/>
        </w:rPr>
      </w:pPr>
      <w:r w:rsidRPr="00300935">
        <w:rPr>
          <w:rFonts w:ascii="Arial" w:hAnsi="Arial" w:cs="Arial"/>
          <w:b/>
          <w:sz w:val="40"/>
        </w:rPr>
        <w:t>Marché public sous la forme d’un accord-cadre relatif de services relatif à la désignation d’un consultant en stratégie et optimisation énergétique des bâtiments publics</w:t>
      </w:r>
      <w:r w:rsidRPr="00300935">
        <w:rPr>
          <w:rFonts w:ascii="Arial" w:hAnsi="Arial" w:cs="Arial"/>
          <w:sz w:val="18"/>
        </w:rPr>
        <w:t xml:space="preserve"> </w:t>
      </w:r>
    </w:p>
    <w:p w14:paraId="7E936AFE" w14:textId="77777777" w:rsidR="00AB4B34" w:rsidRPr="00300935" w:rsidRDefault="00AB4B34" w:rsidP="00AB4B34">
      <w:pPr>
        <w:widowControl w:val="0"/>
        <w:jc w:val="center"/>
        <w:rPr>
          <w:rFonts w:ascii="Arial" w:hAnsi="Arial" w:cs="Arial"/>
          <w:sz w:val="18"/>
        </w:rPr>
      </w:pPr>
    </w:p>
    <w:p w14:paraId="787C8E0D" w14:textId="77777777" w:rsidR="00AB4B34" w:rsidRPr="00300935" w:rsidRDefault="00AB4B34" w:rsidP="00AB4B34">
      <w:pPr>
        <w:widowControl w:val="0"/>
        <w:jc w:val="center"/>
        <w:rPr>
          <w:rFonts w:ascii="Arial" w:hAnsi="Arial" w:cs="Arial"/>
          <w:b/>
          <w:szCs w:val="20"/>
        </w:rPr>
      </w:pPr>
      <w:r w:rsidRPr="00300935">
        <w:rPr>
          <w:rFonts w:ascii="Arial" w:hAnsi="Arial" w:cs="Arial"/>
          <w:b/>
          <w:szCs w:val="20"/>
        </w:rPr>
        <w:t>Procédure négociée sans publication préalable</w:t>
      </w:r>
    </w:p>
    <w:p w14:paraId="5D628B9F" w14:textId="77777777" w:rsidR="00AB4B34" w:rsidRPr="00300935" w:rsidRDefault="00AB4B34" w:rsidP="00AB4B34">
      <w:pPr>
        <w:widowControl w:val="0"/>
        <w:rPr>
          <w:rFonts w:ascii="Arial" w:hAnsi="Arial" w:cs="Arial"/>
          <w:i/>
          <w:sz w:val="18"/>
        </w:rPr>
      </w:pPr>
    </w:p>
    <w:p w14:paraId="28933931" w14:textId="77777777" w:rsidR="00AB4B34" w:rsidRPr="00300935" w:rsidRDefault="00AB4B34" w:rsidP="00AB4B34">
      <w:pPr>
        <w:widowControl w:val="0"/>
        <w:rPr>
          <w:rFonts w:ascii="Arial" w:hAnsi="Arial" w:cs="Arial"/>
          <w:i/>
          <w:sz w:val="18"/>
        </w:rPr>
      </w:pPr>
      <w:r w:rsidRPr="00300935">
        <w:rPr>
          <w:rFonts w:ascii="Arial" w:hAnsi="Arial" w:cs="Arial"/>
          <w:i/>
          <w:sz w:val="18"/>
        </w:rPr>
        <w:t xml:space="preserve">Important : ce formulaire doit être complété dans son entièreté, et signé par le soumissionnaire. </w:t>
      </w:r>
    </w:p>
    <w:p w14:paraId="3305CBE4" w14:textId="77777777" w:rsidR="00AB4B34" w:rsidRPr="00300935" w:rsidRDefault="00AB4B34" w:rsidP="00AB4B34">
      <w:pPr>
        <w:widowControl w:val="0"/>
        <w:rPr>
          <w:rFonts w:ascii="Arial" w:hAnsi="Arial" w:cs="Arial"/>
          <w:i/>
          <w:sz w:val="18"/>
        </w:rPr>
      </w:pPr>
    </w:p>
    <w:p w14:paraId="006BC16C" w14:textId="77777777" w:rsidR="00AB4B34" w:rsidRPr="00300935" w:rsidRDefault="00AB4B34" w:rsidP="00AB4B34">
      <w:pPr>
        <w:spacing w:line="259" w:lineRule="auto"/>
        <w:ind w:left="12"/>
        <w:rPr>
          <w:rFonts w:ascii="Arial" w:eastAsia="Arial" w:hAnsi="Arial" w:cs="Arial"/>
          <w:b/>
          <w:sz w:val="24"/>
          <w:u w:val="single" w:color="000000"/>
          <w:shd w:val="clear" w:color="auto" w:fill="FFFFFF"/>
        </w:rPr>
      </w:pPr>
    </w:p>
    <w:p w14:paraId="40E80CAC" w14:textId="77777777" w:rsidR="00AB4B34" w:rsidRPr="00300935" w:rsidRDefault="00AB4B34" w:rsidP="00AB4B34">
      <w:pPr>
        <w:spacing w:line="259" w:lineRule="auto"/>
        <w:ind w:left="12"/>
        <w:rPr>
          <w:rFonts w:ascii="Arial" w:eastAsia="Arial" w:hAnsi="Arial" w:cs="Arial"/>
          <w:szCs w:val="20"/>
          <w:shd w:val="clear" w:color="auto" w:fill="FFFFFF"/>
        </w:rPr>
      </w:pPr>
      <w:r w:rsidRPr="00300935">
        <w:rPr>
          <w:rFonts w:ascii="Arial" w:eastAsia="Arial" w:hAnsi="Arial" w:cs="Arial"/>
          <w:b/>
          <w:szCs w:val="20"/>
          <w:u w:val="single" w:color="000000"/>
          <w:shd w:val="clear" w:color="auto" w:fill="FFFFFF"/>
        </w:rPr>
        <w:t>Pouvoir adjudicateur :</w:t>
      </w:r>
      <w:r w:rsidRPr="00300935">
        <w:rPr>
          <w:rFonts w:ascii="Arial" w:eastAsia="Arial" w:hAnsi="Arial" w:cs="Arial"/>
          <w:b/>
          <w:szCs w:val="20"/>
          <w:shd w:val="clear" w:color="auto" w:fill="FFFFFF"/>
        </w:rPr>
        <w:t xml:space="preserve"> </w:t>
      </w:r>
      <w:r w:rsidRPr="00300935">
        <w:rPr>
          <w:rFonts w:ascii="Arial" w:eastAsia="Arial" w:hAnsi="Arial" w:cs="Arial"/>
          <w:b/>
          <w:szCs w:val="20"/>
          <w:shd w:val="clear" w:color="auto" w:fill="FFFFFF"/>
        </w:rPr>
        <w:tab/>
        <w:t>[…]</w:t>
      </w:r>
      <w:r w:rsidRPr="00300935">
        <w:rPr>
          <w:rFonts w:ascii="Arial" w:eastAsia="Arial" w:hAnsi="Arial" w:cs="Arial"/>
          <w:b/>
          <w:szCs w:val="20"/>
          <w:shd w:val="clear" w:color="auto" w:fill="FFFFFF"/>
        </w:rPr>
        <w:tab/>
      </w:r>
    </w:p>
    <w:p w14:paraId="213B046B" w14:textId="77777777" w:rsidR="00AB4B34" w:rsidRPr="00300935" w:rsidRDefault="00AB4B34" w:rsidP="00AB4B34">
      <w:pPr>
        <w:spacing w:line="259" w:lineRule="auto"/>
        <w:ind w:left="12"/>
        <w:rPr>
          <w:rFonts w:ascii="Arial" w:eastAsia="Arial" w:hAnsi="Arial" w:cs="Arial"/>
          <w:b/>
          <w:sz w:val="24"/>
          <w:u w:val="single" w:color="000000"/>
          <w:shd w:val="clear" w:color="auto" w:fill="FFFFFF"/>
        </w:rPr>
      </w:pPr>
    </w:p>
    <w:p w14:paraId="70254B52" w14:textId="77777777" w:rsidR="00AB4B34" w:rsidRPr="00300935" w:rsidRDefault="00AB4B34" w:rsidP="00AB4B34">
      <w:pPr>
        <w:spacing w:line="259" w:lineRule="auto"/>
        <w:ind w:left="12"/>
        <w:rPr>
          <w:rFonts w:ascii="Arial" w:eastAsia="Arial" w:hAnsi="Arial" w:cs="Arial"/>
          <w:b/>
          <w:sz w:val="24"/>
          <w:u w:val="single" w:color="000000"/>
          <w:shd w:val="clear" w:color="auto" w:fill="FFFFFF"/>
        </w:rPr>
      </w:pPr>
    </w:p>
    <w:p w14:paraId="61C76972" w14:textId="77777777" w:rsidR="00AB4B34" w:rsidRPr="00300935" w:rsidRDefault="00AB4B34" w:rsidP="00AB4B34">
      <w:pPr>
        <w:spacing w:line="259" w:lineRule="auto"/>
        <w:ind w:left="12"/>
        <w:rPr>
          <w:rFonts w:ascii="Arial" w:hAnsi="Arial" w:cs="Arial"/>
          <w:i/>
        </w:rPr>
      </w:pPr>
      <w:r w:rsidRPr="00300935" w:rsidDel="006579C6">
        <w:rPr>
          <w:rFonts w:ascii="Arial" w:eastAsia="Arial" w:hAnsi="Arial" w:cs="Arial"/>
          <w:b/>
          <w:sz w:val="24"/>
          <w:u w:val="single" w:color="000000"/>
          <w:shd w:val="clear" w:color="auto" w:fill="FFFFFF"/>
        </w:rPr>
        <w:t xml:space="preserve"> </w:t>
      </w:r>
      <w:r w:rsidRPr="00300935">
        <w:rPr>
          <w:rFonts w:ascii="Arial" w:eastAsia="Arial" w:hAnsi="Arial" w:cs="Arial"/>
          <w:i/>
          <w:szCs w:val="20"/>
          <w:shd w:val="clear" w:color="auto" w:fill="FFFFFF"/>
        </w:rPr>
        <w:t>(Tous les montants sont à indiquer en chiffres et lettres)</w:t>
      </w:r>
    </w:p>
    <w:p w14:paraId="3A25208B" w14:textId="77777777" w:rsidR="00AB4B34" w:rsidRPr="00300935" w:rsidRDefault="00AB4B34" w:rsidP="00AB4B34">
      <w:pPr>
        <w:spacing w:after="40" w:line="259" w:lineRule="auto"/>
        <w:ind w:left="12"/>
        <w:rPr>
          <w:rFonts w:ascii="Arial" w:hAnsi="Arial" w:cs="Arial"/>
        </w:rPr>
      </w:pPr>
      <w:r w:rsidRPr="00300935">
        <w:rPr>
          <w:rFonts w:ascii="Arial" w:eastAsia="Arial" w:hAnsi="Arial" w:cs="Arial"/>
          <w:szCs w:val="20"/>
          <w:shd w:val="clear" w:color="auto" w:fill="FFFFFF"/>
        </w:rPr>
        <w:t xml:space="preserve"> </w:t>
      </w:r>
    </w:p>
    <w:p w14:paraId="3D5E3E13" w14:textId="77777777" w:rsidR="00AB4B34" w:rsidRPr="00300935" w:rsidRDefault="00AB4B34" w:rsidP="00AB4B34">
      <w:pPr>
        <w:spacing w:after="4" w:line="480" w:lineRule="auto"/>
        <w:ind w:right="3"/>
        <w:rPr>
          <w:rFonts w:ascii="Arial" w:hAnsi="Arial" w:cs="Arial"/>
          <w:szCs w:val="20"/>
          <w:shd w:val="clear" w:color="auto" w:fill="FFFFFF"/>
        </w:rPr>
      </w:pPr>
      <w:r w:rsidRPr="00300935">
        <w:rPr>
          <w:rFonts w:ascii="Arial" w:hAnsi="Arial" w:cs="Arial"/>
          <w:szCs w:val="20"/>
          <w:shd w:val="clear" w:color="auto" w:fill="FFFFFF"/>
        </w:rPr>
        <w:t xml:space="preserve">La Société </w:t>
      </w:r>
      <w:r w:rsidRPr="00300935">
        <w:rPr>
          <w:rFonts w:ascii="Arial" w:hAnsi="Arial" w:cs="Arial"/>
          <w:i/>
          <w:szCs w:val="20"/>
          <w:shd w:val="clear" w:color="auto" w:fill="FFFFFF"/>
        </w:rPr>
        <w:t>(dénomination, forme, nationalité et siège social)</w:t>
      </w:r>
      <w:r w:rsidRPr="00300935">
        <w:rPr>
          <w:rFonts w:ascii="Arial" w:hAnsi="Arial" w:cs="Arial"/>
          <w:szCs w:val="20"/>
          <w:shd w:val="clear" w:color="auto" w:fill="FFFFFF"/>
        </w:rPr>
        <w:t xml:space="preserve"> : ……………………………………………………………………….</w:t>
      </w:r>
    </w:p>
    <w:p w14:paraId="638046FA" w14:textId="77777777" w:rsidR="00AB4B34" w:rsidRPr="00300935" w:rsidRDefault="00AB4B34" w:rsidP="00AB4B34">
      <w:pPr>
        <w:spacing w:after="4" w:line="480" w:lineRule="auto"/>
        <w:ind w:right="3"/>
        <w:rPr>
          <w:rFonts w:ascii="Arial" w:hAnsi="Arial" w:cs="Arial"/>
          <w:szCs w:val="20"/>
          <w:shd w:val="clear" w:color="auto" w:fill="FFFFFF"/>
        </w:rPr>
      </w:pPr>
      <w:r w:rsidRPr="00300935">
        <w:rPr>
          <w:rFonts w:ascii="Arial" w:hAnsi="Arial" w:cs="Arial"/>
          <w:szCs w:val="20"/>
          <w:shd w:val="clear" w:color="auto" w:fill="FFFFFF"/>
        </w:rPr>
        <w:t xml:space="preserve">………………………………………………………………………………………………………………………………………………………………………... </w:t>
      </w:r>
    </w:p>
    <w:p w14:paraId="4B2FCA1F" w14:textId="77777777" w:rsidR="00AB4B34" w:rsidRPr="00300935" w:rsidRDefault="00AB4B34" w:rsidP="00AB4B34">
      <w:pPr>
        <w:spacing w:after="4" w:line="480" w:lineRule="auto"/>
        <w:ind w:right="3"/>
        <w:rPr>
          <w:rFonts w:ascii="Arial" w:hAnsi="Arial" w:cs="Arial"/>
        </w:rPr>
      </w:pPr>
      <w:r w:rsidRPr="00300935">
        <w:rPr>
          <w:rFonts w:ascii="Arial" w:hAnsi="Arial" w:cs="Arial"/>
          <w:szCs w:val="20"/>
          <w:shd w:val="clear" w:color="auto" w:fill="FFFFFF"/>
        </w:rPr>
        <w:t xml:space="preserve">………………………………………………………………………………………………………………………………………………………………………... </w:t>
      </w:r>
    </w:p>
    <w:p w14:paraId="0369F749" w14:textId="77777777" w:rsidR="00AB4B34" w:rsidRPr="00300935" w:rsidRDefault="00AB4B34" w:rsidP="00AB4B34">
      <w:pPr>
        <w:spacing w:after="4" w:line="480" w:lineRule="auto"/>
        <w:ind w:right="3"/>
        <w:rPr>
          <w:rFonts w:ascii="Arial" w:hAnsi="Arial" w:cs="Arial"/>
          <w:szCs w:val="20"/>
          <w:shd w:val="clear" w:color="auto" w:fill="FFFFFF"/>
        </w:rPr>
      </w:pPr>
      <w:r w:rsidRPr="00300935">
        <w:rPr>
          <w:rFonts w:ascii="Arial" w:hAnsi="Arial" w:cs="Arial"/>
          <w:szCs w:val="20"/>
          <w:shd w:val="clear" w:color="auto" w:fill="FFFFFF"/>
        </w:rPr>
        <w:t xml:space="preserve">Valablement représentée par le(s) soussigné(s) </w:t>
      </w:r>
      <w:r w:rsidRPr="00300935">
        <w:rPr>
          <w:rFonts w:ascii="Arial" w:hAnsi="Arial" w:cs="Arial"/>
          <w:i/>
          <w:szCs w:val="20"/>
          <w:shd w:val="clear" w:color="auto" w:fill="FFFFFF"/>
        </w:rPr>
        <w:t>(nom(s), fonction(s) des personnes habilitées)</w:t>
      </w:r>
      <w:r w:rsidRPr="00300935">
        <w:rPr>
          <w:rFonts w:ascii="Arial" w:hAnsi="Arial" w:cs="Arial"/>
          <w:szCs w:val="20"/>
          <w:shd w:val="clear" w:color="auto" w:fill="FFFFFF"/>
        </w:rPr>
        <w:t xml:space="preserve"> : </w:t>
      </w:r>
    </w:p>
    <w:p w14:paraId="13404DD7" w14:textId="77777777" w:rsidR="00AB4B34" w:rsidRPr="00300935" w:rsidRDefault="00AB4B34" w:rsidP="00AB4B34">
      <w:pPr>
        <w:spacing w:after="4" w:line="480" w:lineRule="auto"/>
        <w:ind w:right="3"/>
        <w:rPr>
          <w:rFonts w:ascii="Arial" w:hAnsi="Arial" w:cs="Arial"/>
        </w:rPr>
      </w:pPr>
      <w:r w:rsidRPr="00300935">
        <w:rPr>
          <w:rFonts w:ascii="Arial" w:hAnsi="Arial" w:cs="Arial"/>
          <w:szCs w:val="20"/>
          <w:shd w:val="clear" w:color="auto" w:fill="FFFFFF"/>
        </w:rPr>
        <w:t xml:space="preserve">………………………………………………………………………………………………………………………………………………………………………... </w:t>
      </w:r>
    </w:p>
    <w:p w14:paraId="24F6EBED" w14:textId="77777777" w:rsidR="00AB4B34" w:rsidRPr="00300935" w:rsidRDefault="00AB4B34" w:rsidP="00AB4B34">
      <w:pPr>
        <w:spacing w:after="4" w:line="480" w:lineRule="auto"/>
        <w:ind w:right="3"/>
        <w:rPr>
          <w:rFonts w:ascii="Arial" w:hAnsi="Arial" w:cs="Arial"/>
        </w:rPr>
      </w:pPr>
      <w:r w:rsidRPr="00300935">
        <w:rPr>
          <w:rFonts w:ascii="Arial" w:hAnsi="Arial" w:cs="Arial"/>
          <w:szCs w:val="20"/>
          <w:shd w:val="clear" w:color="auto" w:fill="FFFFFF"/>
        </w:rPr>
        <w:t xml:space="preserve">………………………………………………………………………………………………………………………………………………………………………... </w:t>
      </w:r>
    </w:p>
    <w:p w14:paraId="2FC5AD21" w14:textId="77777777" w:rsidR="00AB4B34" w:rsidRPr="00300935" w:rsidRDefault="00AB4B34" w:rsidP="00AB4B34">
      <w:pPr>
        <w:spacing w:after="2" w:line="259" w:lineRule="auto"/>
        <w:rPr>
          <w:rFonts w:ascii="Arial" w:hAnsi="Arial" w:cs="Arial"/>
        </w:rPr>
      </w:pPr>
    </w:p>
    <w:p w14:paraId="4D8F9026" w14:textId="77777777" w:rsidR="00AB4B34" w:rsidRPr="00300935" w:rsidRDefault="00AB4B34" w:rsidP="00AB4B34">
      <w:pPr>
        <w:spacing w:after="4"/>
        <w:ind w:right="3"/>
        <w:rPr>
          <w:rFonts w:ascii="Arial" w:hAnsi="Arial" w:cs="Arial"/>
        </w:rPr>
      </w:pPr>
      <w:r w:rsidRPr="00300935">
        <w:rPr>
          <w:rFonts w:ascii="Arial" w:hAnsi="Arial" w:cs="Arial"/>
          <w:szCs w:val="20"/>
          <w:shd w:val="clear" w:color="auto" w:fill="FFFFFF"/>
        </w:rPr>
        <w:t>Adresse : …………………………………………………..........................................................................................................</w:t>
      </w:r>
    </w:p>
    <w:p w14:paraId="1799CE62" w14:textId="77777777" w:rsidR="00AB4B34" w:rsidRPr="00300935" w:rsidRDefault="00AB4B34" w:rsidP="00AB4B34">
      <w:pPr>
        <w:spacing w:after="11" w:line="259" w:lineRule="auto"/>
        <w:rPr>
          <w:rFonts w:ascii="Arial" w:hAnsi="Arial" w:cs="Arial"/>
        </w:rPr>
      </w:pPr>
      <w:r w:rsidRPr="00300935">
        <w:rPr>
          <w:rFonts w:ascii="Arial" w:hAnsi="Arial" w:cs="Arial"/>
          <w:szCs w:val="20"/>
          <w:shd w:val="clear" w:color="auto" w:fill="FFFFFF"/>
        </w:rPr>
        <w:t xml:space="preserve"> </w:t>
      </w:r>
    </w:p>
    <w:p w14:paraId="028F5182" w14:textId="77777777" w:rsidR="00AB4B34" w:rsidRPr="00300935" w:rsidRDefault="00AB4B34" w:rsidP="00AB4B34">
      <w:pPr>
        <w:spacing w:after="4" w:line="480" w:lineRule="auto"/>
        <w:ind w:right="3"/>
        <w:rPr>
          <w:rFonts w:ascii="Arial" w:hAnsi="Arial" w:cs="Arial"/>
          <w:szCs w:val="20"/>
          <w:shd w:val="clear" w:color="auto" w:fill="FFFFFF"/>
        </w:rPr>
      </w:pPr>
      <w:r w:rsidRPr="00300935">
        <w:rPr>
          <w:rFonts w:ascii="Arial" w:hAnsi="Arial" w:cs="Arial"/>
          <w:szCs w:val="20"/>
          <w:shd w:val="clear" w:color="auto" w:fill="FFFFFF"/>
        </w:rPr>
        <w:t xml:space="preserve">Code postal : ………………….          </w:t>
      </w:r>
      <w:r w:rsidRPr="00300935">
        <w:rPr>
          <w:rFonts w:ascii="Arial" w:hAnsi="Arial" w:cs="Arial"/>
          <w:szCs w:val="20"/>
          <w:shd w:val="clear" w:color="auto" w:fill="FFFFFF"/>
        </w:rPr>
        <w:tab/>
      </w:r>
      <w:r w:rsidRPr="00300935">
        <w:rPr>
          <w:rFonts w:ascii="Arial" w:hAnsi="Arial" w:cs="Arial"/>
          <w:szCs w:val="20"/>
          <w:shd w:val="clear" w:color="auto" w:fill="FFFFFF"/>
        </w:rPr>
        <w:tab/>
        <w:t xml:space="preserve">Localité: ………………………………………………………….. </w:t>
      </w:r>
    </w:p>
    <w:p w14:paraId="4F369BC7" w14:textId="77777777" w:rsidR="00AB4B34" w:rsidRPr="00300935" w:rsidRDefault="00AB4B34" w:rsidP="00AB4B34">
      <w:pPr>
        <w:spacing w:after="4" w:line="480" w:lineRule="auto"/>
        <w:ind w:right="3"/>
        <w:rPr>
          <w:rFonts w:ascii="Arial" w:hAnsi="Arial" w:cs="Arial"/>
        </w:rPr>
      </w:pPr>
      <w:r w:rsidRPr="00300935">
        <w:rPr>
          <w:rFonts w:ascii="Arial" w:hAnsi="Arial" w:cs="Arial"/>
          <w:szCs w:val="20"/>
          <w:shd w:val="clear" w:color="auto" w:fill="FFFFFF"/>
        </w:rPr>
        <w:t>Tél : ………………………………………..</w:t>
      </w:r>
      <w:r w:rsidRPr="00300935">
        <w:rPr>
          <w:rFonts w:ascii="Arial" w:hAnsi="Arial" w:cs="Arial"/>
          <w:szCs w:val="20"/>
          <w:shd w:val="clear" w:color="auto" w:fill="FFFFFF"/>
        </w:rPr>
        <w:tab/>
      </w:r>
      <w:r w:rsidRPr="00300935">
        <w:rPr>
          <w:rFonts w:ascii="Arial" w:hAnsi="Arial" w:cs="Arial"/>
          <w:szCs w:val="20"/>
          <w:shd w:val="clear" w:color="auto" w:fill="FFFFFF"/>
        </w:rPr>
        <w:tab/>
        <w:t>E-mail : …………………………………………………………….</w:t>
      </w:r>
    </w:p>
    <w:p w14:paraId="4188BE60" w14:textId="601930C3" w:rsidR="00E702A2" w:rsidRPr="00300935" w:rsidRDefault="00E702A2" w:rsidP="00E702A2">
      <w:pPr>
        <w:spacing w:after="4" w:line="480" w:lineRule="auto"/>
        <w:ind w:right="373"/>
        <w:rPr>
          <w:rFonts w:ascii="Arial" w:hAnsi="Arial" w:cs="Arial"/>
        </w:rPr>
      </w:pPr>
      <w:r w:rsidRPr="00300935">
        <w:rPr>
          <w:rFonts w:ascii="Arial" w:hAnsi="Arial" w:cs="Arial"/>
          <w:szCs w:val="20"/>
          <w:shd w:val="clear" w:color="auto" w:fill="FFFFFF"/>
        </w:rPr>
        <w:lastRenderedPageBreak/>
        <w:t>T.V.A., immatriculé sous le n°</w:t>
      </w:r>
      <w:r w:rsidR="0060703F" w:rsidRPr="00300935">
        <w:rPr>
          <w:rFonts w:ascii="Arial" w:hAnsi="Arial" w:cs="Arial"/>
          <w:szCs w:val="20"/>
          <w:shd w:val="clear" w:color="auto" w:fill="FFFFFF"/>
        </w:rPr>
        <w:t xml:space="preserve"> (uniquement en Belgique)</w:t>
      </w:r>
      <w:r w:rsidRPr="00300935">
        <w:rPr>
          <w:rFonts w:ascii="Arial" w:hAnsi="Arial" w:cs="Arial"/>
          <w:szCs w:val="20"/>
          <w:shd w:val="clear" w:color="auto" w:fill="FFFFFF"/>
        </w:rPr>
        <w:t xml:space="preserve"> : ................................................................ </w:t>
      </w:r>
    </w:p>
    <w:p w14:paraId="35FC5200" w14:textId="77777777" w:rsidR="00E702A2" w:rsidRPr="00300935" w:rsidRDefault="00E702A2" w:rsidP="00E702A2">
      <w:pPr>
        <w:spacing w:after="4" w:line="480" w:lineRule="auto"/>
        <w:ind w:right="373"/>
        <w:rPr>
          <w:rFonts w:ascii="Arial" w:hAnsi="Arial" w:cs="Arial"/>
        </w:rPr>
      </w:pPr>
      <w:r w:rsidRPr="00300935">
        <w:rPr>
          <w:rFonts w:ascii="Arial" w:hAnsi="Arial" w:cs="Arial"/>
          <w:szCs w:val="20"/>
          <w:shd w:val="clear" w:color="auto" w:fill="FFFFFF"/>
        </w:rPr>
        <w:t xml:space="preserve">O.N.S.S. immatriculé sous le n° :  ...........................................................................................  </w:t>
      </w:r>
    </w:p>
    <w:p w14:paraId="73680BA0" w14:textId="77777777" w:rsidR="009F2B5D" w:rsidRPr="00300935" w:rsidRDefault="009F2B5D" w:rsidP="009F2B5D">
      <w:pPr>
        <w:spacing w:line="259" w:lineRule="auto"/>
        <w:rPr>
          <w:rFonts w:ascii="Arial" w:hAnsi="Arial" w:cs="Arial"/>
        </w:rPr>
      </w:pPr>
    </w:p>
    <w:p w14:paraId="3879CB18" w14:textId="6F789F1A" w:rsidR="009F2B5D" w:rsidRPr="00300935" w:rsidRDefault="00E702A2" w:rsidP="0060703F">
      <w:pPr>
        <w:tabs>
          <w:tab w:val="left" w:pos="720"/>
          <w:tab w:val="right" w:leader="dot" w:pos="9062"/>
        </w:tabs>
        <w:jc w:val="both"/>
        <w:rPr>
          <w:rFonts w:ascii="Arial" w:hAnsi="Arial" w:cs="Arial"/>
          <w:szCs w:val="20"/>
          <w:shd w:val="clear" w:color="auto" w:fill="FFFFFF"/>
        </w:rPr>
      </w:pPr>
      <w:r w:rsidRPr="00300935">
        <w:rPr>
          <w:rFonts w:ascii="Arial" w:hAnsi="Arial" w:cs="Arial"/>
          <w:szCs w:val="20"/>
          <w:shd w:val="clear" w:color="auto" w:fill="FFFFFF"/>
        </w:rPr>
        <w:t xml:space="preserve">S’engage sur ses biens meubles et immeubles à exécuter, conformément aux clauses et conditions du présent cahier spécial des charges, le marché intitulé « relatif de services relatif à la désignation d’un consultant en stratégie et optimisation énergétique des bâtiments publics ». </w:t>
      </w:r>
    </w:p>
    <w:p w14:paraId="4E4C0513" w14:textId="77777777" w:rsidR="009F2B5D" w:rsidRPr="00300935" w:rsidRDefault="009F2B5D" w:rsidP="009F2B5D">
      <w:pPr>
        <w:ind w:left="7" w:right="800"/>
        <w:rPr>
          <w:rFonts w:ascii="Arial" w:eastAsia="Arial" w:hAnsi="Arial" w:cs="Arial"/>
          <w:szCs w:val="20"/>
          <w:shd w:val="clear" w:color="auto" w:fill="FFFFFF"/>
        </w:rPr>
      </w:pPr>
    </w:p>
    <w:p w14:paraId="4FAF1EA0" w14:textId="0E840808" w:rsidR="00A234C8" w:rsidRPr="00300935" w:rsidRDefault="0060703F" w:rsidP="00DE555A">
      <w:pPr>
        <w:pStyle w:val="Paragraphedeliste"/>
        <w:numPr>
          <w:ilvl w:val="0"/>
          <w:numId w:val="40"/>
        </w:numPr>
        <w:spacing w:after="160" w:line="259" w:lineRule="auto"/>
        <w:ind w:right="800"/>
        <w:rPr>
          <w:rFonts w:ascii="Arial" w:eastAsia="Arial" w:hAnsi="Arial" w:cs="Arial"/>
          <w:szCs w:val="20"/>
          <w:shd w:val="clear" w:color="auto" w:fill="FFFFFF"/>
        </w:rPr>
      </w:pPr>
      <w:r w:rsidRPr="00300935">
        <w:rPr>
          <w:rFonts w:ascii="Arial" w:eastAsia="Arial" w:hAnsi="Arial" w:cs="Arial"/>
          <w:b/>
          <w:szCs w:val="20"/>
          <w:shd w:val="clear" w:color="auto" w:fill="FFFFFF"/>
        </w:rPr>
        <w:t>Moyennant la somme de</w:t>
      </w:r>
      <w:r w:rsidRPr="00300935">
        <w:rPr>
          <w:rFonts w:ascii="Arial" w:eastAsia="Arial" w:hAnsi="Arial" w:cs="Arial"/>
          <w:szCs w:val="20"/>
          <w:shd w:val="clear" w:color="auto" w:fill="FFFFFF"/>
        </w:rPr>
        <w:t xml:space="preserve"> (conformément </w:t>
      </w:r>
      <w:r w:rsidR="006579C6" w:rsidRPr="00300935">
        <w:rPr>
          <w:rFonts w:ascii="Arial" w:eastAsia="Arial" w:hAnsi="Arial" w:cs="Arial"/>
          <w:szCs w:val="20"/>
          <w:shd w:val="clear" w:color="auto" w:fill="FFFFFF"/>
        </w:rPr>
        <w:t>à l’inventaire</w:t>
      </w:r>
      <w:r w:rsidRPr="00300935">
        <w:rPr>
          <w:rFonts w:ascii="Arial" w:eastAsia="Arial" w:hAnsi="Arial" w:cs="Arial"/>
          <w:szCs w:val="20"/>
          <w:shd w:val="clear" w:color="auto" w:fill="FFFFFF"/>
        </w:rPr>
        <w:t xml:space="preserve"> ci-joint) :</w:t>
      </w:r>
    </w:p>
    <w:p w14:paraId="5E45A06F" w14:textId="2F6F6462" w:rsidR="0060703F" w:rsidRPr="00300935" w:rsidRDefault="0060703F" w:rsidP="0060703F">
      <w:pPr>
        <w:pStyle w:val="Paragraphedeliste"/>
        <w:spacing w:after="160" w:line="259" w:lineRule="auto"/>
        <w:ind w:left="1069" w:right="800"/>
        <w:rPr>
          <w:rFonts w:ascii="Arial" w:eastAsia="Arial" w:hAnsi="Arial" w:cs="Arial"/>
          <w:szCs w:val="20"/>
          <w:shd w:val="clear" w:color="auto" w:fill="FFFFFF"/>
        </w:rPr>
      </w:pPr>
    </w:p>
    <w:p w14:paraId="6AA46CA1" w14:textId="2C2EF71E" w:rsidR="0060703F" w:rsidRPr="00300935" w:rsidRDefault="0060703F" w:rsidP="00DE555A">
      <w:pPr>
        <w:pStyle w:val="Paragraphedeliste"/>
        <w:numPr>
          <w:ilvl w:val="1"/>
          <w:numId w:val="40"/>
        </w:numPr>
        <w:tabs>
          <w:tab w:val="right" w:pos="8505"/>
        </w:tabs>
        <w:suppressAutoHyphens w:val="0"/>
        <w:jc w:val="both"/>
        <w:rPr>
          <w:rFonts w:ascii="Arial" w:hAnsi="Arial" w:cs="Arial"/>
          <w:noProof/>
          <w:lang w:eastAsia="fr-FR"/>
        </w:rPr>
      </w:pPr>
      <w:r w:rsidRPr="00300935">
        <w:rPr>
          <w:rFonts w:ascii="Arial" w:hAnsi="Arial" w:cs="Arial"/>
          <w:noProof/>
          <w:lang w:eastAsia="fr-FR"/>
        </w:rPr>
        <w:t xml:space="preserve">Montant total HTVA sur base des quantités présumées : </w:t>
      </w:r>
    </w:p>
    <w:p w14:paraId="2DE629AC" w14:textId="6D6B40E2" w:rsidR="0060703F" w:rsidRPr="00300935" w:rsidRDefault="0060703F" w:rsidP="00DE555A">
      <w:pPr>
        <w:pStyle w:val="Paragraphedeliste"/>
        <w:numPr>
          <w:ilvl w:val="1"/>
          <w:numId w:val="41"/>
        </w:numPr>
        <w:spacing w:after="160" w:line="259" w:lineRule="auto"/>
        <w:ind w:right="800"/>
        <w:rPr>
          <w:rFonts w:ascii="Arial" w:eastAsia="Arial" w:hAnsi="Arial" w:cs="Arial"/>
          <w:szCs w:val="20"/>
          <w:shd w:val="clear" w:color="auto" w:fill="FFFFFF"/>
        </w:rPr>
      </w:pPr>
      <w:r w:rsidRPr="00300935">
        <w:rPr>
          <w:rFonts w:ascii="Arial" w:eastAsia="Arial" w:hAnsi="Arial" w:cs="Arial"/>
          <w:szCs w:val="20"/>
          <w:shd w:val="clear" w:color="auto" w:fill="FFFFFF"/>
        </w:rPr>
        <w:t xml:space="preserve">(en </w:t>
      </w:r>
      <w:r w:rsidRPr="00300935">
        <w:rPr>
          <w:rFonts w:ascii="Arial" w:eastAsia="Arial" w:hAnsi="Arial" w:cs="Arial"/>
          <w:b/>
          <w:szCs w:val="20"/>
          <w:shd w:val="clear" w:color="auto" w:fill="FFFFFF"/>
        </w:rPr>
        <w:t>chiffre</w:t>
      </w:r>
      <w:r w:rsidRPr="00300935">
        <w:rPr>
          <w:rFonts w:ascii="Arial" w:eastAsia="Arial" w:hAnsi="Arial" w:cs="Arial"/>
          <w:szCs w:val="20"/>
          <w:shd w:val="clear" w:color="auto" w:fill="FFFFFF"/>
        </w:rPr>
        <w:t xml:space="preserve">)………………………………………..……………………………….   euros </w:t>
      </w:r>
      <w:r w:rsidRPr="00300935">
        <w:rPr>
          <w:rFonts w:ascii="Arial" w:eastAsia="Arial" w:hAnsi="Arial" w:cs="Arial"/>
          <w:b/>
          <w:szCs w:val="20"/>
          <w:shd w:val="clear" w:color="auto" w:fill="FFFFFF"/>
        </w:rPr>
        <w:t>hors TVA</w:t>
      </w:r>
      <w:r w:rsidRPr="00300935">
        <w:rPr>
          <w:rFonts w:ascii="Arial" w:eastAsia="Arial" w:hAnsi="Arial" w:cs="Arial"/>
          <w:szCs w:val="20"/>
          <w:shd w:val="clear" w:color="auto" w:fill="FFFFFF"/>
        </w:rPr>
        <w:t xml:space="preserve"> </w:t>
      </w:r>
    </w:p>
    <w:p w14:paraId="71D97762" w14:textId="77777777" w:rsidR="0060703F" w:rsidRPr="00300935" w:rsidRDefault="0060703F" w:rsidP="00DE555A">
      <w:pPr>
        <w:pStyle w:val="Paragraphedeliste"/>
        <w:numPr>
          <w:ilvl w:val="1"/>
          <w:numId w:val="41"/>
        </w:numPr>
        <w:spacing w:after="160" w:line="259" w:lineRule="auto"/>
        <w:ind w:right="800"/>
        <w:rPr>
          <w:rFonts w:ascii="Arial" w:eastAsia="Arial" w:hAnsi="Arial" w:cs="Arial"/>
          <w:b/>
          <w:szCs w:val="20"/>
          <w:shd w:val="clear" w:color="auto" w:fill="FFFFFF"/>
        </w:rPr>
      </w:pPr>
      <w:r w:rsidRPr="00300935">
        <w:rPr>
          <w:rFonts w:ascii="Arial" w:eastAsia="Arial" w:hAnsi="Arial" w:cs="Arial"/>
          <w:szCs w:val="20"/>
          <w:shd w:val="clear" w:color="auto" w:fill="FFFFFF"/>
        </w:rPr>
        <w:t xml:space="preserve">(en </w:t>
      </w:r>
      <w:r w:rsidRPr="00300935">
        <w:rPr>
          <w:rFonts w:ascii="Arial" w:eastAsia="Arial" w:hAnsi="Arial" w:cs="Arial"/>
          <w:b/>
          <w:szCs w:val="20"/>
          <w:shd w:val="clear" w:color="auto" w:fill="FFFFFF"/>
        </w:rPr>
        <w:t>toutes lettres</w:t>
      </w:r>
      <w:r w:rsidRPr="00300935">
        <w:rPr>
          <w:rFonts w:ascii="Arial" w:eastAsia="Arial" w:hAnsi="Arial" w:cs="Arial"/>
          <w:szCs w:val="20"/>
          <w:shd w:val="clear" w:color="auto" w:fill="FFFFFF"/>
        </w:rPr>
        <w:t xml:space="preserve">)………………………………………..…………………….. euros </w:t>
      </w:r>
      <w:r w:rsidRPr="00300935">
        <w:rPr>
          <w:rFonts w:ascii="Arial" w:eastAsia="Arial" w:hAnsi="Arial" w:cs="Arial"/>
          <w:b/>
          <w:szCs w:val="20"/>
          <w:shd w:val="clear" w:color="auto" w:fill="FFFFFF"/>
        </w:rPr>
        <w:t xml:space="preserve">hors TVA </w:t>
      </w:r>
    </w:p>
    <w:p w14:paraId="19FA596E" w14:textId="77777777" w:rsidR="0060703F" w:rsidRPr="00300935" w:rsidRDefault="0060703F" w:rsidP="0060703F">
      <w:pPr>
        <w:tabs>
          <w:tab w:val="right" w:pos="8505"/>
        </w:tabs>
        <w:suppressAutoHyphens w:val="0"/>
        <w:jc w:val="both"/>
        <w:rPr>
          <w:rFonts w:ascii="Arial" w:hAnsi="Arial" w:cs="Arial"/>
          <w:noProof/>
          <w:lang w:eastAsia="fr-FR"/>
        </w:rPr>
      </w:pPr>
    </w:p>
    <w:p w14:paraId="40E84769" w14:textId="2AE5DADB" w:rsidR="0060703F" w:rsidRPr="00300935" w:rsidRDefault="0060703F" w:rsidP="00DE555A">
      <w:pPr>
        <w:pStyle w:val="Paragraphedeliste"/>
        <w:numPr>
          <w:ilvl w:val="1"/>
          <w:numId w:val="40"/>
        </w:numPr>
        <w:tabs>
          <w:tab w:val="right" w:pos="8505"/>
        </w:tabs>
        <w:suppressAutoHyphens w:val="0"/>
        <w:jc w:val="both"/>
        <w:rPr>
          <w:rFonts w:ascii="Arial" w:eastAsia="Arial" w:hAnsi="Arial" w:cs="Arial"/>
          <w:szCs w:val="20"/>
          <w:shd w:val="clear" w:color="auto" w:fill="FFFFFF"/>
        </w:rPr>
      </w:pPr>
      <w:r w:rsidRPr="00300935">
        <w:rPr>
          <w:rFonts w:ascii="Arial" w:eastAsia="Arial" w:hAnsi="Arial" w:cs="Arial"/>
          <w:szCs w:val="20"/>
          <w:shd w:val="clear" w:color="auto" w:fill="FFFFFF"/>
        </w:rPr>
        <w:t xml:space="preserve">Montant total TVAC sur base des quantités présumées : </w:t>
      </w:r>
    </w:p>
    <w:p w14:paraId="0CC3D57C" w14:textId="372A1309" w:rsidR="0060703F" w:rsidRPr="00300935" w:rsidRDefault="0060703F" w:rsidP="00DE555A">
      <w:pPr>
        <w:pStyle w:val="Paragraphedeliste"/>
        <w:numPr>
          <w:ilvl w:val="1"/>
          <w:numId w:val="41"/>
        </w:numPr>
        <w:spacing w:after="160" w:line="259" w:lineRule="auto"/>
        <w:ind w:right="800"/>
        <w:rPr>
          <w:rFonts w:ascii="Arial" w:eastAsia="Arial" w:hAnsi="Arial" w:cs="Arial"/>
          <w:szCs w:val="20"/>
          <w:shd w:val="clear" w:color="auto" w:fill="FFFFFF"/>
        </w:rPr>
      </w:pPr>
      <w:r w:rsidRPr="00300935">
        <w:rPr>
          <w:rFonts w:ascii="Arial" w:eastAsia="Arial" w:hAnsi="Arial" w:cs="Arial"/>
          <w:szCs w:val="20"/>
          <w:shd w:val="clear" w:color="auto" w:fill="FFFFFF"/>
        </w:rPr>
        <w:t xml:space="preserve">(en </w:t>
      </w:r>
      <w:r w:rsidRPr="00300935">
        <w:rPr>
          <w:rFonts w:ascii="Arial" w:eastAsia="Arial" w:hAnsi="Arial" w:cs="Arial"/>
          <w:b/>
          <w:szCs w:val="20"/>
          <w:shd w:val="clear" w:color="auto" w:fill="FFFFFF"/>
        </w:rPr>
        <w:t>chiffre</w:t>
      </w:r>
      <w:r w:rsidRPr="00300935">
        <w:rPr>
          <w:rFonts w:ascii="Arial" w:eastAsia="Arial" w:hAnsi="Arial" w:cs="Arial"/>
          <w:szCs w:val="20"/>
          <w:shd w:val="clear" w:color="auto" w:fill="FFFFFF"/>
        </w:rPr>
        <w:t xml:space="preserve">)………………………………………..……………………………….   euros </w:t>
      </w:r>
      <w:r w:rsidR="00A8375D" w:rsidRPr="00300935">
        <w:rPr>
          <w:rFonts w:ascii="Arial" w:eastAsia="Arial" w:hAnsi="Arial" w:cs="Arial"/>
          <w:b/>
          <w:szCs w:val="20"/>
          <w:shd w:val="clear" w:color="auto" w:fill="FFFFFF"/>
        </w:rPr>
        <w:t>TVAC</w:t>
      </w:r>
      <w:r w:rsidRPr="00300935">
        <w:rPr>
          <w:rFonts w:ascii="Arial" w:eastAsia="Arial" w:hAnsi="Arial" w:cs="Arial"/>
          <w:szCs w:val="20"/>
          <w:shd w:val="clear" w:color="auto" w:fill="FFFFFF"/>
        </w:rPr>
        <w:t xml:space="preserve"> </w:t>
      </w:r>
    </w:p>
    <w:p w14:paraId="4FE1A64D" w14:textId="79B512EB" w:rsidR="0060703F" w:rsidRPr="00300935" w:rsidRDefault="0060703F" w:rsidP="00DE555A">
      <w:pPr>
        <w:pStyle w:val="Paragraphedeliste"/>
        <w:numPr>
          <w:ilvl w:val="1"/>
          <w:numId w:val="41"/>
        </w:numPr>
        <w:spacing w:after="160" w:line="259" w:lineRule="auto"/>
        <w:ind w:right="800"/>
        <w:rPr>
          <w:rFonts w:ascii="Arial" w:eastAsia="Arial" w:hAnsi="Arial" w:cs="Arial"/>
          <w:szCs w:val="20"/>
          <w:shd w:val="clear" w:color="auto" w:fill="FFFFFF"/>
        </w:rPr>
      </w:pPr>
      <w:r w:rsidRPr="00300935">
        <w:rPr>
          <w:rFonts w:ascii="Arial" w:eastAsia="Arial" w:hAnsi="Arial" w:cs="Arial"/>
          <w:szCs w:val="20"/>
          <w:shd w:val="clear" w:color="auto" w:fill="FFFFFF"/>
        </w:rPr>
        <w:t xml:space="preserve">(en </w:t>
      </w:r>
      <w:r w:rsidRPr="00300935">
        <w:rPr>
          <w:rFonts w:ascii="Arial" w:eastAsia="Arial" w:hAnsi="Arial" w:cs="Arial"/>
          <w:b/>
          <w:szCs w:val="20"/>
          <w:shd w:val="clear" w:color="auto" w:fill="FFFFFF"/>
        </w:rPr>
        <w:t>toutes lettres</w:t>
      </w:r>
      <w:r w:rsidRPr="00300935">
        <w:rPr>
          <w:rFonts w:ascii="Arial" w:eastAsia="Arial" w:hAnsi="Arial" w:cs="Arial"/>
          <w:szCs w:val="20"/>
          <w:shd w:val="clear" w:color="auto" w:fill="FFFFFF"/>
        </w:rPr>
        <w:t xml:space="preserve">)………………………………………..…………………….. euros </w:t>
      </w:r>
      <w:r w:rsidR="00A8375D" w:rsidRPr="00300935">
        <w:rPr>
          <w:rFonts w:ascii="Arial" w:eastAsia="Arial" w:hAnsi="Arial" w:cs="Arial"/>
          <w:b/>
          <w:szCs w:val="20"/>
          <w:shd w:val="clear" w:color="auto" w:fill="FFFFFF"/>
        </w:rPr>
        <w:t>TVAC</w:t>
      </w:r>
      <w:r w:rsidRPr="00300935">
        <w:rPr>
          <w:rFonts w:ascii="Arial" w:eastAsia="Arial" w:hAnsi="Arial" w:cs="Arial"/>
          <w:b/>
          <w:szCs w:val="20"/>
          <w:shd w:val="clear" w:color="auto" w:fill="FFFFFF"/>
        </w:rPr>
        <w:t xml:space="preserve"> </w:t>
      </w:r>
    </w:p>
    <w:p w14:paraId="1C706CF2" w14:textId="77777777" w:rsidR="0060703F" w:rsidRPr="00300935" w:rsidRDefault="0060703F" w:rsidP="0060703F">
      <w:pPr>
        <w:tabs>
          <w:tab w:val="right" w:pos="8505"/>
        </w:tabs>
        <w:suppressAutoHyphens w:val="0"/>
        <w:jc w:val="both"/>
        <w:rPr>
          <w:rFonts w:ascii="Arial" w:hAnsi="Arial" w:cs="Arial"/>
          <w:noProof/>
          <w:lang w:eastAsia="fr-FR"/>
        </w:rPr>
      </w:pPr>
    </w:p>
    <w:p w14:paraId="4DF9E4AB" w14:textId="794D2CE0" w:rsidR="0060703F" w:rsidRPr="00300935" w:rsidRDefault="0060703F" w:rsidP="00DE555A">
      <w:pPr>
        <w:pStyle w:val="Paragraphedeliste"/>
        <w:numPr>
          <w:ilvl w:val="0"/>
          <w:numId w:val="40"/>
        </w:numPr>
        <w:jc w:val="both"/>
        <w:rPr>
          <w:rFonts w:ascii="Arial" w:eastAsia="Arial" w:hAnsi="Arial" w:cs="Arial"/>
          <w:b/>
          <w:szCs w:val="20"/>
          <w:shd w:val="clear" w:color="auto" w:fill="FFFFFF"/>
        </w:rPr>
      </w:pPr>
      <w:r w:rsidRPr="00300935">
        <w:rPr>
          <w:rFonts w:ascii="Arial" w:eastAsia="Arial" w:hAnsi="Arial" w:cs="Arial"/>
          <w:b/>
          <w:szCs w:val="20"/>
          <w:shd w:val="clear" w:color="auto" w:fill="FFFFFF"/>
        </w:rPr>
        <w:t xml:space="preserve">Propose, conformément aux dispositions du présent cahier spécial des charges, les délais d’exécution suivants </w:t>
      </w:r>
      <w:r w:rsidRPr="00300935">
        <w:rPr>
          <w:rFonts w:ascii="Arial" w:eastAsia="Arial" w:hAnsi="Arial" w:cs="Arial"/>
          <w:szCs w:val="20"/>
          <w:shd w:val="clear" w:color="auto" w:fill="FFFFFF"/>
        </w:rPr>
        <w:t>(exprimés en jours calendrier)</w:t>
      </w:r>
      <w:r w:rsidRPr="00300935">
        <w:rPr>
          <w:rFonts w:ascii="Arial" w:eastAsia="Arial" w:hAnsi="Arial" w:cs="Arial"/>
          <w:b/>
          <w:szCs w:val="20"/>
          <w:shd w:val="clear" w:color="auto" w:fill="FFFFFF"/>
        </w:rPr>
        <w:t> :</w:t>
      </w:r>
    </w:p>
    <w:p w14:paraId="06C6518F" w14:textId="77777777" w:rsidR="0060703F" w:rsidRPr="00300935" w:rsidRDefault="0060703F" w:rsidP="0060703F">
      <w:pPr>
        <w:jc w:val="both"/>
        <w:rPr>
          <w:rFonts w:ascii="Arial" w:eastAsia="Arial" w:hAnsi="Arial" w:cs="Arial"/>
          <w:b/>
          <w:szCs w:val="20"/>
          <w:shd w:val="clear" w:color="auto" w:fill="FFFFFF"/>
        </w:rPr>
      </w:pPr>
    </w:p>
    <w:p w14:paraId="0133A1D6" w14:textId="77777777" w:rsidR="0060703F" w:rsidRPr="00300935" w:rsidRDefault="0060703F" w:rsidP="00DE555A">
      <w:pPr>
        <w:pStyle w:val="Paragraphedeliste"/>
        <w:numPr>
          <w:ilvl w:val="1"/>
          <w:numId w:val="40"/>
        </w:numPr>
        <w:suppressAutoHyphens w:val="0"/>
        <w:jc w:val="both"/>
        <w:rPr>
          <w:rFonts w:ascii="Arial" w:hAnsi="Arial" w:cs="Arial"/>
          <w:b/>
          <w:noProof/>
          <w:lang w:eastAsia="fr-FR"/>
        </w:rPr>
      </w:pPr>
      <w:r w:rsidRPr="00300935">
        <w:rPr>
          <w:rFonts w:ascii="Arial" w:hAnsi="Arial" w:cs="Arial"/>
          <w:noProof/>
          <w:lang w:eastAsia="fr-FR"/>
        </w:rPr>
        <w:t xml:space="preserve">Pour la réalisation d’une « mission ponctuelle », telle que décrite au </w:t>
      </w:r>
      <w:r w:rsidRPr="00300935">
        <w:rPr>
          <w:rFonts w:ascii="Arial" w:hAnsi="Arial" w:cs="Arial"/>
          <w:b/>
          <w:noProof/>
          <w:lang w:eastAsia="fr-FR"/>
        </w:rPr>
        <w:t>point C.3. des clauses techniques :</w:t>
      </w:r>
    </w:p>
    <w:p w14:paraId="34D43BC6" w14:textId="77777777" w:rsidR="0060703F" w:rsidRPr="00300935" w:rsidRDefault="0060703F" w:rsidP="00DE555A">
      <w:pPr>
        <w:pStyle w:val="Paragraphedeliste"/>
        <w:numPr>
          <w:ilvl w:val="2"/>
          <w:numId w:val="40"/>
        </w:numPr>
        <w:tabs>
          <w:tab w:val="right" w:pos="8505"/>
        </w:tabs>
        <w:suppressAutoHyphens w:val="0"/>
        <w:jc w:val="both"/>
        <w:rPr>
          <w:rFonts w:ascii="Arial" w:hAnsi="Arial" w:cs="Arial"/>
          <w:noProof/>
          <w:lang w:eastAsia="fr-FR"/>
        </w:rPr>
      </w:pPr>
      <w:r w:rsidRPr="00300935">
        <w:rPr>
          <w:rFonts w:ascii="Arial" w:hAnsi="Arial" w:cs="Arial"/>
          <w:noProof/>
          <w:lang w:eastAsia="fr-FR"/>
        </w:rPr>
        <w:t>la concrétisation de la visite de site : ……………… jours calendrier,</w:t>
      </w:r>
    </w:p>
    <w:p w14:paraId="4D05FB23" w14:textId="77777777" w:rsidR="0060703F" w:rsidRPr="00300935" w:rsidRDefault="0060703F" w:rsidP="00DE555A">
      <w:pPr>
        <w:pStyle w:val="Paragraphedeliste"/>
        <w:numPr>
          <w:ilvl w:val="2"/>
          <w:numId w:val="40"/>
        </w:numPr>
        <w:tabs>
          <w:tab w:val="right" w:pos="8505"/>
        </w:tabs>
        <w:suppressAutoHyphens w:val="0"/>
        <w:jc w:val="both"/>
        <w:rPr>
          <w:rFonts w:ascii="Arial" w:hAnsi="Arial" w:cs="Arial"/>
          <w:noProof/>
          <w:lang w:eastAsia="fr-FR"/>
        </w:rPr>
      </w:pPr>
      <w:r w:rsidRPr="00300935">
        <w:rPr>
          <w:rFonts w:ascii="Arial" w:hAnsi="Arial" w:cs="Arial"/>
          <w:noProof/>
          <w:lang w:eastAsia="fr-FR"/>
        </w:rPr>
        <w:t>la rédaction du rapport de synthèse : ……………… jours calendrier.</w:t>
      </w:r>
    </w:p>
    <w:p w14:paraId="79805BBE" w14:textId="77777777" w:rsidR="0060703F" w:rsidRPr="00300935" w:rsidRDefault="0060703F" w:rsidP="0060703F">
      <w:pPr>
        <w:pStyle w:val="Paragraphedeliste"/>
        <w:tabs>
          <w:tab w:val="right" w:pos="8505"/>
        </w:tabs>
        <w:ind w:left="1440"/>
        <w:jc w:val="both"/>
        <w:rPr>
          <w:rFonts w:ascii="Arial" w:hAnsi="Arial" w:cs="Arial"/>
          <w:noProof/>
          <w:lang w:eastAsia="fr-FR"/>
        </w:rPr>
      </w:pPr>
    </w:p>
    <w:p w14:paraId="4C4C9171" w14:textId="77777777" w:rsidR="0060703F" w:rsidRPr="00300935" w:rsidRDefault="0060703F" w:rsidP="00DE555A">
      <w:pPr>
        <w:pStyle w:val="Paragraphedeliste"/>
        <w:numPr>
          <w:ilvl w:val="1"/>
          <w:numId w:val="40"/>
        </w:numPr>
        <w:suppressAutoHyphens w:val="0"/>
        <w:jc w:val="both"/>
        <w:rPr>
          <w:rFonts w:ascii="Arial" w:hAnsi="Arial" w:cs="Arial"/>
          <w:b/>
          <w:noProof/>
          <w:lang w:eastAsia="fr-FR"/>
        </w:rPr>
      </w:pPr>
      <w:r w:rsidRPr="00300935">
        <w:rPr>
          <w:rFonts w:ascii="Arial" w:hAnsi="Arial" w:cs="Arial"/>
          <w:noProof/>
          <w:lang w:eastAsia="fr-FR"/>
        </w:rPr>
        <w:t xml:space="preserve">Pour la réalisation d’une « mission d’expertise », telle que décrite au </w:t>
      </w:r>
      <w:r w:rsidRPr="00300935">
        <w:rPr>
          <w:rFonts w:ascii="Arial" w:hAnsi="Arial" w:cs="Arial"/>
          <w:b/>
          <w:noProof/>
          <w:lang w:eastAsia="fr-FR"/>
        </w:rPr>
        <w:t>point C.4. des clauses techniques :</w:t>
      </w:r>
    </w:p>
    <w:p w14:paraId="30747AFC" w14:textId="77777777" w:rsidR="0060703F" w:rsidRPr="00300935" w:rsidRDefault="0060703F" w:rsidP="00DE555A">
      <w:pPr>
        <w:pStyle w:val="Paragraphedeliste"/>
        <w:numPr>
          <w:ilvl w:val="2"/>
          <w:numId w:val="40"/>
        </w:numPr>
        <w:tabs>
          <w:tab w:val="right" w:pos="8505"/>
        </w:tabs>
        <w:suppressAutoHyphens w:val="0"/>
        <w:jc w:val="both"/>
        <w:rPr>
          <w:rFonts w:ascii="Arial" w:hAnsi="Arial" w:cs="Arial"/>
          <w:noProof/>
          <w:lang w:eastAsia="fr-FR"/>
        </w:rPr>
      </w:pPr>
      <w:r w:rsidRPr="00300935">
        <w:rPr>
          <w:rFonts w:ascii="Arial" w:hAnsi="Arial" w:cs="Arial"/>
          <w:noProof/>
          <w:lang w:eastAsia="fr-FR"/>
        </w:rPr>
        <w:t>la concrétisation de la visite de site : ……………… jours calendrier,</w:t>
      </w:r>
    </w:p>
    <w:p w14:paraId="7F9EF4B4" w14:textId="77777777" w:rsidR="0060703F" w:rsidRPr="00300935" w:rsidRDefault="0060703F" w:rsidP="00DE555A">
      <w:pPr>
        <w:pStyle w:val="Paragraphedeliste"/>
        <w:numPr>
          <w:ilvl w:val="2"/>
          <w:numId w:val="40"/>
        </w:numPr>
        <w:tabs>
          <w:tab w:val="right" w:pos="8505"/>
        </w:tabs>
        <w:suppressAutoHyphens w:val="0"/>
        <w:jc w:val="both"/>
        <w:rPr>
          <w:rFonts w:ascii="Arial" w:hAnsi="Arial" w:cs="Arial"/>
          <w:noProof/>
          <w:lang w:eastAsia="fr-FR"/>
        </w:rPr>
      </w:pPr>
      <w:r w:rsidRPr="00300935">
        <w:rPr>
          <w:rFonts w:ascii="Arial" w:hAnsi="Arial" w:cs="Arial"/>
          <w:noProof/>
          <w:lang w:eastAsia="fr-FR"/>
        </w:rPr>
        <w:t>la rédaction du rapport de synthèse : ……………… jours calendrier.</w:t>
      </w:r>
    </w:p>
    <w:p w14:paraId="101E9175" w14:textId="77777777" w:rsidR="0060703F" w:rsidRPr="00300935" w:rsidRDefault="0060703F" w:rsidP="0060703F">
      <w:pPr>
        <w:tabs>
          <w:tab w:val="right" w:pos="8505"/>
        </w:tabs>
        <w:ind w:left="1080"/>
        <w:jc w:val="both"/>
        <w:rPr>
          <w:rFonts w:ascii="Arial" w:hAnsi="Arial" w:cs="Arial"/>
          <w:noProof/>
          <w:lang w:eastAsia="fr-FR"/>
        </w:rPr>
      </w:pPr>
    </w:p>
    <w:p w14:paraId="7FBEF6EA" w14:textId="43B500BD" w:rsidR="0060703F" w:rsidRPr="00300935" w:rsidRDefault="0060703F" w:rsidP="00DE555A">
      <w:pPr>
        <w:pStyle w:val="Paragraphedeliste"/>
        <w:numPr>
          <w:ilvl w:val="0"/>
          <w:numId w:val="42"/>
        </w:numPr>
        <w:suppressAutoHyphens w:val="0"/>
        <w:jc w:val="both"/>
        <w:rPr>
          <w:rFonts w:ascii="Arial" w:hAnsi="Arial" w:cs="Arial"/>
          <w:b/>
          <w:noProof/>
          <w:lang w:eastAsia="fr-FR"/>
        </w:rPr>
      </w:pPr>
      <w:r w:rsidRPr="00300935">
        <w:rPr>
          <w:rFonts w:ascii="Arial" w:hAnsi="Arial" w:cs="Arial"/>
          <w:noProof/>
          <w:lang w:eastAsia="fr-FR"/>
        </w:rPr>
        <w:t xml:space="preserve">Pour atteindre les objectifs du </w:t>
      </w:r>
      <w:r w:rsidR="007A4473" w:rsidRPr="00300935">
        <w:rPr>
          <w:rFonts w:ascii="Arial" w:hAnsi="Arial" w:cs="Arial"/>
          <w:b/>
          <w:noProof/>
          <w:lang w:eastAsia="fr-FR"/>
        </w:rPr>
        <w:t>point F</w:t>
      </w:r>
      <w:r w:rsidRPr="00300935">
        <w:rPr>
          <w:rFonts w:ascii="Arial" w:hAnsi="Arial" w:cs="Arial"/>
          <w:b/>
          <w:noProof/>
          <w:lang w:eastAsia="fr-FR"/>
        </w:rPr>
        <w:t>. relatifs au</w:t>
      </w:r>
      <w:r w:rsidR="00A8375D" w:rsidRPr="00300935">
        <w:rPr>
          <w:rFonts w:ascii="Arial" w:hAnsi="Arial" w:cs="Arial"/>
          <w:b/>
          <w:noProof/>
          <w:lang w:eastAsia="fr-FR"/>
        </w:rPr>
        <w:t xml:space="preserve">x fiches </w:t>
      </w:r>
      <w:r w:rsidR="007A4473" w:rsidRPr="00300935">
        <w:rPr>
          <w:rFonts w:ascii="Arial" w:hAnsi="Arial" w:cs="Arial"/>
          <w:b/>
          <w:noProof/>
          <w:lang w:eastAsia="fr-FR"/>
        </w:rPr>
        <w:t>Bâtiments</w:t>
      </w:r>
      <w:r w:rsidR="00A8375D" w:rsidRPr="00300935">
        <w:rPr>
          <w:rFonts w:ascii="Arial" w:hAnsi="Arial" w:cs="Arial"/>
          <w:b/>
          <w:noProof/>
          <w:lang w:eastAsia="fr-FR"/>
        </w:rPr>
        <w:t xml:space="preserve"> (poste </w:t>
      </w:r>
      <w:r w:rsidR="007A4473" w:rsidRPr="00300935">
        <w:rPr>
          <w:rFonts w:ascii="Arial" w:hAnsi="Arial" w:cs="Arial"/>
          <w:b/>
          <w:noProof/>
          <w:lang w:eastAsia="fr-FR"/>
        </w:rPr>
        <w:t>F</w:t>
      </w:r>
      <w:r w:rsidRPr="00300935">
        <w:rPr>
          <w:rFonts w:ascii="Arial" w:hAnsi="Arial" w:cs="Arial"/>
          <w:b/>
          <w:noProof/>
          <w:lang w:eastAsia="fr-FR"/>
        </w:rPr>
        <w:t>.) :</w:t>
      </w:r>
    </w:p>
    <w:p w14:paraId="5C135ECD" w14:textId="77777777" w:rsidR="0060703F" w:rsidRPr="00300935" w:rsidRDefault="0060703F" w:rsidP="00DE555A">
      <w:pPr>
        <w:pStyle w:val="Paragraphedeliste"/>
        <w:numPr>
          <w:ilvl w:val="0"/>
          <w:numId w:val="43"/>
        </w:numPr>
        <w:tabs>
          <w:tab w:val="right" w:pos="8505"/>
        </w:tabs>
        <w:suppressAutoHyphens w:val="0"/>
        <w:jc w:val="both"/>
        <w:rPr>
          <w:rFonts w:ascii="Arial" w:hAnsi="Arial" w:cs="Arial"/>
          <w:noProof/>
          <w:lang w:eastAsia="fr-FR"/>
        </w:rPr>
      </w:pPr>
      <w:r w:rsidRPr="00300935">
        <w:rPr>
          <w:rFonts w:ascii="Arial" w:hAnsi="Arial" w:cs="Arial"/>
          <w:noProof/>
          <w:lang w:eastAsia="fr-FR"/>
        </w:rPr>
        <w:t>Un délai estimé de : ……………………. mois.</w:t>
      </w:r>
    </w:p>
    <w:p w14:paraId="6E28B89C" w14:textId="77777777" w:rsidR="0060703F" w:rsidRPr="00300935" w:rsidRDefault="0060703F" w:rsidP="0060703F">
      <w:pPr>
        <w:jc w:val="both"/>
        <w:rPr>
          <w:rFonts w:ascii="Arial" w:hAnsi="Arial" w:cs="Arial"/>
          <w:noProof/>
          <w:lang w:eastAsia="fr-FR"/>
        </w:rPr>
      </w:pPr>
    </w:p>
    <w:p w14:paraId="041E55B8" w14:textId="77777777" w:rsidR="0060703F" w:rsidRPr="00300935" w:rsidRDefault="0060703F" w:rsidP="0060703F">
      <w:pPr>
        <w:ind w:left="709"/>
        <w:jc w:val="both"/>
        <w:rPr>
          <w:rFonts w:ascii="Arial" w:hAnsi="Arial" w:cs="Arial"/>
          <w:noProof/>
          <w:lang w:eastAsia="fr-FR"/>
        </w:rPr>
      </w:pPr>
    </w:p>
    <w:p w14:paraId="1ACB2945" w14:textId="39A9E773" w:rsidR="0060703F" w:rsidRPr="00300935" w:rsidRDefault="0060703F" w:rsidP="0060703F">
      <w:pPr>
        <w:suppressAutoHyphens w:val="0"/>
        <w:jc w:val="both"/>
        <w:rPr>
          <w:rFonts w:ascii="Arial" w:hAnsi="Arial" w:cs="Arial"/>
          <w:b/>
          <w:noProof/>
          <w:lang w:eastAsia="fr-FR"/>
        </w:rPr>
      </w:pPr>
      <w:r w:rsidRPr="00300935">
        <w:rPr>
          <w:rFonts w:ascii="Arial" w:hAnsi="Arial" w:cs="Arial"/>
          <w:b/>
          <w:noProof/>
          <w:lang w:eastAsia="fr-FR"/>
        </w:rPr>
        <w:t>Les paiements seront valablement opérés par virement :</w:t>
      </w:r>
    </w:p>
    <w:p w14:paraId="7EFB0318" w14:textId="42D25673" w:rsidR="0060703F" w:rsidRPr="00300935" w:rsidRDefault="0060703F" w:rsidP="0060703F">
      <w:pPr>
        <w:tabs>
          <w:tab w:val="left" w:pos="720"/>
          <w:tab w:val="right" w:leader="dot" w:pos="9062"/>
        </w:tabs>
        <w:ind w:left="720"/>
        <w:jc w:val="both"/>
        <w:rPr>
          <w:rFonts w:ascii="Arial" w:hAnsi="Arial" w:cs="Arial"/>
          <w:noProof/>
          <w:lang w:eastAsia="fr-FR"/>
        </w:rPr>
      </w:pPr>
    </w:p>
    <w:p w14:paraId="5173282D" w14:textId="219B5E48" w:rsidR="0060703F" w:rsidRPr="00300935" w:rsidRDefault="0060703F" w:rsidP="00DE555A">
      <w:pPr>
        <w:pStyle w:val="Paragraphedeliste"/>
        <w:numPr>
          <w:ilvl w:val="0"/>
          <w:numId w:val="44"/>
        </w:numPr>
        <w:tabs>
          <w:tab w:val="left" w:pos="241"/>
        </w:tabs>
        <w:jc w:val="both"/>
        <w:rPr>
          <w:rFonts w:ascii="Arial" w:hAnsi="Arial" w:cs="Arial"/>
          <w:noProof/>
          <w:lang w:eastAsia="fr-FR"/>
        </w:rPr>
      </w:pPr>
      <w:r w:rsidRPr="00300935">
        <w:rPr>
          <w:rFonts w:ascii="Arial" w:hAnsi="Arial" w:cs="Arial"/>
          <w:noProof/>
          <w:lang w:eastAsia="fr-FR"/>
        </w:rPr>
        <w:t>Au compte numéro :</w:t>
      </w:r>
      <w:r w:rsidRPr="00300935">
        <w:rPr>
          <w:rFonts w:ascii="Arial" w:hAnsi="Arial" w:cs="Arial"/>
          <w:szCs w:val="20"/>
          <w:shd w:val="clear" w:color="auto" w:fill="FFFFFF"/>
        </w:rPr>
        <w:t xml:space="preserve"> …………………………………………………………..</w:t>
      </w:r>
    </w:p>
    <w:p w14:paraId="24008A2B" w14:textId="0841FF73" w:rsidR="0060703F" w:rsidRPr="00300935" w:rsidRDefault="0060703F" w:rsidP="00DE555A">
      <w:pPr>
        <w:pStyle w:val="Paragraphedeliste"/>
        <w:numPr>
          <w:ilvl w:val="0"/>
          <w:numId w:val="44"/>
        </w:numPr>
        <w:tabs>
          <w:tab w:val="left" w:pos="241"/>
        </w:tabs>
        <w:jc w:val="both"/>
        <w:rPr>
          <w:rFonts w:ascii="Arial" w:hAnsi="Arial" w:cs="Arial"/>
          <w:noProof/>
          <w:lang w:eastAsia="fr-FR"/>
        </w:rPr>
      </w:pPr>
      <w:r w:rsidRPr="00300935">
        <w:rPr>
          <w:rFonts w:ascii="Arial" w:hAnsi="Arial" w:cs="Arial"/>
          <w:noProof/>
          <w:lang w:eastAsia="fr-FR"/>
        </w:rPr>
        <w:t>Ouvert auprès de :</w:t>
      </w:r>
      <w:r w:rsidRPr="00300935">
        <w:rPr>
          <w:rFonts w:ascii="Arial" w:hAnsi="Arial" w:cs="Arial"/>
          <w:szCs w:val="20"/>
          <w:shd w:val="clear" w:color="auto" w:fill="FFFFFF"/>
        </w:rPr>
        <w:t xml:space="preserve"> …………………………………………………………..</w:t>
      </w:r>
    </w:p>
    <w:p w14:paraId="0088FEF8" w14:textId="5A78760A" w:rsidR="002B311C" w:rsidRPr="00300935" w:rsidRDefault="002B311C" w:rsidP="002B311C">
      <w:pPr>
        <w:spacing w:after="59"/>
        <w:rPr>
          <w:rFonts w:ascii="Arial" w:eastAsia="Arial" w:hAnsi="Arial" w:cs="Arial"/>
          <w:szCs w:val="20"/>
          <w:shd w:val="clear" w:color="auto" w:fill="FFFFFF"/>
        </w:rPr>
      </w:pPr>
    </w:p>
    <w:p w14:paraId="5A5543AF" w14:textId="77872BCB" w:rsidR="0060703F" w:rsidRPr="00300935" w:rsidRDefault="0060703F" w:rsidP="002B311C">
      <w:pPr>
        <w:spacing w:after="59"/>
        <w:rPr>
          <w:rFonts w:ascii="Arial" w:eastAsia="Arial" w:hAnsi="Arial" w:cs="Arial"/>
          <w:szCs w:val="20"/>
          <w:shd w:val="clear" w:color="auto" w:fill="FFFFFF"/>
        </w:rPr>
      </w:pPr>
    </w:p>
    <w:p w14:paraId="28F791B9" w14:textId="77777777" w:rsidR="00763FF1" w:rsidRPr="00300935" w:rsidRDefault="00763FF1" w:rsidP="00763FF1">
      <w:pPr>
        <w:tabs>
          <w:tab w:val="left" w:pos="2410"/>
        </w:tabs>
        <w:jc w:val="both"/>
        <w:rPr>
          <w:rFonts w:ascii="Arial" w:hAnsi="Arial" w:cs="Arial"/>
          <w:lang w:eastAsia="fr-FR"/>
        </w:rPr>
      </w:pPr>
      <w:r w:rsidRPr="00300935">
        <w:rPr>
          <w:rFonts w:ascii="Arial" w:hAnsi="Arial" w:cs="Arial"/>
          <w:lang w:eastAsia="fr-FR"/>
        </w:rPr>
        <w:t>Sera joint à la présente offre :</w:t>
      </w:r>
    </w:p>
    <w:p w14:paraId="3C9E285F" w14:textId="77777777" w:rsidR="00763FF1" w:rsidRPr="00300935" w:rsidRDefault="00763FF1" w:rsidP="00763FF1">
      <w:pPr>
        <w:tabs>
          <w:tab w:val="left" w:pos="2410"/>
        </w:tabs>
        <w:jc w:val="both"/>
        <w:rPr>
          <w:rFonts w:ascii="Arial" w:hAnsi="Arial" w:cs="Arial"/>
          <w:lang w:eastAsia="fr-FR"/>
        </w:rPr>
      </w:pPr>
    </w:p>
    <w:p w14:paraId="54067B2E" w14:textId="7929C426" w:rsidR="007A4473" w:rsidRPr="00300935" w:rsidRDefault="00763FF1" w:rsidP="007A4473">
      <w:pPr>
        <w:widowControl w:val="0"/>
        <w:jc w:val="both"/>
        <w:rPr>
          <w:rFonts w:ascii="Arial" w:hAnsi="Arial" w:cs="Arial"/>
          <w:bCs/>
        </w:rPr>
      </w:pPr>
      <w:r w:rsidRPr="00300935">
        <w:rPr>
          <w:rFonts w:ascii="Arial" w:hAnsi="Arial" w:cs="Arial"/>
          <w:lang w:eastAsia="fr-FR"/>
        </w:rPr>
        <w:t>L’ensemble des documents requis dans le cahier spécial des charges ainsi que les documents permettant au pouvoir adjudicateur d’analyser l’offre au regard du droit d’accès et des critères de sélection qualitative ainsi que des critères d’attribution</w:t>
      </w:r>
      <w:r w:rsidR="007C5DE3" w:rsidRPr="00300935">
        <w:rPr>
          <w:rFonts w:ascii="Arial" w:hAnsi="Arial" w:cs="Arial"/>
          <w:lang w:eastAsia="fr-FR"/>
        </w:rPr>
        <w:t>.</w:t>
      </w:r>
      <w:r w:rsidR="007A4473" w:rsidRPr="00300935">
        <w:rPr>
          <w:rFonts w:ascii="Arial" w:hAnsi="Arial" w:cs="Arial"/>
          <w:lang w:eastAsia="fr-FR"/>
        </w:rPr>
        <w:t xml:space="preserve"> </w:t>
      </w:r>
      <w:r w:rsidR="007A4473" w:rsidRPr="00300935">
        <w:rPr>
          <w:rFonts w:ascii="Arial" w:hAnsi="Arial" w:cs="Arial"/>
          <w:bCs/>
        </w:rPr>
        <w:t>La note d’intention</w:t>
      </w:r>
      <w:r w:rsidR="005B66E8" w:rsidRPr="00300935">
        <w:rPr>
          <w:rFonts w:ascii="Arial" w:hAnsi="Arial" w:cs="Arial"/>
          <w:bCs/>
        </w:rPr>
        <w:t xml:space="preserve"> doit aussi être jointe</w:t>
      </w:r>
      <w:r w:rsidR="007A4473" w:rsidRPr="00300935">
        <w:rPr>
          <w:rFonts w:ascii="Arial" w:hAnsi="Arial" w:cs="Arial"/>
          <w:bCs/>
        </w:rPr>
        <w:t>, telle que décrite au point D. des clauses techniques.</w:t>
      </w:r>
    </w:p>
    <w:p w14:paraId="17A81092" w14:textId="2B6547B8" w:rsidR="0060703F" w:rsidRPr="00300935" w:rsidRDefault="0060703F" w:rsidP="007A4473">
      <w:pPr>
        <w:pStyle w:val="Paragraphedeliste"/>
        <w:spacing w:after="59"/>
        <w:ind w:left="777"/>
        <w:jc w:val="both"/>
        <w:rPr>
          <w:rFonts w:ascii="Arial" w:eastAsia="Arial" w:hAnsi="Arial" w:cs="Arial"/>
          <w:b/>
          <w:szCs w:val="20"/>
          <w:shd w:val="clear" w:color="auto" w:fill="FFFFFF"/>
        </w:rPr>
      </w:pPr>
    </w:p>
    <w:p w14:paraId="7A4867AD" w14:textId="0C09E3EA" w:rsidR="0060703F" w:rsidRPr="00300935" w:rsidRDefault="0060703F" w:rsidP="002B311C">
      <w:pPr>
        <w:spacing w:after="59"/>
        <w:rPr>
          <w:rFonts w:ascii="Arial" w:eastAsia="Arial" w:hAnsi="Arial" w:cs="Arial"/>
          <w:b/>
          <w:szCs w:val="20"/>
          <w:shd w:val="clear" w:color="auto" w:fill="FFFFFF"/>
        </w:rPr>
      </w:pPr>
    </w:p>
    <w:p w14:paraId="32FA8C08" w14:textId="352BCD8B" w:rsidR="009F2B5D" w:rsidRPr="00300935" w:rsidRDefault="009F2B5D" w:rsidP="00763FF1">
      <w:pPr>
        <w:spacing w:after="38" w:line="259" w:lineRule="auto"/>
        <w:rPr>
          <w:rFonts w:ascii="Arial" w:hAnsi="Arial" w:cs="Arial"/>
        </w:rPr>
      </w:pPr>
    </w:p>
    <w:p w14:paraId="50DACFDE" w14:textId="77777777" w:rsidR="009F2B5D" w:rsidRPr="00300935" w:rsidRDefault="009F2B5D" w:rsidP="008B737D">
      <w:pPr>
        <w:ind w:left="12"/>
        <w:jc w:val="both"/>
        <w:rPr>
          <w:rFonts w:ascii="Arial" w:hAnsi="Arial" w:cs="Arial"/>
        </w:rPr>
      </w:pPr>
      <w:r w:rsidRPr="00300935">
        <w:rPr>
          <w:rFonts w:ascii="Arial" w:eastAsia="Arial" w:hAnsi="Arial" w:cs="Arial"/>
          <w:b/>
          <w:shd w:val="clear" w:color="auto" w:fill="FFFFFF"/>
        </w:rPr>
        <w:t xml:space="preserve">Sont également annexés à la présente offre, et signés par moi/par nous, les documents énoncés dans le cahier spécial des charges </w:t>
      </w:r>
      <w:r w:rsidRPr="00300935">
        <w:rPr>
          <w:rFonts w:ascii="Arial" w:eastAsia="Arial" w:hAnsi="Arial" w:cs="Arial"/>
          <w:shd w:val="clear" w:color="auto" w:fill="FFFFFF"/>
        </w:rPr>
        <w:t xml:space="preserve"> </w:t>
      </w:r>
    </w:p>
    <w:p w14:paraId="756563FE" w14:textId="77777777" w:rsidR="009F2B5D" w:rsidRPr="00300935" w:rsidRDefault="009F2B5D" w:rsidP="009F2B5D">
      <w:pPr>
        <w:spacing w:after="43" w:line="259" w:lineRule="auto"/>
        <w:ind w:left="12"/>
        <w:rPr>
          <w:rFonts w:ascii="Arial" w:hAnsi="Arial" w:cs="Arial"/>
        </w:rPr>
      </w:pPr>
      <w:r w:rsidRPr="00300935">
        <w:rPr>
          <w:rFonts w:ascii="Arial" w:eastAsia="Arial" w:hAnsi="Arial" w:cs="Arial"/>
          <w:sz w:val="16"/>
          <w:shd w:val="clear" w:color="auto" w:fill="FFFFFF"/>
        </w:rPr>
        <w:t xml:space="preserve"> </w:t>
      </w:r>
    </w:p>
    <w:p w14:paraId="2E87AAD8" w14:textId="65A8C233" w:rsidR="009F2B5D" w:rsidRPr="00300935" w:rsidRDefault="009F2B5D" w:rsidP="009F2B5D">
      <w:pPr>
        <w:ind w:left="7" w:right="800"/>
        <w:rPr>
          <w:rFonts w:ascii="Arial" w:eastAsia="Arial" w:hAnsi="Arial" w:cs="Arial"/>
          <w:shd w:val="clear" w:color="auto" w:fill="FFFFFF"/>
        </w:rPr>
      </w:pPr>
      <w:r w:rsidRPr="00300935">
        <w:rPr>
          <w:rFonts w:ascii="Arial" w:eastAsia="Arial" w:hAnsi="Arial" w:cs="Arial"/>
          <w:shd w:val="clear" w:color="auto" w:fill="FFFFFF"/>
        </w:rPr>
        <w:t xml:space="preserve">Fait à  </w:t>
      </w:r>
      <w:r w:rsidR="00DE5FE5" w:rsidRPr="00300935">
        <w:rPr>
          <w:rFonts w:ascii="Arial" w:eastAsia="Arial" w:hAnsi="Arial" w:cs="Arial"/>
          <w:shd w:val="clear" w:color="auto" w:fill="FFFFFF"/>
        </w:rPr>
        <w:t>………………………..</w:t>
      </w:r>
      <w:r w:rsidRPr="00300935">
        <w:rPr>
          <w:rFonts w:ascii="Arial" w:eastAsia="Arial" w:hAnsi="Arial" w:cs="Arial"/>
          <w:shd w:val="clear" w:color="auto" w:fill="FFFFFF"/>
        </w:rPr>
        <w:t xml:space="preserve">            </w:t>
      </w:r>
      <w:r w:rsidR="00DE5FE5" w:rsidRPr="00300935">
        <w:rPr>
          <w:rFonts w:ascii="Arial" w:eastAsia="Arial" w:hAnsi="Arial" w:cs="Arial"/>
          <w:shd w:val="clear" w:color="auto" w:fill="FFFFFF"/>
        </w:rPr>
        <w:t xml:space="preserve">   </w:t>
      </w:r>
      <w:r w:rsidRPr="00300935">
        <w:rPr>
          <w:rFonts w:ascii="Arial" w:eastAsia="Arial" w:hAnsi="Arial" w:cs="Arial"/>
          <w:shd w:val="clear" w:color="auto" w:fill="FFFFFF"/>
        </w:rPr>
        <w:t xml:space="preserve"> le  </w:t>
      </w:r>
      <w:r w:rsidR="00DE5FE5" w:rsidRPr="00300935">
        <w:rPr>
          <w:rFonts w:ascii="Arial" w:eastAsia="Arial" w:hAnsi="Arial" w:cs="Arial"/>
          <w:shd w:val="clear" w:color="auto" w:fill="FFFFFF"/>
        </w:rPr>
        <w:t>………………………..</w:t>
      </w:r>
      <w:r w:rsidRPr="00300935">
        <w:rPr>
          <w:rFonts w:ascii="Arial" w:eastAsia="Arial" w:hAnsi="Arial" w:cs="Arial"/>
          <w:shd w:val="clear" w:color="auto" w:fill="FFFFFF"/>
        </w:rPr>
        <w:t xml:space="preserve">                                         </w:t>
      </w:r>
    </w:p>
    <w:p w14:paraId="25B1F49D" w14:textId="77777777" w:rsidR="009F2B5D" w:rsidRPr="00300935" w:rsidRDefault="009F2B5D" w:rsidP="009F2B5D">
      <w:pPr>
        <w:ind w:left="7" w:right="800"/>
        <w:rPr>
          <w:rFonts w:ascii="Arial" w:eastAsia="Arial" w:hAnsi="Arial" w:cs="Arial"/>
          <w:shd w:val="clear" w:color="auto" w:fill="FFFFFF"/>
        </w:rPr>
      </w:pPr>
    </w:p>
    <w:p w14:paraId="37020433" w14:textId="77777777" w:rsidR="009F2B5D" w:rsidRPr="00300935" w:rsidRDefault="009F2B5D" w:rsidP="009F2B5D">
      <w:pPr>
        <w:ind w:left="7" w:right="800"/>
        <w:rPr>
          <w:rFonts w:ascii="Arial" w:hAnsi="Arial" w:cs="Arial"/>
        </w:rPr>
      </w:pPr>
      <w:r w:rsidRPr="00300935">
        <w:rPr>
          <w:rFonts w:ascii="Arial" w:eastAsia="Arial" w:hAnsi="Arial" w:cs="Arial"/>
          <w:shd w:val="clear" w:color="auto" w:fill="FFFFFF"/>
        </w:rPr>
        <w:t>Le Soumissionnaire</w:t>
      </w:r>
      <w:r w:rsidRPr="00300935">
        <w:rPr>
          <w:rFonts w:ascii="Arial" w:eastAsia="Arial" w:hAnsi="Arial" w:cs="Arial"/>
          <w:shd w:val="clear" w:color="auto" w:fill="FFFFFF"/>
        </w:rPr>
        <w:br/>
        <w:t>(signature)</w:t>
      </w:r>
    </w:p>
    <w:p w14:paraId="5CDD17FB" w14:textId="37EF7F27" w:rsidR="007C5DE3" w:rsidRPr="00300935" w:rsidRDefault="007C5DE3">
      <w:pPr>
        <w:suppressAutoHyphens w:val="0"/>
        <w:rPr>
          <w:rFonts w:ascii="Arial" w:hAnsi="Arial" w:cs="Arial"/>
          <w:szCs w:val="20"/>
        </w:rPr>
      </w:pPr>
      <w:r w:rsidRPr="00300935">
        <w:rPr>
          <w:rFonts w:ascii="Arial" w:hAnsi="Arial" w:cs="Arial"/>
          <w:szCs w:val="20"/>
        </w:rPr>
        <w:br w:type="page"/>
      </w:r>
    </w:p>
    <w:p w14:paraId="183C1149" w14:textId="77777777" w:rsidR="00C84D7E" w:rsidRPr="00300935" w:rsidRDefault="00C84D7E" w:rsidP="007C5DE3">
      <w:pPr>
        <w:pStyle w:val="Appendix"/>
        <w:widowControl w:val="0"/>
        <w:numPr>
          <w:ilvl w:val="0"/>
          <w:numId w:val="0"/>
        </w:numPr>
        <w:rPr>
          <w:rFonts w:ascii="Arial" w:hAnsi="Arial" w:cs="Arial"/>
          <w:sz w:val="24"/>
        </w:rPr>
        <w:sectPr w:rsidR="00C84D7E" w:rsidRPr="00300935" w:rsidSect="006173A0">
          <w:headerReference w:type="even" r:id="rId14"/>
          <w:headerReference w:type="default" r:id="rId15"/>
          <w:footerReference w:type="even" r:id="rId16"/>
          <w:footerReference w:type="default" r:id="rId17"/>
          <w:headerReference w:type="first" r:id="rId18"/>
          <w:footerReference w:type="first" r:id="rId19"/>
          <w:pgSz w:w="11906" w:h="16838"/>
          <w:pgMar w:top="1469" w:right="1418" w:bottom="709" w:left="1418" w:header="851" w:footer="556" w:gutter="0"/>
          <w:cols w:space="720"/>
          <w:formProt w:val="0"/>
          <w:docGrid w:linePitch="360"/>
        </w:sectPr>
      </w:pPr>
    </w:p>
    <w:p w14:paraId="31DD7A2A" w14:textId="143D8C4D" w:rsidR="007C5DE3" w:rsidRPr="00300935" w:rsidRDefault="007C5DE3" w:rsidP="007C5DE3">
      <w:pPr>
        <w:pStyle w:val="Appendix"/>
        <w:widowControl w:val="0"/>
        <w:numPr>
          <w:ilvl w:val="0"/>
          <w:numId w:val="0"/>
        </w:numPr>
        <w:rPr>
          <w:rFonts w:ascii="Arial" w:hAnsi="Arial" w:cs="Arial"/>
          <w:sz w:val="18"/>
        </w:rPr>
      </w:pPr>
      <w:r w:rsidRPr="00300935">
        <w:rPr>
          <w:rFonts w:ascii="Arial" w:hAnsi="Arial" w:cs="Arial"/>
          <w:sz w:val="24"/>
        </w:rPr>
        <w:lastRenderedPageBreak/>
        <w:t xml:space="preserve">ANNEXE 2 : </w:t>
      </w:r>
      <w:commentRangeStart w:id="57"/>
      <w:r w:rsidR="00181E13" w:rsidRPr="00300935">
        <w:rPr>
          <w:rFonts w:ascii="Arial" w:hAnsi="Arial" w:cs="Arial"/>
          <w:bCs/>
        </w:rPr>
        <w:t>I</w:t>
      </w:r>
      <w:r w:rsidR="006579C6" w:rsidRPr="00300935">
        <w:rPr>
          <w:rFonts w:ascii="Arial" w:hAnsi="Arial" w:cs="Arial"/>
          <w:bCs/>
        </w:rPr>
        <w:t xml:space="preserve">nventaire </w:t>
      </w:r>
      <w:commentRangeEnd w:id="57"/>
      <w:r w:rsidR="00C84D7E" w:rsidRPr="00300935">
        <w:rPr>
          <w:rStyle w:val="Marquedecommentaire"/>
          <w:rFonts w:ascii="Arial" w:hAnsi="Arial" w:cs="Arial"/>
          <w:b w:val="0"/>
          <w:u w:val="none"/>
        </w:rPr>
        <w:commentReference w:id="57"/>
      </w:r>
    </w:p>
    <w:p w14:paraId="79EDBFE0" w14:textId="180A1411" w:rsidR="0080219C" w:rsidRPr="00300935" w:rsidRDefault="0080219C" w:rsidP="007C5DE3">
      <w:pPr>
        <w:spacing w:after="160" w:line="259" w:lineRule="auto"/>
        <w:rPr>
          <w:rFonts w:ascii="Arial" w:hAnsi="Arial" w:cs="Arial"/>
          <w:szCs w:val="20"/>
        </w:rPr>
      </w:pPr>
    </w:p>
    <w:tbl>
      <w:tblPr>
        <w:tblW w:w="11560" w:type="dxa"/>
        <w:tblCellMar>
          <w:left w:w="70" w:type="dxa"/>
          <w:right w:w="70" w:type="dxa"/>
        </w:tblCellMar>
        <w:tblLook w:val="04A0" w:firstRow="1" w:lastRow="0" w:firstColumn="1" w:lastColumn="0" w:noHBand="0" w:noVBand="1"/>
      </w:tblPr>
      <w:tblGrid>
        <w:gridCol w:w="1180"/>
        <w:gridCol w:w="4600"/>
        <w:gridCol w:w="800"/>
        <w:gridCol w:w="1180"/>
        <w:gridCol w:w="1240"/>
        <w:gridCol w:w="1240"/>
        <w:gridCol w:w="1320"/>
      </w:tblGrid>
      <w:tr w:rsidR="00C84D7E" w:rsidRPr="00300935" w14:paraId="07E5486C" w14:textId="77777777" w:rsidTr="00C84D7E">
        <w:trPr>
          <w:trHeight w:val="1380"/>
        </w:trPr>
        <w:tc>
          <w:tcPr>
            <w:tcW w:w="118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DFF3C38"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N°</w:t>
            </w:r>
          </w:p>
        </w:tc>
        <w:tc>
          <w:tcPr>
            <w:tcW w:w="4600" w:type="dxa"/>
            <w:tcBorders>
              <w:top w:val="single" w:sz="4" w:space="0" w:color="auto"/>
              <w:left w:val="nil"/>
              <w:bottom w:val="single" w:sz="4" w:space="0" w:color="auto"/>
              <w:right w:val="single" w:sz="4" w:space="0" w:color="auto"/>
            </w:tcBorders>
            <w:shd w:val="clear" w:color="000000" w:fill="A9D08E"/>
            <w:vAlign w:val="center"/>
            <w:hideMark/>
          </w:tcPr>
          <w:p w14:paraId="13B5F3A2"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Désignation du service</w:t>
            </w:r>
          </w:p>
        </w:tc>
        <w:tc>
          <w:tcPr>
            <w:tcW w:w="800" w:type="dxa"/>
            <w:tcBorders>
              <w:top w:val="single" w:sz="4" w:space="0" w:color="auto"/>
              <w:left w:val="nil"/>
              <w:bottom w:val="single" w:sz="4" w:space="0" w:color="auto"/>
              <w:right w:val="single" w:sz="4" w:space="0" w:color="auto"/>
            </w:tcBorders>
            <w:shd w:val="clear" w:color="000000" w:fill="A9D08E"/>
            <w:vAlign w:val="center"/>
            <w:hideMark/>
          </w:tcPr>
          <w:p w14:paraId="465045AC"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Nature du poste</w:t>
            </w:r>
          </w:p>
        </w:tc>
        <w:tc>
          <w:tcPr>
            <w:tcW w:w="1180" w:type="dxa"/>
            <w:tcBorders>
              <w:top w:val="single" w:sz="4" w:space="0" w:color="auto"/>
              <w:left w:val="nil"/>
              <w:bottom w:val="single" w:sz="4" w:space="0" w:color="auto"/>
              <w:right w:val="single" w:sz="4" w:space="0" w:color="auto"/>
            </w:tcBorders>
            <w:shd w:val="clear" w:color="000000" w:fill="A9D08E"/>
            <w:vAlign w:val="center"/>
            <w:hideMark/>
          </w:tcPr>
          <w:p w14:paraId="108DBDB1"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Unité</w:t>
            </w:r>
          </w:p>
        </w:tc>
        <w:tc>
          <w:tcPr>
            <w:tcW w:w="1240" w:type="dxa"/>
            <w:tcBorders>
              <w:top w:val="single" w:sz="4" w:space="0" w:color="auto"/>
              <w:left w:val="nil"/>
              <w:bottom w:val="single" w:sz="4" w:space="0" w:color="auto"/>
              <w:right w:val="single" w:sz="4" w:space="0" w:color="auto"/>
            </w:tcBorders>
            <w:shd w:val="clear" w:color="000000" w:fill="A9D08E"/>
            <w:vAlign w:val="center"/>
            <w:hideMark/>
          </w:tcPr>
          <w:p w14:paraId="28B2D97D"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Quantité présumée</w:t>
            </w:r>
          </w:p>
        </w:tc>
        <w:tc>
          <w:tcPr>
            <w:tcW w:w="1240" w:type="dxa"/>
            <w:tcBorders>
              <w:top w:val="single" w:sz="4" w:space="0" w:color="auto"/>
              <w:left w:val="nil"/>
              <w:bottom w:val="single" w:sz="4" w:space="0" w:color="auto"/>
              <w:right w:val="single" w:sz="4" w:space="0" w:color="auto"/>
            </w:tcBorders>
            <w:shd w:val="clear" w:color="000000" w:fill="A9D08E"/>
            <w:vAlign w:val="center"/>
            <w:hideMark/>
          </w:tcPr>
          <w:p w14:paraId="704E4E00"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Prix unitaire € HTVA</w:t>
            </w:r>
          </w:p>
        </w:tc>
        <w:tc>
          <w:tcPr>
            <w:tcW w:w="1320" w:type="dxa"/>
            <w:tcBorders>
              <w:top w:val="single" w:sz="4" w:space="0" w:color="auto"/>
              <w:left w:val="nil"/>
              <w:bottom w:val="single" w:sz="4" w:space="0" w:color="auto"/>
              <w:right w:val="single" w:sz="4" w:space="0" w:color="auto"/>
            </w:tcBorders>
            <w:shd w:val="clear" w:color="000000" w:fill="A9D08E"/>
            <w:vAlign w:val="center"/>
            <w:hideMark/>
          </w:tcPr>
          <w:p w14:paraId="07133BAE"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Montant total sur base des quantités présumées € HTVA</w:t>
            </w:r>
          </w:p>
        </w:tc>
      </w:tr>
      <w:tr w:rsidR="00C84D7E" w:rsidRPr="00300935" w14:paraId="08E98F39" w14:textId="77777777" w:rsidTr="00C84D7E">
        <w:trPr>
          <w:trHeight w:val="276"/>
        </w:trPr>
        <w:tc>
          <w:tcPr>
            <w:tcW w:w="1180" w:type="dxa"/>
            <w:tcBorders>
              <w:top w:val="nil"/>
              <w:left w:val="nil"/>
              <w:bottom w:val="nil"/>
              <w:right w:val="nil"/>
            </w:tcBorders>
            <w:shd w:val="clear" w:color="auto" w:fill="auto"/>
            <w:noWrap/>
            <w:vAlign w:val="bottom"/>
            <w:hideMark/>
          </w:tcPr>
          <w:p w14:paraId="02181248" w14:textId="77777777" w:rsidR="00C84D7E" w:rsidRPr="00300935" w:rsidRDefault="00C84D7E" w:rsidP="00C84D7E">
            <w:pPr>
              <w:suppressAutoHyphens w:val="0"/>
              <w:jc w:val="center"/>
              <w:rPr>
                <w:rFonts w:ascii="Arial" w:hAnsi="Arial" w:cs="Arial"/>
                <w:b/>
                <w:bCs/>
                <w:szCs w:val="20"/>
                <w:lang w:eastAsia="fr-BE"/>
              </w:rPr>
            </w:pPr>
          </w:p>
        </w:tc>
        <w:tc>
          <w:tcPr>
            <w:tcW w:w="4600" w:type="dxa"/>
            <w:tcBorders>
              <w:top w:val="nil"/>
              <w:left w:val="nil"/>
              <w:bottom w:val="nil"/>
              <w:right w:val="nil"/>
            </w:tcBorders>
            <w:shd w:val="clear" w:color="auto" w:fill="auto"/>
            <w:noWrap/>
            <w:vAlign w:val="bottom"/>
            <w:hideMark/>
          </w:tcPr>
          <w:p w14:paraId="70820CB9" w14:textId="77777777" w:rsidR="00C84D7E" w:rsidRPr="00300935" w:rsidRDefault="00C84D7E" w:rsidP="00C84D7E">
            <w:pPr>
              <w:suppressAutoHyphens w:val="0"/>
              <w:rPr>
                <w:rFonts w:ascii="Arial" w:hAnsi="Arial" w:cs="Arial"/>
                <w:szCs w:val="20"/>
                <w:lang w:eastAsia="fr-BE"/>
              </w:rPr>
            </w:pPr>
          </w:p>
        </w:tc>
        <w:tc>
          <w:tcPr>
            <w:tcW w:w="800" w:type="dxa"/>
            <w:tcBorders>
              <w:top w:val="nil"/>
              <w:left w:val="nil"/>
              <w:bottom w:val="nil"/>
              <w:right w:val="nil"/>
            </w:tcBorders>
            <w:shd w:val="clear" w:color="auto" w:fill="auto"/>
            <w:noWrap/>
            <w:vAlign w:val="bottom"/>
            <w:hideMark/>
          </w:tcPr>
          <w:p w14:paraId="482F1ABB" w14:textId="77777777" w:rsidR="00C84D7E" w:rsidRPr="00300935" w:rsidRDefault="00C84D7E" w:rsidP="00C84D7E">
            <w:pPr>
              <w:suppressAutoHyphens w:val="0"/>
              <w:rPr>
                <w:rFonts w:ascii="Arial" w:hAnsi="Arial" w:cs="Arial"/>
                <w:szCs w:val="20"/>
                <w:lang w:eastAsia="fr-BE"/>
              </w:rPr>
            </w:pPr>
          </w:p>
        </w:tc>
        <w:tc>
          <w:tcPr>
            <w:tcW w:w="1180" w:type="dxa"/>
            <w:tcBorders>
              <w:top w:val="nil"/>
              <w:left w:val="nil"/>
              <w:bottom w:val="nil"/>
              <w:right w:val="nil"/>
            </w:tcBorders>
            <w:shd w:val="clear" w:color="auto" w:fill="auto"/>
            <w:noWrap/>
            <w:vAlign w:val="bottom"/>
            <w:hideMark/>
          </w:tcPr>
          <w:p w14:paraId="52215CB6" w14:textId="77777777" w:rsidR="00C84D7E" w:rsidRPr="00300935" w:rsidRDefault="00C84D7E" w:rsidP="00C84D7E">
            <w:pPr>
              <w:suppressAutoHyphens w:val="0"/>
              <w:rPr>
                <w:rFonts w:ascii="Arial" w:hAnsi="Arial" w:cs="Arial"/>
                <w:szCs w:val="20"/>
                <w:lang w:eastAsia="fr-BE"/>
              </w:rPr>
            </w:pPr>
          </w:p>
        </w:tc>
        <w:tc>
          <w:tcPr>
            <w:tcW w:w="1240" w:type="dxa"/>
            <w:tcBorders>
              <w:top w:val="nil"/>
              <w:left w:val="nil"/>
              <w:bottom w:val="nil"/>
              <w:right w:val="nil"/>
            </w:tcBorders>
            <w:shd w:val="clear" w:color="auto" w:fill="auto"/>
            <w:noWrap/>
            <w:vAlign w:val="bottom"/>
            <w:hideMark/>
          </w:tcPr>
          <w:p w14:paraId="64EE97B8" w14:textId="77777777" w:rsidR="00C84D7E" w:rsidRPr="00300935" w:rsidRDefault="00C84D7E" w:rsidP="00C84D7E">
            <w:pPr>
              <w:suppressAutoHyphens w:val="0"/>
              <w:rPr>
                <w:rFonts w:ascii="Arial" w:hAnsi="Arial" w:cs="Arial"/>
                <w:szCs w:val="20"/>
                <w:lang w:eastAsia="fr-BE"/>
              </w:rPr>
            </w:pPr>
          </w:p>
        </w:tc>
        <w:tc>
          <w:tcPr>
            <w:tcW w:w="1240" w:type="dxa"/>
            <w:tcBorders>
              <w:top w:val="nil"/>
              <w:left w:val="nil"/>
              <w:bottom w:val="nil"/>
              <w:right w:val="nil"/>
            </w:tcBorders>
            <w:shd w:val="clear" w:color="auto" w:fill="auto"/>
            <w:noWrap/>
            <w:vAlign w:val="bottom"/>
            <w:hideMark/>
          </w:tcPr>
          <w:p w14:paraId="303F535F" w14:textId="77777777" w:rsidR="00C84D7E" w:rsidRPr="00300935" w:rsidRDefault="00C84D7E" w:rsidP="00C84D7E">
            <w:pPr>
              <w:suppressAutoHyphens w:val="0"/>
              <w:rPr>
                <w:rFonts w:ascii="Arial" w:hAnsi="Arial" w:cs="Arial"/>
                <w:szCs w:val="20"/>
                <w:lang w:eastAsia="fr-BE"/>
              </w:rPr>
            </w:pPr>
          </w:p>
        </w:tc>
        <w:tc>
          <w:tcPr>
            <w:tcW w:w="1320" w:type="dxa"/>
            <w:tcBorders>
              <w:top w:val="nil"/>
              <w:left w:val="nil"/>
              <w:bottom w:val="nil"/>
              <w:right w:val="nil"/>
            </w:tcBorders>
            <w:shd w:val="clear" w:color="auto" w:fill="auto"/>
            <w:noWrap/>
            <w:vAlign w:val="bottom"/>
            <w:hideMark/>
          </w:tcPr>
          <w:p w14:paraId="086E4213" w14:textId="77777777" w:rsidR="00C84D7E" w:rsidRPr="00300935" w:rsidRDefault="00C84D7E" w:rsidP="00C84D7E">
            <w:pPr>
              <w:suppressAutoHyphens w:val="0"/>
              <w:rPr>
                <w:rFonts w:ascii="Arial" w:hAnsi="Arial" w:cs="Arial"/>
                <w:szCs w:val="20"/>
                <w:lang w:eastAsia="fr-BE"/>
              </w:rPr>
            </w:pPr>
          </w:p>
        </w:tc>
      </w:tr>
      <w:tr w:rsidR="00C84D7E" w:rsidRPr="00300935" w14:paraId="25009B9E" w14:textId="77777777" w:rsidTr="00C84D7E">
        <w:trPr>
          <w:trHeight w:val="276"/>
        </w:trPr>
        <w:tc>
          <w:tcPr>
            <w:tcW w:w="118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32839A7"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A.1.</w:t>
            </w:r>
          </w:p>
        </w:tc>
        <w:tc>
          <w:tcPr>
            <w:tcW w:w="4600" w:type="dxa"/>
            <w:tcBorders>
              <w:top w:val="single" w:sz="4" w:space="0" w:color="auto"/>
              <w:left w:val="nil"/>
              <w:bottom w:val="single" w:sz="4" w:space="0" w:color="auto"/>
              <w:right w:val="single" w:sz="4" w:space="0" w:color="auto"/>
            </w:tcBorders>
            <w:shd w:val="clear" w:color="000000" w:fill="A9D08E"/>
            <w:vAlign w:val="center"/>
            <w:hideMark/>
          </w:tcPr>
          <w:p w14:paraId="39387B22" w14:textId="77777777" w:rsidR="00C84D7E" w:rsidRPr="00300935" w:rsidRDefault="00C84D7E" w:rsidP="00C84D7E">
            <w:pPr>
              <w:suppressAutoHyphens w:val="0"/>
              <w:rPr>
                <w:rFonts w:ascii="Arial" w:hAnsi="Arial" w:cs="Arial"/>
                <w:b/>
                <w:bCs/>
                <w:szCs w:val="20"/>
                <w:lang w:eastAsia="fr-BE"/>
              </w:rPr>
            </w:pPr>
            <w:r w:rsidRPr="00300935">
              <w:rPr>
                <w:rFonts w:ascii="Arial" w:hAnsi="Arial" w:cs="Arial"/>
                <w:b/>
                <w:bCs/>
                <w:szCs w:val="20"/>
                <w:lang w:eastAsia="fr-BE"/>
              </w:rPr>
              <w:t>Phase d'étude et de conception</w:t>
            </w:r>
          </w:p>
        </w:tc>
        <w:tc>
          <w:tcPr>
            <w:tcW w:w="800" w:type="dxa"/>
            <w:tcBorders>
              <w:top w:val="nil"/>
              <w:left w:val="nil"/>
              <w:bottom w:val="nil"/>
              <w:right w:val="nil"/>
            </w:tcBorders>
            <w:shd w:val="clear" w:color="auto" w:fill="auto"/>
            <w:noWrap/>
            <w:vAlign w:val="bottom"/>
            <w:hideMark/>
          </w:tcPr>
          <w:p w14:paraId="46D89B6C" w14:textId="77777777" w:rsidR="00C84D7E" w:rsidRPr="00300935" w:rsidRDefault="00C84D7E" w:rsidP="00C84D7E">
            <w:pPr>
              <w:suppressAutoHyphens w:val="0"/>
              <w:rPr>
                <w:rFonts w:ascii="Arial" w:hAnsi="Arial" w:cs="Arial"/>
                <w:b/>
                <w:bCs/>
                <w:szCs w:val="20"/>
                <w:lang w:eastAsia="fr-BE"/>
              </w:rPr>
            </w:pPr>
          </w:p>
        </w:tc>
        <w:tc>
          <w:tcPr>
            <w:tcW w:w="1180" w:type="dxa"/>
            <w:tcBorders>
              <w:top w:val="nil"/>
              <w:left w:val="nil"/>
              <w:bottom w:val="nil"/>
              <w:right w:val="nil"/>
            </w:tcBorders>
            <w:shd w:val="clear" w:color="auto" w:fill="auto"/>
            <w:noWrap/>
            <w:vAlign w:val="bottom"/>
            <w:hideMark/>
          </w:tcPr>
          <w:p w14:paraId="7ECF676E" w14:textId="77777777" w:rsidR="00C84D7E" w:rsidRPr="00300935" w:rsidRDefault="00C84D7E" w:rsidP="00C84D7E">
            <w:pPr>
              <w:suppressAutoHyphens w:val="0"/>
              <w:rPr>
                <w:rFonts w:ascii="Arial" w:hAnsi="Arial" w:cs="Arial"/>
                <w:szCs w:val="20"/>
                <w:lang w:eastAsia="fr-BE"/>
              </w:rPr>
            </w:pPr>
          </w:p>
        </w:tc>
        <w:tc>
          <w:tcPr>
            <w:tcW w:w="1240" w:type="dxa"/>
            <w:tcBorders>
              <w:top w:val="nil"/>
              <w:left w:val="nil"/>
              <w:bottom w:val="nil"/>
              <w:right w:val="nil"/>
            </w:tcBorders>
            <w:shd w:val="clear" w:color="auto" w:fill="auto"/>
            <w:noWrap/>
            <w:vAlign w:val="bottom"/>
            <w:hideMark/>
          </w:tcPr>
          <w:p w14:paraId="75BFE80F" w14:textId="77777777" w:rsidR="00C84D7E" w:rsidRPr="00300935" w:rsidRDefault="00C84D7E" w:rsidP="00C84D7E">
            <w:pPr>
              <w:suppressAutoHyphens w:val="0"/>
              <w:rPr>
                <w:rFonts w:ascii="Arial" w:hAnsi="Arial" w:cs="Arial"/>
                <w:szCs w:val="20"/>
                <w:lang w:eastAsia="fr-BE"/>
              </w:rPr>
            </w:pPr>
          </w:p>
        </w:tc>
        <w:tc>
          <w:tcPr>
            <w:tcW w:w="1240" w:type="dxa"/>
            <w:tcBorders>
              <w:top w:val="nil"/>
              <w:left w:val="nil"/>
              <w:bottom w:val="nil"/>
              <w:right w:val="nil"/>
            </w:tcBorders>
            <w:shd w:val="clear" w:color="auto" w:fill="auto"/>
            <w:noWrap/>
            <w:vAlign w:val="bottom"/>
            <w:hideMark/>
          </w:tcPr>
          <w:p w14:paraId="5E368673" w14:textId="77777777" w:rsidR="00C84D7E" w:rsidRPr="00300935" w:rsidRDefault="00C84D7E" w:rsidP="00C84D7E">
            <w:pPr>
              <w:suppressAutoHyphens w:val="0"/>
              <w:rPr>
                <w:rFonts w:ascii="Arial" w:hAnsi="Arial" w:cs="Arial"/>
                <w:szCs w:val="20"/>
                <w:lang w:eastAsia="fr-BE"/>
              </w:rPr>
            </w:pPr>
          </w:p>
        </w:tc>
        <w:tc>
          <w:tcPr>
            <w:tcW w:w="1320" w:type="dxa"/>
            <w:tcBorders>
              <w:top w:val="nil"/>
              <w:left w:val="nil"/>
              <w:bottom w:val="nil"/>
              <w:right w:val="nil"/>
            </w:tcBorders>
            <w:shd w:val="clear" w:color="auto" w:fill="auto"/>
            <w:noWrap/>
            <w:vAlign w:val="bottom"/>
            <w:hideMark/>
          </w:tcPr>
          <w:p w14:paraId="6CD0E57B" w14:textId="77777777" w:rsidR="00C84D7E" w:rsidRPr="00300935" w:rsidRDefault="00C84D7E" w:rsidP="00C84D7E">
            <w:pPr>
              <w:suppressAutoHyphens w:val="0"/>
              <w:rPr>
                <w:rFonts w:ascii="Arial" w:hAnsi="Arial" w:cs="Arial"/>
                <w:szCs w:val="20"/>
                <w:lang w:eastAsia="fr-BE"/>
              </w:rPr>
            </w:pPr>
          </w:p>
        </w:tc>
      </w:tr>
      <w:tr w:rsidR="00C84D7E" w:rsidRPr="00300935" w14:paraId="76B2098E" w14:textId="77777777" w:rsidTr="00C84D7E">
        <w:trPr>
          <w:trHeight w:val="261"/>
        </w:trPr>
        <w:tc>
          <w:tcPr>
            <w:tcW w:w="1180" w:type="dxa"/>
            <w:tcBorders>
              <w:top w:val="nil"/>
              <w:left w:val="nil"/>
              <w:bottom w:val="nil"/>
              <w:right w:val="nil"/>
            </w:tcBorders>
            <w:shd w:val="clear" w:color="auto" w:fill="auto"/>
            <w:noWrap/>
            <w:vAlign w:val="bottom"/>
            <w:hideMark/>
          </w:tcPr>
          <w:p w14:paraId="235EC0A9" w14:textId="77777777" w:rsidR="00C84D7E" w:rsidRPr="00300935" w:rsidRDefault="00C84D7E" w:rsidP="00C84D7E">
            <w:pPr>
              <w:suppressAutoHyphens w:val="0"/>
              <w:rPr>
                <w:rFonts w:ascii="Arial" w:hAnsi="Arial" w:cs="Arial"/>
                <w:szCs w:val="20"/>
                <w:lang w:eastAsia="fr-BE"/>
              </w:rPr>
            </w:pPr>
          </w:p>
        </w:tc>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0511D915" w14:textId="77777777" w:rsidR="00C84D7E" w:rsidRPr="00300935" w:rsidRDefault="00C84D7E" w:rsidP="00C84D7E">
            <w:pPr>
              <w:suppressAutoHyphens w:val="0"/>
              <w:jc w:val="right"/>
              <w:rPr>
                <w:rFonts w:ascii="Arial" w:hAnsi="Arial" w:cs="Arial"/>
                <w:i/>
                <w:iCs/>
                <w:szCs w:val="20"/>
                <w:lang w:eastAsia="fr-BE"/>
              </w:rPr>
            </w:pPr>
            <w:r w:rsidRPr="00300935">
              <w:rPr>
                <w:rFonts w:ascii="Arial" w:hAnsi="Arial" w:cs="Arial"/>
                <w:i/>
                <w:iCs/>
                <w:szCs w:val="20"/>
                <w:lang w:eastAsia="fr-BE"/>
              </w:rPr>
              <w:t>Chef de projet - superviseur</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18C1AB43"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QP</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8D3D865"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Heures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221773A"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30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8E7D26C"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08057B9" w14:textId="064D560E" w:rsidR="00C84D7E" w:rsidRPr="00300935" w:rsidRDefault="00C84D7E" w:rsidP="00C84D7E">
            <w:pPr>
              <w:suppressAutoHyphens w:val="0"/>
              <w:jc w:val="center"/>
              <w:rPr>
                <w:rFonts w:ascii="Arial" w:hAnsi="Arial" w:cs="Arial"/>
                <w:szCs w:val="20"/>
                <w:lang w:eastAsia="fr-BE"/>
              </w:rPr>
            </w:pPr>
          </w:p>
        </w:tc>
      </w:tr>
      <w:tr w:rsidR="00C84D7E" w:rsidRPr="00300935" w14:paraId="037B7296" w14:textId="77777777" w:rsidTr="00C84D7E">
        <w:trPr>
          <w:trHeight w:val="261"/>
        </w:trPr>
        <w:tc>
          <w:tcPr>
            <w:tcW w:w="1180" w:type="dxa"/>
            <w:tcBorders>
              <w:top w:val="nil"/>
              <w:left w:val="nil"/>
              <w:bottom w:val="nil"/>
              <w:right w:val="nil"/>
            </w:tcBorders>
            <w:shd w:val="clear" w:color="auto" w:fill="auto"/>
            <w:noWrap/>
            <w:vAlign w:val="bottom"/>
            <w:hideMark/>
          </w:tcPr>
          <w:p w14:paraId="27257304" w14:textId="77777777" w:rsidR="00C84D7E" w:rsidRPr="00300935" w:rsidRDefault="00C84D7E" w:rsidP="00C84D7E">
            <w:pPr>
              <w:suppressAutoHyphens w:val="0"/>
              <w:jc w:val="center"/>
              <w:rPr>
                <w:rFonts w:ascii="Arial" w:hAnsi="Arial" w:cs="Arial"/>
                <w:szCs w:val="20"/>
                <w:lang w:eastAsia="fr-BE"/>
              </w:rPr>
            </w:pPr>
          </w:p>
        </w:tc>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62BA1F9E" w14:textId="77777777" w:rsidR="00C84D7E" w:rsidRPr="00300935" w:rsidRDefault="00C84D7E" w:rsidP="00C84D7E">
            <w:pPr>
              <w:suppressAutoHyphens w:val="0"/>
              <w:jc w:val="right"/>
              <w:rPr>
                <w:rFonts w:ascii="Arial" w:hAnsi="Arial" w:cs="Arial"/>
                <w:i/>
                <w:iCs/>
                <w:szCs w:val="20"/>
                <w:lang w:eastAsia="fr-BE"/>
              </w:rPr>
            </w:pPr>
            <w:r w:rsidRPr="00300935">
              <w:rPr>
                <w:rFonts w:ascii="Arial" w:hAnsi="Arial" w:cs="Arial"/>
                <w:i/>
                <w:iCs/>
                <w:szCs w:val="20"/>
                <w:lang w:eastAsia="fr-BE"/>
              </w:rPr>
              <w:t>Technicien - Expert</w:t>
            </w:r>
          </w:p>
        </w:tc>
        <w:tc>
          <w:tcPr>
            <w:tcW w:w="800" w:type="dxa"/>
            <w:tcBorders>
              <w:top w:val="nil"/>
              <w:left w:val="nil"/>
              <w:bottom w:val="single" w:sz="4" w:space="0" w:color="auto"/>
              <w:right w:val="single" w:sz="4" w:space="0" w:color="auto"/>
            </w:tcBorders>
            <w:shd w:val="clear" w:color="auto" w:fill="auto"/>
            <w:noWrap/>
            <w:vAlign w:val="bottom"/>
            <w:hideMark/>
          </w:tcPr>
          <w:p w14:paraId="195BCEF6"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QP</w:t>
            </w:r>
          </w:p>
        </w:tc>
        <w:tc>
          <w:tcPr>
            <w:tcW w:w="1180" w:type="dxa"/>
            <w:tcBorders>
              <w:top w:val="nil"/>
              <w:left w:val="nil"/>
              <w:bottom w:val="single" w:sz="4" w:space="0" w:color="auto"/>
              <w:right w:val="single" w:sz="4" w:space="0" w:color="auto"/>
            </w:tcBorders>
            <w:shd w:val="clear" w:color="auto" w:fill="auto"/>
            <w:noWrap/>
            <w:vAlign w:val="bottom"/>
            <w:hideMark/>
          </w:tcPr>
          <w:p w14:paraId="721F6FAF"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Heures</w:t>
            </w:r>
          </w:p>
        </w:tc>
        <w:tc>
          <w:tcPr>
            <w:tcW w:w="1240" w:type="dxa"/>
            <w:tcBorders>
              <w:top w:val="nil"/>
              <w:left w:val="nil"/>
              <w:bottom w:val="single" w:sz="4" w:space="0" w:color="auto"/>
              <w:right w:val="single" w:sz="4" w:space="0" w:color="auto"/>
            </w:tcBorders>
            <w:shd w:val="clear" w:color="auto" w:fill="auto"/>
            <w:noWrap/>
            <w:vAlign w:val="center"/>
            <w:hideMark/>
          </w:tcPr>
          <w:p w14:paraId="3B0C6EE1"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30</w:t>
            </w:r>
          </w:p>
        </w:tc>
        <w:tc>
          <w:tcPr>
            <w:tcW w:w="1240" w:type="dxa"/>
            <w:tcBorders>
              <w:top w:val="nil"/>
              <w:left w:val="nil"/>
              <w:bottom w:val="single" w:sz="4" w:space="0" w:color="auto"/>
              <w:right w:val="single" w:sz="4" w:space="0" w:color="auto"/>
            </w:tcBorders>
            <w:shd w:val="clear" w:color="auto" w:fill="auto"/>
            <w:noWrap/>
            <w:vAlign w:val="center"/>
            <w:hideMark/>
          </w:tcPr>
          <w:p w14:paraId="67069390"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 </w:t>
            </w:r>
          </w:p>
        </w:tc>
        <w:tc>
          <w:tcPr>
            <w:tcW w:w="1320" w:type="dxa"/>
            <w:tcBorders>
              <w:top w:val="nil"/>
              <w:left w:val="nil"/>
              <w:bottom w:val="single" w:sz="4" w:space="0" w:color="auto"/>
              <w:right w:val="single" w:sz="4" w:space="0" w:color="auto"/>
            </w:tcBorders>
            <w:shd w:val="clear" w:color="auto" w:fill="auto"/>
            <w:noWrap/>
            <w:vAlign w:val="center"/>
            <w:hideMark/>
          </w:tcPr>
          <w:p w14:paraId="0257F5C0" w14:textId="575623CB" w:rsidR="00C84D7E" w:rsidRPr="00300935" w:rsidRDefault="00C84D7E" w:rsidP="00C84D7E">
            <w:pPr>
              <w:suppressAutoHyphens w:val="0"/>
              <w:jc w:val="center"/>
              <w:rPr>
                <w:rFonts w:ascii="Arial" w:hAnsi="Arial" w:cs="Arial"/>
                <w:szCs w:val="20"/>
                <w:lang w:eastAsia="fr-BE"/>
              </w:rPr>
            </w:pPr>
          </w:p>
        </w:tc>
      </w:tr>
      <w:tr w:rsidR="00C84D7E" w:rsidRPr="00300935" w14:paraId="108AF318" w14:textId="77777777" w:rsidTr="00C84D7E">
        <w:trPr>
          <w:trHeight w:val="261"/>
        </w:trPr>
        <w:tc>
          <w:tcPr>
            <w:tcW w:w="1180" w:type="dxa"/>
            <w:tcBorders>
              <w:top w:val="nil"/>
              <w:left w:val="nil"/>
              <w:bottom w:val="nil"/>
              <w:right w:val="nil"/>
            </w:tcBorders>
            <w:shd w:val="clear" w:color="auto" w:fill="auto"/>
            <w:noWrap/>
            <w:vAlign w:val="bottom"/>
            <w:hideMark/>
          </w:tcPr>
          <w:p w14:paraId="31E7A1F0" w14:textId="77777777" w:rsidR="00C84D7E" w:rsidRPr="00300935" w:rsidRDefault="00C84D7E" w:rsidP="00C84D7E">
            <w:pPr>
              <w:suppressAutoHyphens w:val="0"/>
              <w:jc w:val="center"/>
              <w:rPr>
                <w:rFonts w:ascii="Arial" w:hAnsi="Arial" w:cs="Arial"/>
                <w:szCs w:val="20"/>
                <w:lang w:eastAsia="fr-BE"/>
              </w:rPr>
            </w:pPr>
          </w:p>
        </w:tc>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1E3C3C90" w14:textId="77777777" w:rsidR="00C84D7E" w:rsidRPr="00300935" w:rsidRDefault="00C84D7E" w:rsidP="00C84D7E">
            <w:pPr>
              <w:suppressAutoHyphens w:val="0"/>
              <w:jc w:val="right"/>
              <w:rPr>
                <w:rFonts w:ascii="Arial" w:hAnsi="Arial" w:cs="Arial"/>
                <w:i/>
                <w:iCs/>
                <w:szCs w:val="20"/>
                <w:lang w:eastAsia="fr-BE"/>
              </w:rPr>
            </w:pPr>
            <w:r w:rsidRPr="00300935">
              <w:rPr>
                <w:rFonts w:ascii="Arial" w:hAnsi="Arial" w:cs="Arial"/>
                <w:i/>
                <w:iCs/>
                <w:szCs w:val="20"/>
                <w:lang w:eastAsia="fr-BE"/>
              </w:rPr>
              <w:t>Dessinateur</w:t>
            </w:r>
          </w:p>
        </w:tc>
        <w:tc>
          <w:tcPr>
            <w:tcW w:w="800" w:type="dxa"/>
            <w:tcBorders>
              <w:top w:val="nil"/>
              <w:left w:val="nil"/>
              <w:bottom w:val="single" w:sz="4" w:space="0" w:color="auto"/>
              <w:right w:val="single" w:sz="4" w:space="0" w:color="auto"/>
            </w:tcBorders>
            <w:shd w:val="clear" w:color="auto" w:fill="auto"/>
            <w:noWrap/>
            <w:vAlign w:val="bottom"/>
            <w:hideMark/>
          </w:tcPr>
          <w:p w14:paraId="07EC1661"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QP</w:t>
            </w:r>
          </w:p>
        </w:tc>
        <w:tc>
          <w:tcPr>
            <w:tcW w:w="1180" w:type="dxa"/>
            <w:tcBorders>
              <w:top w:val="nil"/>
              <w:left w:val="nil"/>
              <w:bottom w:val="single" w:sz="4" w:space="0" w:color="auto"/>
              <w:right w:val="single" w:sz="4" w:space="0" w:color="auto"/>
            </w:tcBorders>
            <w:shd w:val="clear" w:color="auto" w:fill="auto"/>
            <w:noWrap/>
            <w:vAlign w:val="bottom"/>
            <w:hideMark/>
          </w:tcPr>
          <w:p w14:paraId="07232999"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Heures</w:t>
            </w:r>
          </w:p>
        </w:tc>
        <w:tc>
          <w:tcPr>
            <w:tcW w:w="1240" w:type="dxa"/>
            <w:tcBorders>
              <w:top w:val="nil"/>
              <w:left w:val="nil"/>
              <w:bottom w:val="single" w:sz="4" w:space="0" w:color="auto"/>
              <w:right w:val="single" w:sz="4" w:space="0" w:color="auto"/>
            </w:tcBorders>
            <w:shd w:val="clear" w:color="auto" w:fill="auto"/>
            <w:noWrap/>
            <w:vAlign w:val="center"/>
            <w:hideMark/>
          </w:tcPr>
          <w:p w14:paraId="6AFF7DB3"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30</w:t>
            </w:r>
          </w:p>
        </w:tc>
        <w:tc>
          <w:tcPr>
            <w:tcW w:w="1240" w:type="dxa"/>
            <w:tcBorders>
              <w:top w:val="nil"/>
              <w:left w:val="nil"/>
              <w:bottom w:val="single" w:sz="4" w:space="0" w:color="auto"/>
              <w:right w:val="single" w:sz="4" w:space="0" w:color="auto"/>
            </w:tcBorders>
            <w:shd w:val="clear" w:color="auto" w:fill="auto"/>
            <w:noWrap/>
            <w:vAlign w:val="center"/>
            <w:hideMark/>
          </w:tcPr>
          <w:p w14:paraId="66863D8A"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 </w:t>
            </w:r>
          </w:p>
        </w:tc>
        <w:tc>
          <w:tcPr>
            <w:tcW w:w="1320" w:type="dxa"/>
            <w:tcBorders>
              <w:top w:val="nil"/>
              <w:left w:val="nil"/>
              <w:bottom w:val="single" w:sz="4" w:space="0" w:color="auto"/>
              <w:right w:val="single" w:sz="4" w:space="0" w:color="auto"/>
            </w:tcBorders>
            <w:shd w:val="clear" w:color="auto" w:fill="auto"/>
            <w:noWrap/>
            <w:vAlign w:val="center"/>
            <w:hideMark/>
          </w:tcPr>
          <w:p w14:paraId="46F3C2F4" w14:textId="1EA80581" w:rsidR="00C84D7E" w:rsidRPr="00300935" w:rsidRDefault="00C84D7E" w:rsidP="00C84D7E">
            <w:pPr>
              <w:suppressAutoHyphens w:val="0"/>
              <w:jc w:val="center"/>
              <w:rPr>
                <w:rFonts w:ascii="Arial" w:hAnsi="Arial" w:cs="Arial"/>
                <w:szCs w:val="20"/>
                <w:lang w:eastAsia="fr-BE"/>
              </w:rPr>
            </w:pPr>
          </w:p>
        </w:tc>
      </w:tr>
      <w:tr w:rsidR="00C84D7E" w:rsidRPr="00300935" w14:paraId="68B2485B" w14:textId="77777777" w:rsidTr="00C84D7E">
        <w:trPr>
          <w:trHeight w:val="261"/>
        </w:trPr>
        <w:tc>
          <w:tcPr>
            <w:tcW w:w="1180" w:type="dxa"/>
            <w:tcBorders>
              <w:top w:val="nil"/>
              <w:left w:val="nil"/>
              <w:bottom w:val="nil"/>
              <w:right w:val="nil"/>
            </w:tcBorders>
            <w:shd w:val="clear" w:color="auto" w:fill="auto"/>
            <w:noWrap/>
            <w:vAlign w:val="bottom"/>
            <w:hideMark/>
          </w:tcPr>
          <w:p w14:paraId="3D9C9B23" w14:textId="77777777" w:rsidR="00C84D7E" w:rsidRPr="00300935" w:rsidRDefault="00C84D7E" w:rsidP="00C84D7E">
            <w:pPr>
              <w:suppressAutoHyphens w:val="0"/>
              <w:jc w:val="center"/>
              <w:rPr>
                <w:rFonts w:ascii="Arial" w:hAnsi="Arial" w:cs="Arial"/>
                <w:szCs w:val="20"/>
                <w:lang w:eastAsia="fr-BE"/>
              </w:rPr>
            </w:pPr>
          </w:p>
        </w:tc>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3BF86921" w14:textId="77777777" w:rsidR="00C84D7E" w:rsidRPr="00300935" w:rsidRDefault="00C84D7E" w:rsidP="00C84D7E">
            <w:pPr>
              <w:suppressAutoHyphens w:val="0"/>
              <w:jc w:val="right"/>
              <w:rPr>
                <w:rFonts w:ascii="Arial" w:hAnsi="Arial" w:cs="Arial"/>
                <w:i/>
                <w:iCs/>
                <w:szCs w:val="20"/>
                <w:lang w:eastAsia="fr-BE"/>
              </w:rPr>
            </w:pPr>
            <w:r w:rsidRPr="00300935">
              <w:rPr>
                <w:rFonts w:ascii="Arial" w:hAnsi="Arial" w:cs="Arial"/>
                <w:i/>
                <w:iCs/>
                <w:szCs w:val="20"/>
                <w:lang w:eastAsia="fr-BE"/>
              </w:rPr>
              <w:t>Administratif</w:t>
            </w:r>
          </w:p>
        </w:tc>
        <w:tc>
          <w:tcPr>
            <w:tcW w:w="800" w:type="dxa"/>
            <w:tcBorders>
              <w:top w:val="nil"/>
              <w:left w:val="nil"/>
              <w:bottom w:val="single" w:sz="4" w:space="0" w:color="auto"/>
              <w:right w:val="single" w:sz="4" w:space="0" w:color="auto"/>
            </w:tcBorders>
            <w:shd w:val="clear" w:color="auto" w:fill="auto"/>
            <w:noWrap/>
            <w:vAlign w:val="bottom"/>
            <w:hideMark/>
          </w:tcPr>
          <w:p w14:paraId="43E5E18B"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QP</w:t>
            </w:r>
          </w:p>
        </w:tc>
        <w:tc>
          <w:tcPr>
            <w:tcW w:w="1180" w:type="dxa"/>
            <w:tcBorders>
              <w:top w:val="nil"/>
              <w:left w:val="nil"/>
              <w:bottom w:val="single" w:sz="4" w:space="0" w:color="auto"/>
              <w:right w:val="single" w:sz="4" w:space="0" w:color="auto"/>
            </w:tcBorders>
            <w:shd w:val="clear" w:color="auto" w:fill="auto"/>
            <w:noWrap/>
            <w:vAlign w:val="bottom"/>
            <w:hideMark/>
          </w:tcPr>
          <w:p w14:paraId="650A6111"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Heures</w:t>
            </w:r>
          </w:p>
        </w:tc>
        <w:tc>
          <w:tcPr>
            <w:tcW w:w="1240" w:type="dxa"/>
            <w:tcBorders>
              <w:top w:val="nil"/>
              <w:left w:val="nil"/>
              <w:bottom w:val="single" w:sz="4" w:space="0" w:color="auto"/>
              <w:right w:val="single" w:sz="4" w:space="0" w:color="auto"/>
            </w:tcBorders>
            <w:shd w:val="clear" w:color="auto" w:fill="auto"/>
            <w:noWrap/>
            <w:vAlign w:val="center"/>
            <w:hideMark/>
          </w:tcPr>
          <w:p w14:paraId="5A3AC5A1"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30</w:t>
            </w:r>
          </w:p>
        </w:tc>
        <w:tc>
          <w:tcPr>
            <w:tcW w:w="1240" w:type="dxa"/>
            <w:tcBorders>
              <w:top w:val="nil"/>
              <w:left w:val="nil"/>
              <w:bottom w:val="single" w:sz="4" w:space="0" w:color="auto"/>
              <w:right w:val="single" w:sz="4" w:space="0" w:color="auto"/>
            </w:tcBorders>
            <w:shd w:val="clear" w:color="auto" w:fill="auto"/>
            <w:noWrap/>
            <w:vAlign w:val="center"/>
            <w:hideMark/>
          </w:tcPr>
          <w:p w14:paraId="1BBCA661"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 </w:t>
            </w:r>
          </w:p>
        </w:tc>
        <w:tc>
          <w:tcPr>
            <w:tcW w:w="1320" w:type="dxa"/>
            <w:tcBorders>
              <w:top w:val="nil"/>
              <w:left w:val="nil"/>
              <w:bottom w:val="single" w:sz="4" w:space="0" w:color="auto"/>
              <w:right w:val="single" w:sz="4" w:space="0" w:color="auto"/>
            </w:tcBorders>
            <w:shd w:val="clear" w:color="auto" w:fill="auto"/>
            <w:noWrap/>
            <w:vAlign w:val="center"/>
            <w:hideMark/>
          </w:tcPr>
          <w:p w14:paraId="2F479881" w14:textId="2EE7E8C7" w:rsidR="00C84D7E" w:rsidRPr="00300935" w:rsidRDefault="00C84D7E" w:rsidP="00C84D7E">
            <w:pPr>
              <w:suppressAutoHyphens w:val="0"/>
              <w:jc w:val="center"/>
              <w:rPr>
                <w:rFonts w:ascii="Arial" w:hAnsi="Arial" w:cs="Arial"/>
                <w:szCs w:val="20"/>
                <w:lang w:eastAsia="fr-BE"/>
              </w:rPr>
            </w:pPr>
          </w:p>
        </w:tc>
      </w:tr>
      <w:tr w:rsidR="00C84D7E" w:rsidRPr="00300935" w14:paraId="25AF5AA9" w14:textId="77777777" w:rsidTr="00C84D7E">
        <w:trPr>
          <w:trHeight w:val="276"/>
        </w:trPr>
        <w:tc>
          <w:tcPr>
            <w:tcW w:w="118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A8EAD71"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A.2.</w:t>
            </w:r>
          </w:p>
        </w:tc>
        <w:tc>
          <w:tcPr>
            <w:tcW w:w="4600" w:type="dxa"/>
            <w:tcBorders>
              <w:top w:val="nil"/>
              <w:left w:val="nil"/>
              <w:bottom w:val="single" w:sz="4" w:space="0" w:color="auto"/>
              <w:right w:val="single" w:sz="4" w:space="0" w:color="auto"/>
            </w:tcBorders>
            <w:shd w:val="clear" w:color="000000" w:fill="A9D08E"/>
            <w:vAlign w:val="center"/>
            <w:hideMark/>
          </w:tcPr>
          <w:p w14:paraId="6EA08E7B" w14:textId="77777777" w:rsidR="00C84D7E" w:rsidRPr="00300935" w:rsidRDefault="00C84D7E" w:rsidP="00C84D7E">
            <w:pPr>
              <w:suppressAutoHyphens w:val="0"/>
              <w:rPr>
                <w:rFonts w:ascii="Arial" w:hAnsi="Arial" w:cs="Arial"/>
                <w:b/>
                <w:bCs/>
                <w:szCs w:val="20"/>
                <w:lang w:eastAsia="fr-BE"/>
              </w:rPr>
            </w:pPr>
            <w:r w:rsidRPr="00300935">
              <w:rPr>
                <w:rFonts w:ascii="Arial" w:hAnsi="Arial" w:cs="Arial"/>
                <w:b/>
                <w:bCs/>
                <w:szCs w:val="20"/>
                <w:lang w:eastAsia="fr-BE"/>
              </w:rPr>
              <w:t>Phase de suivi et de contrôle d'exécution</w:t>
            </w:r>
          </w:p>
        </w:tc>
        <w:tc>
          <w:tcPr>
            <w:tcW w:w="800" w:type="dxa"/>
            <w:tcBorders>
              <w:top w:val="nil"/>
              <w:left w:val="nil"/>
              <w:bottom w:val="nil"/>
              <w:right w:val="nil"/>
            </w:tcBorders>
            <w:shd w:val="clear" w:color="auto" w:fill="auto"/>
            <w:noWrap/>
            <w:vAlign w:val="bottom"/>
            <w:hideMark/>
          </w:tcPr>
          <w:p w14:paraId="2086FAFF" w14:textId="77777777" w:rsidR="00C84D7E" w:rsidRPr="00300935" w:rsidRDefault="00C84D7E" w:rsidP="00C84D7E">
            <w:pPr>
              <w:suppressAutoHyphens w:val="0"/>
              <w:rPr>
                <w:rFonts w:ascii="Arial" w:hAnsi="Arial" w:cs="Arial"/>
                <w:b/>
                <w:bCs/>
                <w:szCs w:val="20"/>
                <w:lang w:eastAsia="fr-BE"/>
              </w:rPr>
            </w:pPr>
          </w:p>
        </w:tc>
        <w:tc>
          <w:tcPr>
            <w:tcW w:w="1180" w:type="dxa"/>
            <w:tcBorders>
              <w:top w:val="nil"/>
              <w:left w:val="nil"/>
              <w:bottom w:val="nil"/>
              <w:right w:val="nil"/>
            </w:tcBorders>
            <w:shd w:val="clear" w:color="auto" w:fill="auto"/>
            <w:noWrap/>
            <w:vAlign w:val="bottom"/>
            <w:hideMark/>
          </w:tcPr>
          <w:p w14:paraId="7557DB48" w14:textId="77777777" w:rsidR="00C84D7E" w:rsidRPr="00300935" w:rsidRDefault="00C84D7E" w:rsidP="00C84D7E">
            <w:pPr>
              <w:suppressAutoHyphens w:val="0"/>
              <w:jc w:val="center"/>
              <w:rPr>
                <w:rFonts w:ascii="Arial" w:hAnsi="Arial" w:cs="Arial"/>
                <w:szCs w:val="20"/>
                <w:lang w:eastAsia="fr-BE"/>
              </w:rPr>
            </w:pPr>
          </w:p>
        </w:tc>
        <w:tc>
          <w:tcPr>
            <w:tcW w:w="1240" w:type="dxa"/>
            <w:tcBorders>
              <w:top w:val="nil"/>
              <w:left w:val="nil"/>
              <w:bottom w:val="nil"/>
              <w:right w:val="nil"/>
            </w:tcBorders>
            <w:shd w:val="clear" w:color="auto" w:fill="auto"/>
            <w:noWrap/>
            <w:vAlign w:val="center"/>
            <w:hideMark/>
          </w:tcPr>
          <w:p w14:paraId="46844068" w14:textId="77777777" w:rsidR="00C84D7E" w:rsidRPr="00300935" w:rsidRDefault="00C84D7E" w:rsidP="00C84D7E">
            <w:pPr>
              <w:suppressAutoHyphens w:val="0"/>
              <w:jc w:val="center"/>
              <w:rPr>
                <w:rFonts w:ascii="Arial" w:hAnsi="Arial" w:cs="Arial"/>
                <w:szCs w:val="20"/>
                <w:lang w:eastAsia="fr-BE"/>
              </w:rPr>
            </w:pPr>
          </w:p>
        </w:tc>
        <w:tc>
          <w:tcPr>
            <w:tcW w:w="1240" w:type="dxa"/>
            <w:tcBorders>
              <w:top w:val="nil"/>
              <w:left w:val="nil"/>
              <w:bottom w:val="nil"/>
              <w:right w:val="nil"/>
            </w:tcBorders>
            <w:shd w:val="clear" w:color="auto" w:fill="auto"/>
            <w:noWrap/>
            <w:vAlign w:val="bottom"/>
            <w:hideMark/>
          </w:tcPr>
          <w:p w14:paraId="5AA7BB4F" w14:textId="77777777" w:rsidR="00C84D7E" w:rsidRPr="00300935" w:rsidRDefault="00C84D7E" w:rsidP="00C84D7E">
            <w:pPr>
              <w:suppressAutoHyphens w:val="0"/>
              <w:jc w:val="center"/>
              <w:rPr>
                <w:rFonts w:ascii="Arial" w:hAnsi="Arial" w:cs="Arial"/>
                <w:szCs w:val="20"/>
                <w:lang w:eastAsia="fr-BE"/>
              </w:rPr>
            </w:pPr>
          </w:p>
        </w:tc>
        <w:tc>
          <w:tcPr>
            <w:tcW w:w="1320" w:type="dxa"/>
            <w:tcBorders>
              <w:top w:val="nil"/>
              <w:left w:val="nil"/>
              <w:bottom w:val="nil"/>
              <w:right w:val="nil"/>
            </w:tcBorders>
            <w:shd w:val="clear" w:color="auto" w:fill="auto"/>
            <w:noWrap/>
            <w:vAlign w:val="bottom"/>
            <w:hideMark/>
          </w:tcPr>
          <w:p w14:paraId="6FC9A442" w14:textId="77777777" w:rsidR="00C84D7E" w:rsidRPr="00300935" w:rsidRDefault="00C84D7E" w:rsidP="00C84D7E">
            <w:pPr>
              <w:suppressAutoHyphens w:val="0"/>
              <w:rPr>
                <w:rFonts w:ascii="Arial" w:hAnsi="Arial" w:cs="Arial"/>
                <w:szCs w:val="20"/>
                <w:lang w:eastAsia="fr-BE"/>
              </w:rPr>
            </w:pPr>
          </w:p>
        </w:tc>
      </w:tr>
      <w:tr w:rsidR="00C84D7E" w:rsidRPr="00300935" w14:paraId="54E029EE" w14:textId="77777777" w:rsidTr="00C84D7E">
        <w:trPr>
          <w:trHeight w:val="261"/>
        </w:trPr>
        <w:tc>
          <w:tcPr>
            <w:tcW w:w="1180" w:type="dxa"/>
            <w:tcBorders>
              <w:top w:val="nil"/>
              <w:left w:val="nil"/>
              <w:bottom w:val="nil"/>
              <w:right w:val="nil"/>
            </w:tcBorders>
            <w:shd w:val="clear" w:color="auto" w:fill="auto"/>
            <w:noWrap/>
            <w:vAlign w:val="bottom"/>
            <w:hideMark/>
          </w:tcPr>
          <w:p w14:paraId="5335C169" w14:textId="77777777" w:rsidR="00C84D7E" w:rsidRPr="00300935" w:rsidRDefault="00C84D7E" w:rsidP="00C84D7E">
            <w:pPr>
              <w:suppressAutoHyphens w:val="0"/>
              <w:rPr>
                <w:rFonts w:ascii="Arial" w:hAnsi="Arial" w:cs="Arial"/>
                <w:szCs w:val="20"/>
                <w:lang w:eastAsia="fr-BE"/>
              </w:rPr>
            </w:pPr>
          </w:p>
        </w:tc>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5049C5F1" w14:textId="77777777" w:rsidR="00C84D7E" w:rsidRPr="00300935" w:rsidRDefault="00C84D7E" w:rsidP="00C84D7E">
            <w:pPr>
              <w:suppressAutoHyphens w:val="0"/>
              <w:jc w:val="right"/>
              <w:rPr>
                <w:rFonts w:ascii="Arial" w:hAnsi="Arial" w:cs="Arial"/>
                <w:i/>
                <w:iCs/>
                <w:szCs w:val="20"/>
                <w:lang w:eastAsia="fr-BE"/>
              </w:rPr>
            </w:pPr>
            <w:r w:rsidRPr="00300935">
              <w:rPr>
                <w:rFonts w:ascii="Arial" w:hAnsi="Arial" w:cs="Arial"/>
                <w:i/>
                <w:iCs/>
                <w:szCs w:val="20"/>
                <w:lang w:eastAsia="fr-BE"/>
              </w:rPr>
              <w:t>Chef de projet - superviseur</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393B7E80"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QP</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A70C712"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Heures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391DDD3"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30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DF7AAC9"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15FD7A3" w14:textId="11D9D5A4" w:rsidR="00C84D7E" w:rsidRPr="00300935" w:rsidRDefault="00C84D7E" w:rsidP="00C84D7E">
            <w:pPr>
              <w:suppressAutoHyphens w:val="0"/>
              <w:jc w:val="center"/>
              <w:rPr>
                <w:rFonts w:ascii="Arial" w:hAnsi="Arial" w:cs="Arial"/>
                <w:szCs w:val="20"/>
                <w:lang w:eastAsia="fr-BE"/>
              </w:rPr>
            </w:pPr>
          </w:p>
        </w:tc>
      </w:tr>
      <w:tr w:rsidR="00C84D7E" w:rsidRPr="00300935" w14:paraId="325CC04A" w14:textId="77777777" w:rsidTr="00C84D7E">
        <w:trPr>
          <w:trHeight w:val="261"/>
        </w:trPr>
        <w:tc>
          <w:tcPr>
            <w:tcW w:w="1180" w:type="dxa"/>
            <w:tcBorders>
              <w:top w:val="nil"/>
              <w:left w:val="nil"/>
              <w:bottom w:val="nil"/>
              <w:right w:val="nil"/>
            </w:tcBorders>
            <w:shd w:val="clear" w:color="auto" w:fill="auto"/>
            <w:noWrap/>
            <w:vAlign w:val="bottom"/>
            <w:hideMark/>
          </w:tcPr>
          <w:p w14:paraId="36B585A0" w14:textId="77777777" w:rsidR="00C84D7E" w:rsidRPr="00300935" w:rsidRDefault="00C84D7E" w:rsidP="00C84D7E">
            <w:pPr>
              <w:suppressAutoHyphens w:val="0"/>
              <w:jc w:val="center"/>
              <w:rPr>
                <w:rFonts w:ascii="Arial" w:hAnsi="Arial" w:cs="Arial"/>
                <w:szCs w:val="20"/>
                <w:lang w:eastAsia="fr-BE"/>
              </w:rPr>
            </w:pPr>
          </w:p>
        </w:tc>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6CD41B39" w14:textId="77777777" w:rsidR="00C84D7E" w:rsidRPr="00300935" w:rsidRDefault="00C84D7E" w:rsidP="00C84D7E">
            <w:pPr>
              <w:suppressAutoHyphens w:val="0"/>
              <w:jc w:val="right"/>
              <w:rPr>
                <w:rFonts w:ascii="Arial" w:hAnsi="Arial" w:cs="Arial"/>
                <w:i/>
                <w:iCs/>
                <w:szCs w:val="20"/>
                <w:lang w:eastAsia="fr-BE"/>
              </w:rPr>
            </w:pPr>
            <w:r w:rsidRPr="00300935">
              <w:rPr>
                <w:rFonts w:ascii="Arial" w:hAnsi="Arial" w:cs="Arial"/>
                <w:i/>
                <w:iCs/>
                <w:szCs w:val="20"/>
                <w:lang w:eastAsia="fr-BE"/>
              </w:rPr>
              <w:t>Technicien - Expert</w:t>
            </w:r>
          </w:p>
        </w:tc>
        <w:tc>
          <w:tcPr>
            <w:tcW w:w="800" w:type="dxa"/>
            <w:tcBorders>
              <w:top w:val="nil"/>
              <w:left w:val="nil"/>
              <w:bottom w:val="single" w:sz="4" w:space="0" w:color="auto"/>
              <w:right w:val="single" w:sz="4" w:space="0" w:color="auto"/>
            </w:tcBorders>
            <w:shd w:val="clear" w:color="auto" w:fill="auto"/>
            <w:noWrap/>
            <w:vAlign w:val="bottom"/>
            <w:hideMark/>
          </w:tcPr>
          <w:p w14:paraId="20253A38"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QP</w:t>
            </w:r>
          </w:p>
        </w:tc>
        <w:tc>
          <w:tcPr>
            <w:tcW w:w="1180" w:type="dxa"/>
            <w:tcBorders>
              <w:top w:val="nil"/>
              <w:left w:val="nil"/>
              <w:bottom w:val="single" w:sz="4" w:space="0" w:color="auto"/>
              <w:right w:val="single" w:sz="4" w:space="0" w:color="auto"/>
            </w:tcBorders>
            <w:shd w:val="clear" w:color="auto" w:fill="auto"/>
            <w:noWrap/>
            <w:vAlign w:val="bottom"/>
            <w:hideMark/>
          </w:tcPr>
          <w:p w14:paraId="4F372805"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Heures</w:t>
            </w:r>
          </w:p>
        </w:tc>
        <w:tc>
          <w:tcPr>
            <w:tcW w:w="1240" w:type="dxa"/>
            <w:tcBorders>
              <w:top w:val="nil"/>
              <w:left w:val="nil"/>
              <w:bottom w:val="single" w:sz="4" w:space="0" w:color="auto"/>
              <w:right w:val="single" w:sz="4" w:space="0" w:color="auto"/>
            </w:tcBorders>
            <w:shd w:val="clear" w:color="auto" w:fill="auto"/>
            <w:noWrap/>
            <w:vAlign w:val="center"/>
            <w:hideMark/>
          </w:tcPr>
          <w:p w14:paraId="12073211"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30</w:t>
            </w:r>
          </w:p>
        </w:tc>
        <w:tc>
          <w:tcPr>
            <w:tcW w:w="1240" w:type="dxa"/>
            <w:tcBorders>
              <w:top w:val="nil"/>
              <w:left w:val="nil"/>
              <w:bottom w:val="single" w:sz="4" w:space="0" w:color="auto"/>
              <w:right w:val="single" w:sz="4" w:space="0" w:color="auto"/>
            </w:tcBorders>
            <w:shd w:val="clear" w:color="auto" w:fill="auto"/>
            <w:noWrap/>
            <w:vAlign w:val="center"/>
            <w:hideMark/>
          </w:tcPr>
          <w:p w14:paraId="39187F62"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 </w:t>
            </w:r>
          </w:p>
        </w:tc>
        <w:tc>
          <w:tcPr>
            <w:tcW w:w="1320" w:type="dxa"/>
            <w:tcBorders>
              <w:top w:val="nil"/>
              <w:left w:val="nil"/>
              <w:bottom w:val="single" w:sz="4" w:space="0" w:color="auto"/>
              <w:right w:val="single" w:sz="4" w:space="0" w:color="auto"/>
            </w:tcBorders>
            <w:shd w:val="clear" w:color="auto" w:fill="auto"/>
            <w:noWrap/>
            <w:vAlign w:val="center"/>
            <w:hideMark/>
          </w:tcPr>
          <w:p w14:paraId="7BDB97D5" w14:textId="6CE5A2A8" w:rsidR="00C84D7E" w:rsidRPr="00300935" w:rsidRDefault="00C84D7E" w:rsidP="00C84D7E">
            <w:pPr>
              <w:suppressAutoHyphens w:val="0"/>
              <w:jc w:val="center"/>
              <w:rPr>
                <w:rFonts w:ascii="Arial" w:hAnsi="Arial" w:cs="Arial"/>
                <w:szCs w:val="20"/>
                <w:lang w:eastAsia="fr-BE"/>
              </w:rPr>
            </w:pPr>
          </w:p>
        </w:tc>
      </w:tr>
      <w:tr w:rsidR="00C84D7E" w:rsidRPr="00300935" w14:paraId="31990FEE" w14:textId="77777777" w:rsidTr="00C84D7E">
        <w:trPr>
          <w:trHeight w:val="261"/>
        </w:trPr>
        <w:tc>
          <w:tcPr>
            <w:tcW w:w="1180" w:type="dxa"/>
            <w:tcBorders>
              <w:top w:val="nil"/>
              <w:left w:val="nil"/>
              <w:bottom w:val="nil"/>
              <w:right w:val="nil"/>
            </w:tcBorders>
            <w:shd w:val="clear" w:color="auto" w:fill="auto"/>
            <w:noWrap/>
            <w:vAlign w:val="bottom"/>
            <w:hideMark/>
          </w:tcPr>
          <w:p w14:paraId="2B499EBE" w14:textId="77777777" w:rsidR="00C84D7E" w:rsidRPr="00300935" w:rsidRDefault="00C84D7E" w:rsidP="00C84D7E">
            <w:pPr>
              <w:suppressAutoHyphens w:val="0"/>
              <w:jc w:val="center"/>
              <w:rPr>
                <w:rFonts w:ascii="Arial" w:hAnsi="Arial" w:cs="Arial"/>
                <w:szCs w:val="20"/>
                <w:lang w:eastAsia="fr-BE"/>
              </w:rPr>
            </w:pPr>
          </w:p>
        </w:tc>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425B99EB" w14:textId="77777777" w:rsidR="00C84D7E" w:rsidRPr="00300935" w:rsidRDefault="00C84D7E" w:rsidP="00C84D7E">
            <w:pPr>
              <w:suppressAutoHyphens w:val="0"/>
              <w:jc w:val="right"/>
              <w:rPr>
                <w:rFonts w:ascii="Arial" w:hAnsi="Arial" w:cs="Arial"/>
                <w:i/>
                <w:iCs/>
                <w:szCs w:val="20"/>
                <w:lang w:eastAsia="fr-BE"/>
              </w:rPr>
            </w:pPr>
            <w:r w:rsidRPr="00300935">
              <w:rPr>
                <w:rFonts w:ascii="Arial" w:hAnsi="Arial" w:cs="Arial"/>
                <w:i/>
                <w:iCs/>
                <w:szCs w:val="20"/>
                <w:lang w:eastAsia="fr-BE"/>
              </w:rPr>
              <w:t>Dessinateur</w:t>
            </w:r>
          </w:p>
        </w:tc>
        <w:tc>
          <w:tcPr>
            <w:tcW w:w="800" w:type="dxa"/>
            <w:tcBorders>
              <w:top w:val="nil"/>
              <w:left w:val="nil"/>
              <w:bottom w:val="single" w:sz="4" w:space="0" w:color="auto"/>
              <w:right w:val="single" w:sz="4" w:space="0" w:color="auto"/>
            </w:tcBorders>
            <w:shd w:val="clear" w:color="auto" w:fill="auto"/>
            <w:noWrap/>
            <w:vAlign w:val="bottom"/>
            <w:hideMark/>
          </w:tcPr>
          <w:p w14:paraId="4F2C9D5E"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QP</w:t>
            </w:r>
          </w:p>
        </w:tc>
        <w:tc>
          <w:tcPr>
            <w:tcW w:w="1180" w:type="dxa"/>
            <w:tcBorders>
              <w:top w:val="nil"/>
              <w:left w:val="nil"/>
              <w:bottom w:val="single" w:sz="4" w:space="0" w:color="auto"/>
              <w:right w:val="single" w:sz="4" w:space="0" w:color="auto"/>
            </w:tcBorders>
            <w:shd w:val="clear" w:color="auto" w:fill="auto"/>
            <w:noWrap/>
            <w:vAlign w:val="bottom"/>
            <w:hideMark/>
          </w:tcPr>
          <w:p w14:paraId="7D9E068C"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Heures</w:t>
            </w:r>
          </w:p>
        </w:tc>
        <w:tc>
          <w:tcPr>
            <w:tcW w:w="1240" w:type="dxa"/>
            <w:tcBorders>
              <w:top w:val="nil"/>
              <w:left w:val="nil"/>
              <w:bottom w:val="single" w:sz="4" w:space="0" w:color="auto"/>
              <w:right w:val="single" w:sz="4" w:space="0" w:color="auto"/>
            </w:tcBorders>
            <w:shd w:val="clear" w:color="auto" w:fill="auto"/>
            <w:noWrap/>
            <w:vAlign w:val="center"/>
            <w:hideMark/>
          </w:tcPr>
          <w:p w14:paraId="326E1C2D"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30</w:t>
            </w:r>
          </w:p>
        </w:tc>
        <w:tc>
          <w:tcPr>
            <w:tcW w:w="1240" w:type="dxa"/>
            <w:tcBorders>
              <w:top w:val="nil"/>
              <w:left w:val="nil"/>
              <w:bottom w:val="single" w:sz="4" w:space="0" w:color="auto"/>
              <w:right w:val="single" w:sz="4" w:space="0" w:color="auto"/>
            </w:tcBorders>
            <w:shd w:val="clear" w:color="auto" w:fill="auto"/>
            <w:noWrap/>
            <w:vAlign w:val="center"/>
            <w:hideMark/>
          </w:tcPr>
          <w:p w14:paraId="453BB2CE"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 </w:t>
            </w:r>
          </w:p>
        </w:tc>
        <w:tc>
          <w:tcPr>
            <w:tcW w:w="1320" w:type="dxa"/>
            <w:tcBorders>
              <w:top w:val="nil"/>
              <w:left w:val="nil"/>
              <w:bottom w:val="single" w:sz="4" w:space="0" w:color="auto"/>
              <w:right w:val="single" w:sz="4" w:space="0" w:color="auto"/>
            </w:tcBorders>
            <w:shd w:val="clear" w:color="auto" w:fill="auto"/>
            <w:noWrap/>
            <w:vAlign w:val="center"/>
            <w:hideMark/>
          </w:tcPr>
          <w:p w14:paraId="1E47551E" w14:textId="409DFC12" w:rsidR="00C84D7E" w:rsidRPr="00300935" w:rsidRDefault="00C84D7E" w:rsidP="00C84D7E">
            <w:pPr>
              <w:suppressAutoHyphens w:val="0"/>
              <w:jc w:val="center"/>
              <w:rPr>
                <w:rFonts w:ascii="Arial" w:hAnsi="Arial" w:cs="Arial"/>
                <w:szCs w:val="20"/>
                <w:lang w:eastAsia="fr-BE"/>
              </w:rPr>
            </w:pPr>
          </w:p>
        </w:tc>
      </w:tr>
      <w:tr w:rsidR="00C84D7E" w:rsidRPr="00300935" w14:paraId="4357A919" w14:textId="77777777" w:rsidTr="00C84D7E">
        <w:trPr>
          <w:trHeight w:val="261"/>
        </w:trPr>
        <w:tc>
          <w:tcPr>
            <w:tcW w:w="1180" w:type="dxa"/>
            <w:tcBorders>
              <w:top w:val="nil"/>
              <w:left w:val="nil"/>
              <w:bottom w:val="nil"/>
              <w:right w:val="nil"/>
            </w:tcBorders>
            <w:shd w:val="clear" w:color="auto" w:fill="auto"/>
            <w:noWrap/>
            <w:vAlign w:val="bottom"/>
            <w:hideMark/>
          </w:tcPr>
          <w:p w14:paraId="5804E17F" w14:textId="77777777" w:rsidR="00C84D7E" w:rsidRPr="00300935" w:rsidRDefault="00C84D7E" w:rsidP="00C84D7E">
            <w:pPr>
              <w:suppressAutoHyphens w:val="0"/>
              <w:jc w:val="center"/>
              <w:rPr>
                <w:rFonts w:ascii="Arial" w:hAnsi="Arial" w:cs="Arial"/>
                <w:szCs w:val="20"/>
                <w:lang w:eastAsia="fr-BE"/>
              </w:rPr>
            </w:pPr>
          </w:p>
        </w:tc>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4E4B9C47" w14:textId="77777777" w:rsidR="00C84D7E" w:rsidRPr="00300935" w:rsidRDefault="00C84D7E" w:rsidP="00C84D7E">
            <w:pPr>
              <w:suppressAutoHyphens w:val="0"/>
              <w:jc w:val="right"/>
              <w:rPr>
                <w:rFonts w:ascii="Arial" w:hAnsi="Arial" w:cs="Arial"/>
                <w:i/>
                <w:iCs/>
                <w:szCs w:val="20"/>
                <w:lang w:eastAsia="fr-BE"/>
              </w:rPr>
            </w:pPr>
            <w:r w:rsidRPr="00300935">
              <w:rPr>
                <w:rFonts w:ascii="Arial" w:hAnsi="Arial" w:cs="Arial"/>
                <w:i/>
                <w:iCs/>
                <w:szCs w:val="20"/>
                <w:lang w:eastAsia="fr-BE"/>
              </w:rPr>
              <w:t>Administratif</w:t>
            </w:r>
          </w:p>
        </w:tc>
        <w:tc>
          <w:tcPr>
            <w:tcW w:w="800" w:type="dxa"/>
            <w:tcBorders>
              <w:top w:val="nil"/>
              <w:left w:val="nil"/>
              <w:bottom w:val="single" w:sz="4" w:space="0" w:color="auto"/>
              <w:right w:val="single" w:sz="4" w:space="0" w:color="auto"/>
            </w:tcBorders>
            <w:shd w:val="clear" w:color="auto" w:fill="auto"/>
            <w:noWrap/>
            <w:vAlign w:val="bottom"/>
            <w:hideMark/>
          </w:tcPr>
          <w:p w14:paraId="45B73326"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QP</w:t>
            </w:r>
          </w:p>
        </w:tc>
        <w:tc>
          <w:tcPr>
            <w:tcW w:w="1180" w:type="dxa"/>
            <w:tcBorders>
              <w:top w:val="nil"/>
              <w:left w:val="nil"/>
              <w:bottom w:val="single" w:sz="4" w:space="0" w:color="auto"/>
              <w:right w:val="single" w:sz="4" w:space="0" w:color="auto"/>
            </w:tcBorders>
            <w:shd w:val="clear" w:color="auto" w:fill="auto"/>
            <w:noWrap/>
            <w:vAlign w:val="bottom"/>
            <w:hideMark/>
          </w:tcPr>
          <w:p w14:paraId="20320D1A"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Heures</w:t>
            </w:r>
          </w:p>
        </w:tc>
        <w:tc>
          <w:tcPr>
            <w:tcW w:w="1240" w:type="dxa"/>
            <w:tcBorders>
              <w:top w:val="nil"/>
              <w:left w:val="nil"/>
              <w:bottom w:val="single" w:sz="4" w:space="0" w:color="auto"/>
              <w:right w:val="single" w:sz="4" w:space="0" w:color="auto"/>
            </w:tcBorders>
            <w:shd w:val="clear" w:color="auto" w:fill="auto"/>
            <w:noWrap/>
            <w:vAlign w:val="center"/>
            <w:hideMark/>
          </w:tcPr>
          <w:p w14:paraId="3B2D5F2F"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30</w:t>
            </w:r>
          </w:p>
        </w:tc>
        <w:tc>
          <w:tcPr>
            <w:tcW w:w="1240" w:type="dxa"/>
            <w:tcBorders>
              <w:top w:val="nil"/>
              <w:left w:val="nil"/>
              <w:bottom w:val="single" w:sz="4" w:space="0" w:color="auto"/>
              <w:right w:val="single" w:sz="4" w:space="0" w:color="auto"/>
            </w:tcBorders>
            <w:shd w:val="clear" w:color="auto" w:fill="auto"/>
            <w:noWrap/>
            <w:vAlign w:val="center"/>
            <w:hideMark/>
          </w:tcPr>
          <w:p w14:paraId="56A96584"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 </w:t>
            </w:r>
          </w:p>
        </w:tc>
        <w:tc>
          <w:tcPr>
            <w:tcW w:w="1320" w:type="dxa"/>
            <w:tcBorders>
              <w:top w:val="nil"/>
              <w:left w:val="nil"/>
              <w:bottom w:val="single" w:sz="4" w:space="0" w:color="auto"/>
              <w:right w:val="single" w:sz="4" w:space="0" w:color="auto"/>
            </w:tcBorders>
            <w:shd w:val="clear" w:color="auto" w:fill="auto"/>
            <w:noWrap/>
            <w:vAlign w:val="center"/>
            <w:hideMark/>
          </w:tcPr>
          <w:p w14:paraId="3BA851D2" w14:textId="07DC0DE4" w:rsidR="00C84D7E" w:rsidRPr="00300935" w:rsidRDefault="00C84D7E" w:rsidP="00C84D7E">
            <w:pPr>
              <w:suppressAutoHyphens w:val="0"/>
              <w:jc w:val="center"/>
              <w:rPr>
                <w:rFonts w:ascii="Arial" w:hAnsi="Arial" w:cs="Arial"/>
                <w:szCs w:val="20"/>
                <w:lang w:eastAsia="fr-BE"/>
              </w:rPr>
            </w:pPr>
          </w:p>
        </w:tc>
      </w:tr>
      <w:tr w:rsidR="00C84D7E" w:rsidRPr="00300935" w14:paraId="4B9337D2" w14:textId="77777777" w:rsidTr="00C84D7E">
        <w:trPr>
          <w:trHeight w:val="276"/>
        </w:trPr>
        <w:tc>
          <w:tcPr>
            <w:tcW w:w="118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4FF0CAF"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A.3.</w:t>
            </w:r>
          </w:p>
        </w:tc>
        <w:tc>
          <w:tcPr>
            <w:tcW w:w="4600" w:type="dxa"/>
            <w:tcBorders>
              <w:top w:val="nil"/>
              <w:left w:val="nil"/>
              <w:bottom w:val="single" w:sz="4" w:space="0" w:color="auto"/>
              <w:right w:val="single" w:sz="4" w:space="0" w:color="auto"/>
            </w:tcBorders>
            <w:shd w:val="clear" w:color="000000" w:fill="A9D08E"/>
            <w:vAlign w:val="center"/>
            <w:hideMark/>
          </w:tcPr>
          <w:p w14:paraId="17965EEF" w14:textId="77777777" w:rsidR="00C84D7E" w:rsidRPr="00300935" w:rsidRDefault="00C84D7E" w:rsidP="00C84D7E">
            <w:pPr>
              <w:suppressAutoHyphens w:val="0"/>
              <w:rPr>
                <w:rFonts w:ascii="Arial" w:hAnsi="Arial" w:cs="Arial"/>
                <w:b/>
                <w:bCs/>
                <w:szCs w:val="20"/>
                <w:lang w:eastAsia="fr-BE"/>
              </w:rPr>
            </w:pPr>
            <w:r w:rsidRPr="00300935">
              <w:rPr>
                <w:rFonts w:ascii="Arial" w:hAnsi="Arial" w:cs="Arial"/>
                <w:b/>
                <w:bCs/>
                <w:szCs w:val="20"/>
                <w:lang w:eastAsia="fr-BE"/>
              </w:rPr>
              <w:t>Réunion de coordination</w:t>
            </w:r>
          </w:p>
        </w:tc>
        <w:tc>
          <w:tcPr>
            <w:tcW w:w="800" w:type="dxa"/>
            <w:tcBorders>
              <w:top w:val="nil"/>
              <w:left w:val="nil"/>
              <w:bottom w:val="single" w:sz="4" w:space="0" w:color="auto"/>
              <w:right w:val="single" w:sz="4" w:space="0" w:color="auto"/>
            </w:tcBorders>
            <w:shd w:val="clear" w:color="auto" w:fill="auto"/>
            <w:noWrap/>
            <w:vAlign w:val="bottom"/>
            <w:hideMark/>
          </w:tcPr>
          <w:p w14:paraId="7EC4A3A1"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QP</w:t>
            </w:r>
          </w:p>
        </w:tc>
        <w:tc>
          <w:tcPr>
            <w:tcW w:w="1180" w:type="dxa"/>
            <w:tcBorders>
              <w:top w:val="nil"/>
              <w:left w:val="nil"/>
              <w:bottom w:val="single" w:sz="4" w:space="0" w:color="auto"/>
              <w:right w:val="single" w:sz="4" w:space="0" w:color="auto"/>
            </w:tcBorders>
            <w:shd w:val="clear" w:color="auto" w:fill="auto"/>
            <w:noWrap/>
            <w:vAlign w:val="bottom"/>
            <w:hideMark/>
          </w:tcPr>
          <w:p w14:paraId="58C64927"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Pce</w:t>
            </w:r>
          </w:p>
        </w:tc>
        <w:tc>
          <w:tcPr>
            <w:tcW w:w="1240" w:type="dxa"/>
            <w:tcBorders>
              <w:top w:val="nil"/>
              <w:left w:val="nil"/>
              <w:bottom w:val="single" w:sz="4" w:space="0" w:color="auto"/>
              <w:right w:val="single" w:sz="4" w:space="0" w:color="auto"/>
            </w:tcBorders>
            <w:shd w:val="clear" w:color="auto" w:fill="auto"/>
            <w:noWrap/>
            <w:vAlign w:val="center"/>
            <w:hideMark/>
          </w:tcPr>
          <w:p w14:paraId="49F14C23"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5</w:t>
            </w:r>
          </w:p>
        </w:tc>
        <w:tc>
          <w:tcPr>
            <w:tcW w:w="1240" w:type="dxa"/>
            <w:tcBorders>
              <w:top w:val="nil"/>
              <w:left w:val="nil"/>
              <w:bottom w:val="single" w:sz="4" w:space="0" w:color="auto"/>
              <w:right w:val="single" w:sz="4" w:space="0" w:color="auto"/>
            </w:tcBorders>
            <w:shd w:val="clear" w:color="auto" w:fill="auto"/>
            <w:noWrap/>
            <w:vAlign w:val="center"/>
            <w:hideMark/>
          </w:tcPr>
          <w:p w14:paraId="4902B4EE" w14:textId="77777777" w:rsidR="00C84D7E" w:rsidRPr="00300935" w:rsidRDefault="00C84D7E" w:rsidP="00C84D7E">
            <w:pPr>
              <w:suppressAutoHyphens w:val="0"/>
              <w:jc w:val="center"/>
              <w:rPr>
                <w:rFonts w:ascii="Arial" w:hAnsi="Arial" w:cs="Arial"/>
                <w:szCs w:val="20"/>
                <w:lang w:eastAsia="fr-BE"/>
              </w:rPr>
            </w:pPr>
            <w:r w:rsidRPr="00300935">
              <w:rPr>
                <w:rFonts w:ascii="Arial" w:hAnsi="Arial" w:cs="Arial"/>
                <w:szCs w:val="20"/>
                <w:lang w:eastAsia="fr-BE"/>
              </w:rPr>
              <w:t> </w:t>
            </w:r>
          </w:p>
        </w:tc>
        <w:tc>
          <w:tcPr>
            <w:tcW w:w="1320" w:type="dxa"/>
            <w:tcBorders>
              <w:top w:val="nil"/>
              <w:left w:val="nil"/>
              <w:bottom w:val="single" w:sz="4" w:space="0" w:color="auto"/>
              <w:right w:val="single" w:sz="4" w:space="0" w:color="auto"/>
            </w:tcBorders>
            <w:shd w:val="clear" w:color="auto" w:fill="auto"/>
            <w:noWrap/>
            <w:vAlign w:val="center"/>
            <w:hideMark/>
          </w:tcPr>
          <w:p w14:paraId="07E3DC9D" w14:textId="200DA505" w:rsidR="00C84D7E" w:rsidRPr="00300935" w:rsidRDefault="00C84D7E" w:rsidP="00C84D7E">
            <w:pPr>
              <w:suppressAutoHyphens w:val="0"/>
              <w:jc w:val="center"/>
              <w:rPr>
                <w:rFonts w:ascii="Arial" w:hAnsi="Arial" w:cs="Arial"/>
                <w:szCs w:val="20"/>
                <w:lang w:eastAsia="fr-BE"/>
              </w:rPr>
            </w:pPr>
          </w:p>
        </w:tc>
      </w:tr>
      <w:tr w:rsidR="00C84D7E" w:rsidRPr="00300935" w14:paraId="5A72E01C" w14:textId="77777777" w:rsidTr="00C84D7E">
        <w:trPr>
          <w:trHeight w:val="270"/>
        </w:trPr>
        <w:tc>
          <w:tcPr>
            <w:tcW w:w="1180" w:type="dxa"/>
            <w:tcBorders>
              <w:top w:val="nil"/>
              <w:left w:val="nil"/>
              <w:bottom w:val="nil"/>
              <w:right w:val="nil"/>
            </w:tcBorders>
            <w:shd w:val="clear" w:color="auto" w:fill="auto"/>
            <w:noWrap/>
            <w:vAlign w:val="bottom"/>
            <w:hideMark/>
          </w:tcPr>
          <w:p w14:paraId="69D14363" w14:textId="77777777" w:rsidR="00C84D7E" w:rsidRPr="00300935" w:rsidRDefault="00C84D7E" w:rsidP="00C84D7E">
            <w:pPr>
              <w:suppressAutoHyphens w:val="0"/>
              <w:jc w:val="center"/>
              <w:rPr>
                <w:rFonts w:ascii="Arial" w:hAnsi="Arial" w:cs="Arial"/>
                <w:szCs w:val="20"/>
                <w:lang w:eastAsia="fr-BE"/>
              </w:rPr>
            </w:pPr>
          </w:p>
        </w:tc>
        <w:tc>
          <w:tcPr>
            <w:tcW w:w="4600" w:type="dxa"/>
            <w:tcBorders>
              <w:top w:val="nil"/>
              <w:left w:val="nil"/>
              <w:bottom w:val="nil"/>
              <w:right w:val="nil"/>
            </w:tcBorders>
            <w:shd w:val="clear" w:color="auto" w:fill="auto"/>
            <w:noWrap/>
            <w:vAlign w:val="bottom"/>
            <w:hideMark/>
          </w:tcPr>
          <w:p w14:paraId="1C130D7A" w14:textId="77777777" w:rsidR="00C84D7E" w:rsidRPr="00300935" w:rsidRDefault="00C84D7E" w:rsidP="00C84D7E">
            <w:pPr>
              <w:suppressAutoHyphens w:val="0"/>
              <w:rPr>
                <w:rFonts w:ascii="Arial" w:hAnsi="Arial" w:cs="Arial"/>
                <w:szCs w:val="20"/>
                <w:lang w:eastAsia="fr-BE"/>
              </w:rPr>
            </w:pPr>
          </w:p>
        </w:tc>
        <w:tc>
          <w:tcPr>
            <w:tcW w:w="800" w:type="dxa"/>
            <w:tcBorders>
              <w:top w:val="nil"/>
              <w:left w:val="nil"/>
              <w:bottom w:val="nil"/>
              <w:right w:val="nil"/>
            </w:tcBorders>
            <w:shd w:val="clear" w:color="auto" w:fill="auto"/>
            <w:noWrap/>
            <w:vAlign w:val="bottom"/>
            <w:hideMark/>
          </w:tcPr>
          <w:p w14:paraId="21F8B300" w14:textId="77777777" w:rsidR="00C84D7E" w:rsidRPr="00300935" w:rsidRDefault="00C84D7E" w:rsidP="00C84D7E">
            <w:pPr>
              <w:suppressAutoHyphens w:val="0"/>
              <w:rPr>
                <w:rFonts w:ascii="Arial" w:hAnsi="Arial" w:cs="Arial"/>
                <w:szCs w:val="20"/>
                <w:lang w:eastAsia="fr-BE"/>
              </w:rPr>
            </w:pPr>
          </w:p>
        </w:tc>
        <w:tc>
          <w:tcPr>
            <w:tcW w:w="1180" w:type="dxa"/>
            <w:tcBorders>
              <w:top w:val="nil"/>
              <w:left w:val="nil"/>
              <w:bottom w:val="nil"/>
              <w:right w:val="nil"/>
            </w:tcBorders>
            <w:shd w:val="clear" w:color="auto" w:fill="auto"/>
            <w:noWrap/>
            <w:vAlign w:val="bottom"/>
            <w:hideMark/>
          </w:tcPr>
          <w:p w14:paraId="5CF7CAE2" w14:textId="77777777" w:rsidR="00C84D7E" w:rsidRPr="00300935" w:rsidRDefault="00C84D7E" w:rsidP="00C84D7E">
            <w:pPr>
              <w:suppressAutoHyphens w:val="0"/>
              <w:rPr>
                <w:rFonts w:ascii="Arial" w:hAnsi="Arial" w:cs="Arial"/>
                <w:szCs w:val="20"/>
                <w:lang w:eastAsia="fr-BE"/>
              </w:rPr>
            </w:pPr>
          </w:p>
        </w:tc>
        <w:tc>
          <w:tcPr>
            <w:tcW w:w="1240" w:type="dxa"/>
            <w:tcBorders>
              <w:top w:val="nil"/>
              <w:left w:val="nil"/>
              <w:bottom w:val="nil"/>
              <w:right w:val="nil"/>
            </w:tcBorders>
            <w:shd w:val="clear" w:color="auto" w:fill="auto"/>
            <w:noWrap/>
            <w:vAlign w:val="bottom"/>
            <w:hideMark/>
          </w:tcPr>
          <w:p w14:paraId="292F2FAC" w14:textId="77777777" w:rsidR="00C84D7E" w:rsidRPr="00300935" w:rsidRDefault="00C84D7E" w:rsidP="00C84D7E">
            <w:pPr>
              <w:suppressAutoHyphens w:val="0"/>
              <w:rPr>
                <w:rFonts w:ascii="Arial" w:hAnsi="Arial" w:cs="Arial"/>
                <w:szCs w:val="20"/>
                <w:lang w:eastAsia="fr-BE"/>
              </w:rPr>
            </w:pPr>
          </w:p>
        </w:tc>
        <w:tc>
          <w:tcPr>
            <w:tcW w:w="1240" w:type="dxa"/>
            <w:tcBorders>
              <w:top w:val="nil"/>
              <w:left w:val="nil"/>
              <w:bottom w:val="nil"/>
              <w:right w:val="nil"/>
            </w:tcBorders>
            <w:shd w:val="clear" w:color="auto" w:fill="auto"/>
            <w:noWrap/>
            <w:vAlign w:val="bottom"/>
            <w:hideMark/>
          </w:tcPr>
          <w:p w14:paraId="12449EB9" w14:textId="77777777" w:rsidR="00C84D7E" w:rsidRPr="00300935" w:rsidRDefault="00C84D7E" w:rsidP="00C84D7E">
            <w:pPr>
              <w:suppressAutoHyphens w:val="0"/>
              <w:rPr>
                <w:rFonts w:ascii="Arial" w:hAnsi="Arial" w:cs="Arial"/>
                <w:szCs w:val="20"/>
                <w:lang w:eastAsia="fr-BE"/>
              </w:rPr>
            </w:pPr>
          </w:p>
        </w:tc>
        <w:tc>
          <w:tcPr>
            <w:tcW w:w="1320" w:type="dxa"/>
            <w:tcBorders>
              <w:top w:val="nil"/>
              <w:left w:val="nil"/>
              <w:bottom w:val="nil"/>
              <w:right w:val="nil"/>
            </w:tcBorders>
            <w:shd w:val="clear" w:color="auto" w:fill="auto"/>
            <w:noWrap/>
            <w:vAlign w:val="bottom"/>
            <w:hideMark/>
          </w:tcPr>
          <w:p w14:paraId="6D89CC63" w14:textId="77777777" w:rsidR="00C84D7E" w:rsidRPr="00300935" w:rsidRDefault="00C84D7E" w:rsidP="00C84D7E">
            <w:pPr>
              <w:suppressAutoHyphens w:val="0"/>
              <w:rPr>
                <w:rFonts w:ascii="Arial" w:hAnsi="Arial" w:cs="Arial"/>
                <w:szCs w:val="20"/>
                <w:lang w:eastAsia="fr-BE"/>
              </w:rPr>
            </w:pPr>
          </w:p>
        </w:tc>
      </w:tr>
      <w:tr w:rsidR="00C84D7E" w:rsidRPr="00300935" w14:paraId="63A9315B" w14:textId="77777777" w:rsidTr="00C84D7E">
        <w:trPr>
          <w:trHeight w:val="288"/>
        </w:trPr>
        <w:tc>
          <w:tcPr>
            <w:tcW w:w="1180" w:type="dxa"/>
            <w:tcBorders>
              <w:top w:val="nil"/>
              <w:left w:val="nil"/>
              <w:bottom w:val="nil"/>
              <w:right w:val="nil"/>
            </w:tcBorders>
            <w:shd w:val="clear" w:color="auto" w:fill="auto"/>
            <w:noWrap/>
            <w:vAlign w:val="bottom"/>
            <w:hideMark/>
          </w:tcPr>
          <w:p w14:paraId="040C6C9D" w14:textId="77777777" w:rsidR="00C84D7E" w:rsidRPr="00300935" w:rsidRDefault="00C84D7E" w:rsidP="00C84D7E">
            <w:pPr>
              <w:suppressAutoHyphens w:val="0"/>
              <w:rPr>
                <w:rFonts w:ascii="Arial" w:hAnsi="Arial" w:cs="Arial"/>
                <w:szCs w:val="20"/>
                <w:lang w:eastAsia="fr-BE"/>
              </w:rPr>
            </w:pPr>
          </w:p>
        </w:tc>
        <w:tc>
          <w:tcPr>
            <w:tcW w:w="9060" w:type="dxa"/>
            <w:gridSpan w:val="5"/>
            <w:tcBorders>
              <w:top w:val="single" w:sz="8" w:space="0" w:color="auto"/>
              <w:left w:val="single" w:sz="8" w:space="0" w:color="auto"/>
              <w:bottom w:val="single" w:sz="8" w:space="0" w:color="auto"/>
              <w:right w:val="nil"/>
            </w:tcBorders>
            <w:shd w:val="clear" w:color="000000" w:fill="F4B084"/>
            <w:noWrap/>
            <w:vAlign w:val="center"/>
            <w:hideMark/>
          </w:tcPr>
          <w:p w14:paraId="6BAF7FBA" w14:textId="77777777" w:rsidR="00C84D7E" w:rsidRPr="00300935" w:rsidRDefault="00C84D7E" w:rsidP="00C84D7E">
            <w:pPr>
              <w:suppressAutoHyphens w:val="0"/>
              <w:jc w:val="center"/>
              <w:rPr>
                <w:rFonts w:ascii="Arial" w:hAnsi="Arial" w:cs="Arial"/>
                <w:b/>
                <w:bCs/>
                <w:szCs w:val="20"/>
                <w:lang w:eastAsia="fr-BE"/>
              </w:rPr>
            </w:pPr>
            <w:r w:rsidRPr="00300935">
              <w:rPr>
                <w:rFonts w:ascii="Arial" w:hAnsi="Arial" w:cs="Arial"/>
                <w:b/>
                <w:bCs/>
                <w:szCs w:val="20"/>
                <w:lang w:eastAsia="fr-BE"/>
              </w:rPr>
              <w:t>Total de la partie A (€ HTVA)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3E15B" w14:textId="46806557" w:rsidR="00C84D7E" w:rsidRPr="00300935" w:rsidRDefault="00C84D7E" w:rsidP="00C84D7E">
            <w:pPr>
              <w:suppressAutoHyphens w:val="0"/>
              <w:jc w:val="center"/>
              <w:rPr>
                <w:rFonts w:ascii="Arial" w:hAnsi="Arial" w:cs="Arial"/>
                <w:szCs w:val="20"/>
                <w:lang w:eastAsia="fr-BE"/>
              </w:rPr>
            </w:pPr>
          </w:p>
        </w:tc>
      </w:tr>
    </w:tbl>
    <w:p w14:paraId="55B08AEB" w14:textId="77777777" w:rsidR="00181E13" w:rsidRPr="00300935" w:rsidRDefault="00181E13" w:rsidP="007C5DE3">
      <w:pPr>
        <w:spacing w:after="160" w:line="259" w:lineRule="auto"/>
        <w:rPr>
          <w:rFonts w:ascii="Arial" w:hAnsi="Arial" w:cs="Arial"/>
          <w:szCs w:val="20"/>
        </w:rPr>
      </w:pPr>
    </w:p>
    <w:sectPr w:rsidR="00181E13" w:rsidRPr="00300935" w:rsidSect="00C84D7E">
      <w:pgSz w:w="16838" w:h="11906" w:orient="landscape"/>
      <w:pgMar w:top="1417" w:right="1417" w:bottom="1417" w:left="1417" w:header="851" w:footer="556"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hieu Lambert" w:date="2019-11-15T10:01:00Z" w:initials="ML">
    <w:p w14:paraId="647B3074" w14:textId="77777777" w:rsidR="006A7E4D" w:rsidRDefault="006A7E4D" w:rsidP="008D2C90">
      <w:pPr>
        <w:pStyle w:val="Commentaire"/>
      </w:pPr>
      <w:r>
        <w:rPr>
          <w:rStyle w:val="Marquedecommentaire"/>
        </w:rPr>
        <w:annotationRef/>
      </w:r>
      <w:r>
        <w:t xml:space="preserve">Cela implique que le montant estimé de l’accord-cadre atteint au moins 30.000 euros htva, sinon il pourrait s’agir d’un marché de faible montant au sens de l’article 92 de la loi du 17 juin 2016 et de l’arrêté royal passation du 18 avril 2017. </w:t>
      </w:r>
    </w:p>
    <w:p w14:paraId="64FEC6A7" w14:textId="77777777" w:rsidR="006A7E4D" w:rsidRDefault="006A7E4D" w:rsidP="008D2C90">
      <w:pPr>
        <w:pStyle w:val="Commentaire"/>
      </w:pPr>
      <w:r>
        <w:t>Pour rappel en outre, le montant d’attribution ne pourra pas atteindre 139.000 euros htva à partir du 1</w:t>
      </w:r>
      <w:r w:rsidRPr="00CE47B7">
        <w:rPr>
          <w:vertAlign w:val="superscript"/>
        </w:rPr>
        <w:t>er</w:t>
      </w:r>
      <w:r>
        <w:t xml:space="preserve"> janvier 2020. </w:t>
      </w:r>
    </w:p>
  </w:comment>
  <w:comment w:id="2" w:author="Mathieu Lambert" w:date="2020-05-11T16:41:00Z" w:initials="ML">
    <w:p w14:paraId="27235570" w14:textId="2778DF4D" w:rsidR="006A7E4D" w:rsidRDefault="006A7E4D">
      <w:pPr>
        <w:pStyle w:val="Commentaire"/>
      </w:pPr>
      <w:r>
        <w:rPr>
          <w:rStyle w:val="Marquedecommentaire"/>
        </w:rPr>
        <w:annotationRef/>
      </w:r>
      <w:r>
        <w:t xml:space="preserve">L’accord-cadre permet de passer commande au fur et à mesure de ses besoins, dans la limite de son objet et des services qui y sont compris (v. point I.1. « Nature du marché »). </w:t>
      </w:r>
    </w:p>
  </w:comment>
  <w:comment w:id="3" w:author="Marianne Duquesne" w:date="2020-01-08T12:22:00Z" w:initials="MD">
    <w:p w14:paraId="392B0762" w14:textId="77777777" w:rsidR="006A7E4D" w:rsidRDefault="006A7E4D" w:rsidP="0021002D">
      <w:pPr>
        <w:pStyle w:val="Commentaire"/>
      </w:pPr>
      <w:r>
        <w:rPr>
          <w:rStyle w:val="Marquedecommentaire"/>
        </w:rPr>
        <w:annotationRef/>
      </w:r>
      <w:r>
        <w:t xml:space="preserve">Pour les communes, le cahier spécial des charges (CSC) doit être approuvé par le conseil communal. Si la date ultime de réception des offres figure dans le CSC, tout retard dans l’envoi de l’invitation à remettre offre peut nécessiter un nouveau passage au conseil communal pour modifier la date. Il est dès lors conseillé aux communes de ne pas mentionner la date ultime de réception des offres dans le CSC même. </w:t>
      </w:r>
    </w:p>
  </w:comment>
  <w:comment w:id="10" w:author="Mathieu Lambert [2]" w:date="2019-11-28T14:23:00Z" w:initials="ML">
    <w:p w14:paraId="079DDAD0" w14:textId="4D76AAF5" w:rsidR="006A7E4D" w:rsidRDefault="006A7E4D">
      <w:pPr>
        <w:pStyle w:val="Commentaire"/>
      </w:pPr>
      <w:r>
        <w:rPr>
          <w:rStyle w:val="Marquedecommentaire"/>
        </w:rPr>
        <w:annotationRef/>
      </w:r>
      <w:r w:rsidRPr="00B845C2">
        <w:t>Pour rappel, en procédure négociée sans publication préalable, il n’est pas obligatoire d’organiser une sélection qualitative, le pouvoir adjudicateur consultant les opérateurs économiques de son choix et, de la sorte, opérant cette sélection.</w:t>
      </w:r>
      <w:r>
        <w:t xml:space="preserve"> Néanmoins, s’il le souhaite, singulièrement dans un domaine d’activités dont il ne connait pas les opérateurs économiques, le pouvoir adjudicateur peut prévoir de tels critères de sélection qualitative.</w:t>
      </w:r>
    </w:p>
  </w:comment>
  <w:comment w:id="14" w:author="Marianne Duquesne" w:date="2019-12-18T16:10:00Z" w:initials="MD">
    <w:p w14:paraId="33D63F98" w14:textId="7F12E408" w:rsidR="006A7E4D" w:rsidRDefault="006A7E4D">
      <w:pPr>
        <w:pStyle w:val="Commentaire"/>
      </w:pPr>
      <w:r>
        <w:rPr>
          <w:rStyle w:val="Marquedecommentaire"/>
        </w:rPr>
        <w:annotationRef/>
      </w:r>
      <w:r>
        <w:t>À adapter éventuellement</w:t>
      </w:r>
    </w:p>
  </w:comment>
  <w:comment w:id="19" w:author="Marianne Duquesne" w:date="2020-01-09T12:02:00Z" w:initials="MD">
    <w:p w14:paraId="7F706B3B" w14:textId="52DB13B3" w:rsidR="006A7E4D" w:rsidRDefault="006A7E4D">
      <w:pPr>
        <w:pStyle w:val="Commentaire"/>
      </w:pPr>
      <w:r>
        <w:rPr>
          <w:rStyle w:val="Marquedecommentaire"/>
        </w:rPr>
        <w:annotationRef/>
      </w:r>
      <w:r>
        <w:t>Par exemple.</w:t>
      </w:r>
    </w:p>
  </w:comment>
  <w:comment w:id="20" w:author="Marianne Duquesne" w:date="2020-01-09T12:03:00Z" w:initials="MD">
    <w:p w14:paraId="398F9D75" w14:textId="358FA868" w:rsidR="006A7E4D" w:rsidRDefault="006A7E4D">
      <w:pPr>
        <w:pStyle w:val="Commentaire"/>
      </w:pPr>
      <w:r>
        <w:rPr>
          <w:rStyle w:val="Marquedecommentaire"/>
        </w:rPr>
        <w:annotationRef/>
      </w:r>
      <w:r>
        <w:t>Par exemple</w:t>
      </w:r>
    </w:p>
  </w:comment>
  <w:comment w:id="21" w:author="Marianne Duquesne" w:date="2020-01-09T12:03:00Z" w:initials="MD">
    <w:p w14:paraId="633C797E" w14:textId="061C79FD" w:rsidR="006A7E4D" w:rsidRDefault="006A7E4D">
      <w:pPr>
        <w:pStyle w:val="Commentaire"/>
      </w:pPr>
      <w:r>
        <w:rPr>
          <w:rStyle w:val="Marquedecommentaire"/>
        </w:rPr>
        <w:annotationRef/>
      </w:r>
      <w:r>
        <w:t>Par exemple.</w:t>
      </w:r>
    </w:p>
  </w:comment>
  <w:comment w:id="22" w:author="Marianne Duquesne" w:date="2020-01-09T12:03:00Z" w:initials="MD">
    <w:p w14:paraId="7EDBCEE7" w14:textId="245FF23F" w:rsidR="006A7E4D" w:rsidRDefault="006A7E4D">
      <w:pPr>
        <w:pStyle w:val="Commentaire"/>
      </w:pPr>
      <w:r>
        <w:rPr>
          <w:rStyle w:val="Marquedecommentaire"/>
        </w:rPr>
        <w:annotationRef/>
      </w:r>
      <w:r>
        <w:t>Par exemple.</w:t>
      </w:r>
    </w:p>
  </w:comment>
  <w:comment w:id="26" w:author="Marianne Duquesne" w:date="2019-12-23T15:42:00Z" w:initials="MD">
    <w:p w14:paraId="538A4A40" w14:textId="0BA762ED" w:rsidR="006A7E4D" w:rsidRDefault="006A7E4D">
      <w:pPr>
        <w:pStyle w:val="Commentaire"/>
      </w:pPr>
      <w:r>
        <w:rPr>
          <w:rStyle w:val="Marquedecommentaire"/>
        </w:rPr>
        <w:annotationRef/>
      </w:r>
      <w:r>
        <w:t>À préciser. Par exemple, tous les bâtiments communaux.</w:t>
      </w:r>
    </w:p>
  </w:comment>
  <w:comment w:id="34" w:author="Marianne Duquesne" w:date="2019-12-23T15:47:00Z" w:initials="MD">
    <w:p w14:paraId="055D21F2" w14:textId="41E15D74" w:rsidR="006A7E4D" w:rsidRDefault="006A7E4D">
      <w:pPr>
        <w:pStyle w:val="Commentaire"/>
      </w:pPr>
      <w:r>
        <w:rPr>
          <w:rStyle w:val="Marquedecommentaire"/>
        </w:rPr>
        <w:annotationRef/>
      </w:r>
      <w:r>
        <w:t>Plafond fixé par la réglementation pour les marchés de moins de 10 millions d’euros.</w:t>
      </w:r>
    </w:p>
  </w:comment>
  <w:comment w:id="38" w:author="Mathieu Lambert" w:date="2020-01-09T08:21:00Z" w:initials="ML">
    <w:p w14:paraId="5FDD060F" w14:textId="77777777" w:rsidR="006A7E4D" w:rsidRDefault="006A7E4D" w:rsidP="00552A69">
      <w:pPr>
        <w:pStyle w:val="Commentaire"/>
      </w:pPr>
      <w:r>
        <w:rPr>
          <w:rStyle w:val="Marquedecommentaire"/>
        </w:rPr>
        <w:annotationRef/>
      </w:r>
      <w:r w:rsidRPr="00500672">
        <w:t>Conformément à l’article 25 des RGE, pour les accords-cadres, le cautionnement est constitué par marché conclu en vertu dudit accord-cadre (càd par commande). Autrement dit, si le montant de la commande est inférieur à 50.000 euros htva et/ou si sa durée d’exécution ne dépasse pas 45 jours, aucun cautionnement ne doit être constitué.  L’adjudicateur peut cependant, s’il sait d’emblée qu’il ne devrait en principe pas y avoir de cautionnement pour chaque commande mais s’il souhaite néanmoins une garantie financière, prévoir dans les documents du marché</w:t>
      </w:r>
      <w:r>
        <w:t xml:space="preserve"> </w:t>
      </w:r>
      <w:r w:rsidRPr="00500672">
        <w:t>la constitution d'un cautionnement global pour l'accord-cadre en précisant son mode de calcul.</w:t>
      </w:r>
    </w:p>
  </w:comment>
  <w:comment w:id="41" w:author="Mathieu Lambert [2]" w:date="2019-11-28T16:25:00Z" w:initials="ML">
    <w:p w14:paraId="4FC2367C" w14:textId="42464B65" w:rsidR="006A7E4D" w:rsidRDefault="006A7E4D">
      <w:pPr>
        <w:pStyle w:val="Commentaire"/>
      </w:pPr>
      <w:r>
        <w:rPr>
          <w:rStyle w:val="Marquedecommentaire"/>
        </w:rPr>
        <w:annotationRef/>
      </w:r>
      <w:r w:rsidRPr="006579C6">
        <w:t>Pas obligatoire en marchés de services.</w:t>
      </w:r>
    </w:p>
  </w:comment>
  <w:comment w:id="46" w:author="Marianne Duquesne" w:date="2019-12-18T16:08:00Z" w:initials="MD">
    <w:p w14:paraId="6A421DBF" w14:textId="72B20E29" w:rsidR="006A7E4D" w:rsidRDefault="006A7E4D">
      <w:pPr>
        <w:pStyle w:val="Commentaire"/>
      </w:pPr>
      <w:r>
        <w:rPr>
          <w:rStyle w:val="Marquedecommentaire"/>
        </w:rPr>
        <w:annotationRef/>
      </w:r>
      <w:r>
        <w:t>À adapter éventuellement</w:t>
      </w:r>
    </w:p>
  </w:comment>
  <w:comment w:id="52" w:author="Marianne Duquesne" w:date="2019-12-18T16:29:00Z" w:initials="MD">
    <w:p w14:paraId="2A8E9D65" w14:textId="004E7983" w:rsidR="006A7E4D" w:rsidRDefault="006A7E4D">
      <w:pPr>
        <w:pStyle w:val="Commentaire"/>
      </w:pPr>
      <w:r>
        <w:rPr>
          <w:rStyle w:val="Marquedecommentaire"/>
        </w:rPr>
        <w:annotationRef/>
      </w:r>
      <w:r>
        <w:t>La liste des missions qui peuvent être confiées est à adapter en fonction des besoins de la commune.</w:t>
      </w:r>
    </w:p>
  </w:comment>
  <w:comment w:id="53" w:author="Marianne Duquesne" w:date="2019-12-18T16:54:00Z" w:initials="MD">
    <w:p w14:paraId="45CC2FE1" w14:textId="09B1FBB4" w:rsidR="006A7E4D" w:rsidRDefault="006A7E4D">
      <w:pPr>
        <w:pStyle w:val="Commentaire"/>
      </w:pPr>
      <w:r>
        <w:rPr>
          <w:rStyle w:val="Marquedecommentaire"/>
        </w:rPr>
        <w:annotationRef/>
      </w:r>
      <w:r>
        <w:t>Précisez le nombre de bâtiments</w:t>
      </w:r>
    </w:p>
  </w:comment>
  <w:comment w:id="54" w:author="Marianne Duquesne" w:date="2019-12-18T17:06:00Z" w:initials="MD">
    <w:p w14:paraId="565C25F7" w14:textId="529EF6B8" w:rsidR="006A7E4D" w:rsidRDefault="006A7E4D">
      <w:pPr>
        <w:pStyle w:val="Commentaire"/>
      </w:pPr>
      <w:r>
        <w:rPr>
          <w:rStyle w:val="Marquedecommentaire"/>
        </w:rPr>
        <w:annotationRef/>
      </w:r>
      <w:r>
        <w:t>À adapter à la réalité locale</w:t>
      </w:r>
    </w:p>
  </w:comment>
  <w:comment w:id="57" w:author="Marianne Duquesne" w:date="2019-12-23T16:59:00Z" w:initials="MD">
    <w:p w14:paraId="24321AAC" w14:textId="2B3F8319" w:rsidR="006A7E4D" w:rsidRDefault="006A7E4D">
      <w:pPr>
        <w:pStyle w:val="Commentaire"/>
      </w:pPr>
      <w:r>
        <w:rPr>
          <w:rStyle w:val="Marquedecommentaire"/>
        </w:rPr>
        <w:annotationRef/>
      </w:r>
      <w:r>
        <w:t xml:space="preserve">Inventaire ci-dessous présenté pour exemple. À adapter à la réalité locale.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EC6A7" w15:done="0"/>
  <w15:commentEx w15:paraId="27235570" w15:done="0"/>
  <w15:commentEx w15:paraId="392B0762" w15:done="0"/>
  <w15:commentEx w15:paraId="079DDAD0" w15:done="0"/>
  <w15:commentEx w15:paraId="33D63F98" w15:done="0"/>
  <w15:commentEx w15:paraId="7F706B3B" w15:done="0"/>
  <w15:commentEx w15:paraId="398F9D75" w15:done="0"/>
  <w15:commentEx w15:paraId="633C797E" w15:done="0"/>
  <w15:commentEx w15:paraId="7EDBCEE7" w15:done="0"/>
  <w15:commentEx w15:paraId="538A4A40" w15:done="0"/>
  <w15:commentEx w15:paraId="055D21F2" w15:done="0"/>
  <w15:commentEx w15:paraId="5FDD060F" w15:done="0"/>
  <w15:commentEx w15:paraId="4FC2367C" w15:done="0"/>
  <w15:commentEx w15:paraId="6A421DBF" w15:done="0"/>
  <w15:commentEx w15:paraId="2A8E9D65" w15:done="0"/>
  <w15:commentEx w15:paraId="45CC2FE1" w15:done="0"/>
  <w15:commentEx w15:paraId="565C25F7" w15:done="0"/>
  <w15:commentEx w15:paraId="24321A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EC6A7" w16cid:durableId="21C04306"/>
  <w16cid:commentId w16cid:paraId="27235570" w16cid:durableId="2263FEBA"/>
  <w16cid:commentId w16cid:paraId="392B0762" w16cid:durableId="21C04802"/>
  <w16cid:commentId w16cid:paraId="079DDAD0" w16cid:durableId="218A56EE"/>
  <w16cid:commentId w16cid:paraId="33D63F98" w16cid:durableId="21A4CDE8"/>
  <w16cid:commentId w16cid:paraId="7F706B3B" w16cid:durableId="21C194EC"/>
  <w16cid:commentId w16cid:paraId="398F9D75" w16cid:durableId="21C19502"/>
  <w16cid:commentId w16cid:paraId="633C797E" w16cid:durableId="21C19510"/>
  <w16cid:commentId w16cid:paraId="7EDBCEE7" w16cid:durableId="21C19528"/>
  <w16cid:commentId w16cid:paraId="538A4A40" w16cid:durableId="21AB5ED4"/>
  <w16cid:commentId w16cid:paraId="055D21F2" w16cid:durableId="21AB6012"/>
  <w16cid:commentId w16cid:paraId="5FDD060F" w16cid:durableId="21C16105"/>
  <w16cid:commentId w16cid:paraId="4FC2367C" w16cid:durableId="218A738D"/>
  <w16cid:commentId w16cid:paraId="6A421DBF" w16cid:durableId="21A4CD94"/>
  <w16cid:commentId w16cid:paraId="2A8E9D65" w16cid:durableId="21A4D255"/>
  <w16cid:commentId w16cid:paraId="45CC2FE1" w16cid:durableId="21A4D85B"/>
  <w16cid:commentId w16cid:paraId="565C25F7" w16cid:durableId="21A4DB24"/>
  <w16cid:commentId w16cid:paraId="24321AAC" w16cid:durableId="21AB71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6721" w14:textId="77777777" w:rsidR="006A7E4D" w:rsidRDefault="006A7E4D">
      <w:r>
        <w:separator/>
      </w:r>
    </w:p>
  </w:endnote>
  <w:endnote w:type="continuationSeparator" w:id="0">
    <w:p w14:paraId="0434DCB1" w14:textId="77777777" w:rsidR="006A7E4D" w:rsidRDefault="006A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Arial Unicode M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NewZurica;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FD2A" w14:textId="77777777" w:rsidR="00AB4B34" w:rsidRDefault="00AB4B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494952"/>
      <w:docPartObj>
        <w:docPartGallery w:val="Page Numbers (Bottom of Page)"/>
        <w:docPartUnique/>
      </w:docPartObj>
    </w:sdtPr>
    <w:sdtEndPr/>
    <w:sdtContent>
      <w:sdt>
        <w:sdtPr>
          <w:id w:val="1728636285"/>
          <w:docPartObj>
            <w:docPartGallery w:val="Page Numbers (Top of Page)"/>
            <w:docPartUnique/>
          </w:docPartObj>
        </w:sdtPr>
        <w:sdtEndPr/>
        <w:sdtContent>
          <w:p w14:paraId="6BDB9486" w14:textId="7149690F" w:rsidR="006A7E4D" w:rsidRPr="0021002D" w:rsidRDefault="006A7E4D" w:rsidP="00D51F4E">
            <w:pPr>
              <w:pStyle w:val="Pieddepage"/>
              <w:pBdr>
                <w:top w:val="single" w:sz="4" w:space="1" w:color="auto"/>
              </w:pBdr>
              <w:spacing w:before="120"/>
              <w:jc w:val="center"/>
              <w:rPr>
                <w:rStyle w:val="Numrodepage"/>
              </w:rPr>
            </w:pPr>
            <w:r>
              <w:rPr>
                <w:lang w:val="fr-FR"/>
              </w:rPr>
              <w:t xml:space="preserve">Page </w:t>
            </w:r>
            <w:r>
              <w:rPr>
                <w:b/>
                <w:bCs/>
                <w:sz w:val="24"/>
              </w:rPr>
              <w:fldChar w:fldCharType="begin"/>
            </w:r>
            <w:r>
              <w:rPr>
                <w:b/>
                <w:bCs/>
              </w:rPr>
              <w:instrText>PAGE</w:instrText>
            </w:r>
            <w:r>
              <w:rPr>
                <w:b/>
                <w:bCs/>
                <w:sz w:val="24"/>
              </w:rPr>
              <w:fldChar w:fldCharType="separate"/>
            </w:r>
            <w:r>
              <w:rPr>
                <w:b/>
                <w:bCs/>
                <w:lang w:val="fr-FR"/>
              </w:rPr>
              <w:t>2</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lang w:val="fr-FR"/>
              </w:rPr>
              <w:t>2</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E204" w14:textId="77777777" w:rsidR="00AB4B34" w:rsidRDefault="00AB4B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38B1E" w14:textId="77777777" w:rsidR="006A7E4D" w:rsidRDefault="006A7E4D">
      <w:r>
        <w:separator/>
      </w:r>
    </w:p>
  </w:footnote>
  <w:footnote w:type="continuationSeparator" w:id="0">
    <w:p w14:paraId="38B8004C" w14:textId="77777777" w:rsidR="006A7E4D" w:rsidRDefault="006A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443D" w14:textId="77777777" w:rsidR="00AB4B34" w:rsidRDefault="00AB4B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50B9" w14:textId="57D54316" w:rsidR="006A7E4D" w:rsidRDefault="006A7E4D" w:rsidP="0059146A">
    <w:pPr>
      <w:pStyle w:val="En-tte"/>
      <w:pBdr>
        <w:bottom w:val="single" w:sz="4" w:space="1" w:color="auto"/>
      </w:pBdr>
      <w:ind w:left="0"/>
      <w:rPr>
        <w:rFonts w:ascii="Arial" w:hAnsi="Arial" w:cs="Arial"/>
        <w:sz w:val="16"/>
        <w:szCs w:val="16"/>
        <w:lang w:val="fr-BE"/>
      </w:rPr>
    </w:pPr>
    <w:bookmarkStart w:id="56" w:name="_Hlk26351441"/>
    <w:r>
      <w:rPr>
        <w:rFonts w:cs="Arial"/>
        <w:sz w:val="16"/>
        <w:szCs w:val="16"/>
        <w:lang w:val="fr-BE"/>
      </w:rPr>
      <w:t>Ce modèle de cahier spécial des charges est mis à disposition, en décembre 2019, par l’Union des Villes et Communes de Wallonie dans le cadre du programme POLLEC financé par la Wallonie.</w:t>
    </w:r>
  </w:p>
  <w:bookmarkEnd w:id="56"/>
  <w:p w14:paraId="789187C5" w14:textId="38E95870" w:rsidR="006A7E4D" w:rsidRDefault="006A7E4D" w:rsidP="0059146A">
    <w:pPr>
      <w:pStyle w:val="En-tte"/>
      <w:pBdr>
        <w:bottom w:val="single" w:sz="4" w:space="1" w:color="auto"/>
      </w:pBdr>
      <w:ind w:left="0"/>
      <w:rPr>
        <w:rFonts w:cs="Arial"/>
        <w:sz w:val="16"/>
        <w:szCs w:val="16"/>
        <w:lang w:val="fr-BE"/>
      </w:rPr>
    </w:pPr>
    <w:r>
      <w:rPr>
        <w:rFonts w:cs="Arial"/>
        <w:sz w:val="16"/>
        <w:szCs w:val="16"/>
        <w:lang w:val="fr-BE"/>
      </w:rPr>
      <w:t>Le modèle peut être adapté aux spécificités locales.</w:t>
    </w:r>
  </w:p>
  <w:p w14:paraId="6AF2867B" w14:textId="751E1145" w:rsidR="006A7E4D" w:rsidRDefault="006A7E4D" w:rsidP="0059146A">
    <w:pPr>
      <w:pStyle w:val="En-tte"/>
      <w:pBdr>
        <w:bottom w:val="single" w:sz="4" w:space="1" w:color="auto"/>
      </w:pBdr>
      <w:ind w:left="0"/>
      <w:rPr>
        <w:rFonts w:cs="Arial"/>
        <w:sz w:val="16"/>
        <w:szCs w:val="16"/>
        <w:lang w:val="fr-BE"/>
      </w:rPr>
    </w:pPr>
  </w:p>
  <w:p w14:paraId="1D89762F" w14:textId="55458912" w:rsidR="006A7E4D" w:rsidRDefault="006A7E4D" w:rsidP="0059146A">
    <w:pPr>
      <w:pStyle w:val="En-tte"/>
      <w:pBdr>
        <w:bottom w:val="single" w:sz="4" w:space="1" w:color="auto"/>
      </w:pBdr>
      <w:ind w:left="0"/>
      <w:rPr>
        <w:rFonts w:cs="Arial"/>
        <w:sz w:val="16"/>
        <w:szCs w:val="16"/>
        <w:lang w:val="fr-BE"/>
      </w:rPr>
    </w:pPr>
    <w:r w:rsidRPr="00A44A3C">
      <w:rPr>
        <w:rFonts w:cs="Arial"/>
        <w:sz w:val="16"/>
        <w:szCs w:val="16"/>
        <w:lang w:val="fr-BE"/>
      </w:rPr>
      <w:t>Toute reproduction, totale ou même partielle, par des tiers, à des fins commerciales ou de façon nuisible</w:t>
    </w:r>
    <w:r>
      <w:rPr>
        <w:rFonts w:cs="Arial"/>
        <w:sz w:val="16"/>
        <w:szCs w:val="16"/>
        <w:lang w:val="fr-BE"/>
      </w:rPr>
      <w:t>,</w:t>
    </w:r>
    <w:r w:rsidRPr="00A44A3C">
      <w:rPr>
        <w:rFonts w:cs="Arial"/>
        <w:sz w:val="16"/>
        <w:szCs w:val="16"/>
        <w:lang w:val="fr-BE"/>
      </w:rPr>
      <w:t xml:space="preserve"> </w:t>
    </w:r>
    <w:r>
      <w:rPr>
        <w:rFonts w:cs="Arial"/>
        <w:sz w:val="16"/>
        <w:szCs w:val="16"/>
        <w:lang w:val="fr-BE"/>
      </w:rPr>
      <w:t>est</w:t>
    </w:r>
    <w:r w:rsidRPr="00A44A3C">
      <w:rPr>
        <w:rFonts w:cs="Arial"/>
        <w:sz w:val="16"/>
        <w:szCs w:val="16"/>
        <w:lang w:val="fr-BE"/>
      </w:rPr>
      <w:t xml:space="preserve"> strictement interdite.</w:t>
    </w:r>
  </w:p>
  <w:p w14:paraId="189E8100" w14:textId="4F263235" w:rsidR="006A7E4D" w:rsidRDefault="006A7E4D">
    <w:pPr>
      <w:pStyle w:val="Pieddepage"/>
      <w:tabs>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913C" w14:textId="77777777" w:rsidR="00AB4B34" w:rsidRDefault="00AB4B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C835EC"/>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FD2D81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76640FC"/>
    <w:lvl w:ilvl="0">
      <w:start w:val="1"/>
      <w:numFmt w:val="decimal"/>
      <w:pStyle w:val="Listenumros"/>
      <w:lvlText w:val="%1."/>
      <w:lvlJc w:val="left"/>
      <w:pPr>
        <w:tabs>
          <w:tab w:val="num" w:pos="360"/>
        </w:tabs>
        <w:ind w:left="360" w:hanging="360"/>
      </w:pPr>
    </w:lvl>
  </w:abstractNum>
  <w:abstractNum w:abstractNumId="3" w15:restartNumberingAfterBreak="0">
    <w:nsid w:val="04137DAB"/>
    <w:multiLevelType w:val="hybridMultilevel"/>
    <w:tmpl w:val="C972BBF6"/>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 w15:restartNumberingAfterBreak="0">
    <w:nsid w:val="068C49FD"/>
    <w:multiLevelType w:val="hybridMultilevel"/>
    <w:tmpl w:val="C1A693C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0A67312A"/>
    <w:multiLevelType w:val="hybridMultilevel"/>
    <w:tmpl w:val="CD8855A8"/>
    <w:lvl w:ilvl="0" w:tplc="E9340788">
      <w:start w:val="1"/>
      <w:numFmt w:val="bullet"/>
      <w:lvlText w:val="-"/>
      <w:lvlJc w:val="left"/>
      <w:pPr>
        <w:ind w:left="1146" w:hanging="360"/>
      </w:pPr>
      <w:rPr>
        <w:rFonts w:ascii="Agency FB" w:hAnsi="Agency FB" w:hint="default"/>
        <w:color w:val="auto"/>
      </w:rPr>
    </w:lvl>
    <w:lvl w:ilvl="1" w:tplc="080C0003">
      <w:start w:val="1"/>
      <w:numFmt w:val="bullet"/>
      <w:lvlText w:val="o"/>
      <w:lvlJc w:val="left"/>
      <w:pPr>
        <w:ind w:left="1866" w:hanging="360"/>
      </w:pPr>
      <w:rPr>
        <w:rFonts w:ascii="Courier New" w:hAnsi="Courier New" w:cs="Courier New" w:hint="default"/>
      </w:rPr>
    </w:lvl>
    <w:lvl w:ilvl="2" w:tplc="080C0005">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 w15:restartNumberingAfterBreak="0">
    <w:nsid w:val="0F184CCE"/>
    <w:multiLevelType w:val="hybridMultilevel"/>
    <w:tmpl w:val="87649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0F12F24"/>
    <w:multiLevelType w:val="hybridMultilevel"/>
    <w:tmpl w:val="813C7C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2434DC8"/>
    <w:multiLevelType w:val="hybridMultilevel"/>
    <w:tmpl w:val="81169E5E"/>
    <w:lvl w:ilvl="0" w:tplc="080C0001">
      <w:start w:val="1"/>
      <w:numFmt w:val="bullet"/>
      <w:lvlText w:val=""/>
      <w:lvlJc w:val="lef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9" w15:restartNumberingAfterBreak="0">
    <w:nsid w:val="1333336E"/>
    <w:multiLevelType w:val="hybridMultilevel"/>
    <w:tmpl w:val="BE4E66D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B745EF"/>
    <w:multiLevelType w:val="hybridMultilevel"/>
    <w:tmpl w:val="4E3E38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70C4B2D"/>
    <w:multiLevelType w:val="hybridMultilevel"/>
    <w:tmpl w:val="8A78B0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CE6DC5"/>
    <w:multiLevelType w:val="hybridMultilevel"/>
    <w:tmpl w:val="CDBC4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DB6796D"/>
    <w:multiLevelType w:val="multilevel"/>
    <w:tmpl w:val="2D4AEA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1EA96056"/>
    <w:multiLevelType w:val="hybridMultilevel"/>
    <w:tmpl w:val="06AC52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00D47C3"/>
    <w:multiLevelType w:val="hybridMultilevel"/>
    <w:tmpl w:val="EBC6C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5AC719E"/>
    <w:multiLevelType w:val="multilevel"/>
    <w:tmpl w:val="F8B25A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7" w15:restartNumberingAfterBreak="0">
    <w:nsid w:val="25F563DA"/>
    <w:multiLevelType w:val="hybridMultilevel"/>
    <w:tmpl w:val="FC307D86"/>
    <w:lvl w:ilvl="0" w:tplc="142C285A">
      <w:start w:val="1"/>
      <w:numFmt w:val="bullet"/>
      <w:pStyle w:val="Listepuces4"/>
      <w:lvlText w:val=""/>
      <w:lvlJc w:val="left"/>
      <w:pPr>
        <w:ind w:left="1713" w:hanging="360"/>
      </w:pPr>
      <w:rPr>
        <w:rFonts w:ascii="Symbol" w:hAnsi="Symbol" w:hint="default"/>
      </w:rPr>
    </w:lvl>
    <w:lvl w:ilvl="1" w:tplc="080C0003">
      <w:start w:val="1"/>
      <w:numFmt w:val="bullet"/>
      <w:lvlText w:val="o"/>
      <w:lvlJc w:val="left"/>
      <w:pPr>
        <w:ind w:left="2433" w:hanging="360"/>
      </w:pPr>
      <w:rPr>
        <w:rFonts w:ascii="Courier New" w:hAnsi="Courier New" w:cs="Courier New" w:hint="default"/>
      </w:rPr>
    </w:lvl>
    <w:lvl w:ilvl="2" w:tplc="080C0005">
      <w:start w:val="1"/>
      <w:numFmt w:val="bullet"/>
      <w:lvlText w:val=""/>
      <w:lvlJc w:val="left"/>
      <w:pPr>
        <w:ind w:left="3153" w:hanging="360"/>
      </w:pPr>
      <w:rPr>
        <w:rFonts w:ascii="Wingdings" w:hAnsi="Wingdings" w:hint="default"/>
      </w:rPr>
    </w:lvl>
    <w:lvl w:ilvl="3" w:tplc="080C0001">
      <w:start w:val="1"/>
      <w:numFmt w:val="bullet"/>
      <w:lvlText w:val=""/>
      <w:lvlJc w:val="left"/>
      <w:pPr>
        <w:ind w:left="3873" w:hanging="360"/>
      </w:pPr>
      <w:rPr>
        <w:rFonts w:ascii="Symbol" w:hAnsi="Symbol" w:hint="default"/>
      </w:rPr>
    </w:lvl>
    <w:lvl w:ilvl="4" w:tplc="080C0003">
      <w:start w:val="1"/>
      <w:numFmt w:val="bullet"/>
      <w:lvlText w:val="o"/>
      <w:lvlJc w:val="left"/>
      <w:pPr>
        <w:ind w:left="4593" w:hanging="360"/>
      </w:pPr>
      <w:rPr>
        <w:rFonts w:ascii="Courier New" w:hAnsi="Courier New" w:cs="Courier New" w:hint="default"/>
      </w:rPr>
    </w:lvl>
    <w:lvl w:ilvl="5" w:tplc="080C0005">
      <w:start w:val="1"/>
      <w:numFmt w:val="bullet"/>
      <w:lvlText w:val=""/>
      <w:lvlJc w:val="left"/>
      <w:pPr>
        <w:ind w:left="5313" w:hanging="360"/>
      </w:pPr>
      <w:rPr>
        <w:rFonts w:ascii="Wingdings" w:hAnsi="Wingdings" w:hint="default"/>
      </w:rPr>
    </w:lvl>
    <w:lvl w:ilvl="6" w:tplc="080C0001">
      <w:start w:val="1"/>
      <w:numFmt w:val="bullet"/>
      <w:lvlText w:val=""/>
      <w:lvlJc w:val="left"/>
      <w:pPr>
        <w:ind w:left="6033" w:hanging="360"/>
      </w:pPr>
      <w:rPr>
        <w:rFonts w:ascii="Symbol" w:hAnsi="Symbol" w:hint="default"/>
      </w:rPr>
    </w:lvl>
    <w:lvl w:ilvl="7" w:tplc="080C0003">
      <w:start w:val="1"/>
      <w:numFmt w:val="bullet"/>
      <w:lvlText w:val="o"/>
      <w:lvlJc w:val="left"/>
      <w:pPr>
        <w:ind w:left="6753" w:hanging="360"/>
      </w:pPr>
      <w:rPr>
        <w:rFonts w:ascii="Courier New" w:hAnsi="Courier New" w:cs="Courier New" w:hint="default"/>
      </w:rPr>
    </w:lvl>
    <w:lvl w:ilvl="8" w:tplc="080C0005">
      <w:start w:val="1"/>
      <w:numFmt w:val="bullet"/>
      <w:lvlText w:val=""/>
      <w:lvlJc w:val="left"/>
      <w:pPr>
        <w:ind w:left="7473" w:hanging="360"/>
      </w:pPr>
      <w:rPr>
        <w:rFonts w:ascii="Wingdings" w:hAnsi="Wingdings" w:hint="default"/>
      </w:rPr>
    </w:lvl>
  </w:abstractNum>
  <w:abstractNum w:abstractNumId="18" w15:restartNumberingAfterBreak="0">
    <w:nsid w:val="2E9C50F6"/>
    <w:multiLevelType w:val="hybridMultilevel"/>
    <w:tmpl w:val="30104BD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2EDA1666"/>
    <w:multiLevelType w:val="hybridMultilevel"/>
    <w:tmpl w:val="C9A681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2C623DD"/>
    <w:multiLevelType w:val="hybridMultilevel"/>
    <w:tmpl w:val="26804D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C83D79"/>
    <w:multiLevelType w:val="hybridMultilevel"/>
    <w:tmpl w:val="2EA03D88"/>
    <w:lvl w:ilvl="0" w:tplc="080C0005">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2" w15:restartNumberingAfterBreak="0">
    <w:nsid w:val="39C86095"/>
    <w:multiLevelType w:val="multilevel"/>
    <w:tmpl w:val="B53671B6"/>
    <w:lvl w:ilvl="0">
      <w:start w:val="1"/>
      <w:numFmt w:val="upperLetter"/>
      <w:pStyle w:val="Appendix"/>
      <w:suff w:val="nothing"/>
      <w:lvlText w:val="ANNEXE %1: "/>
      <w:lvlJc w:val="left"/>
      <w:pPr>
        <w:ind w:left="4820" w:firstLine="0"/>
      </w:pPr>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B5094D"/>
    <w:multiLevelType w:val="hybridMultilevel"/>
    <w:tmpl w:val="17149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FF97B60"/>
    <w:multiLevelType w:val="hybridMultilevel"/>
    <w:tmpl w:val="C194EBE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5" w15:restartNumberingAfterBreak="0">
    <w:nsid w:val="42BD7E94"/>
    <w:multiLevelType w:val="hybridMultilevel"/>
    <w:tmpl w:val="1DF0E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94F1C90"/>
    <w:multiLevelType w:val="hybridMultilevel"/>
    <w:tmpl w:val="0DDAC8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B5D70CC"/>
    <w:multiLevelType w:val="multilevel"/>
    <w:tmpl w:val="33D875D8"/>
    <w:lvl w:ilvl="0">
      <w:start w:val="1"/>
      <w:numFmt w:val="upperRoman"/>
      <w:pStyle w:val="Titre1"/>
      <w:suff w:val="space"/>
      <w:lvlText w:val="%1."/>
      <w:lvlJc w:val="left"/>
      <w:pPr>
        <w:ind w:left="432" w:hanging="432"/>
      </w:pPr>
      <w:rPr>
        <w:rFonts w:ascii="Tahoma" w:hAnsi="Tahoma" w:cs="Wingdings"/>
        <w:b/>
        <w:i w:val="0"/>
        <w:color w:val="FFFFFF"/>
        <w:sz w:val="28"/>
      </w:rPr>
    </w:lvl>
    <w:lvl w:ilvl="1">
      <w:start w:val="1"/>
      <w:numFmt w:val="decimal"/>
      <w:pStyle w:val="Titre2"/>
      <w:suff w:val="space"/>
      <w:lvlText w:val="%1.%2"/>
      <w:lvlJc w:val="left"/>
      <w:pPr>
        <w:ind w:left="0" w:firstLine="0"/>
      </w:pPr>
      <w:rPr>
        <w:rFonts w:ascii="Tahoma" w:hAnsi="Tahoma" w:cs="Wingdings"/>
        <w:b/>
        <w:i w:val="0"/>
        <w:color w:val="000080"/>
        <w:sz w:val="22"/>
        <w:lang w:val="en-GB"/>
      </w:rPr>
    </w:lvl>
    <w:lvl w:ilvl="2">
      <w:start w:val="1"/>
      <w:numFmt w:val="decimal"/>
      <w:pStyle w:val="Titre3"/>
      <w:suff w:val="space"/>
      <w:lvlText w:val="%1.%2.%3"/>
      <w:lvlJc w:val="left"/>
      <w:pPr>
        <w:ind w:left="1588" w:hanging="1588"/>
      </w:pPr>
      <w:rPr>
        <w:rFonts w:ascii="Tahoma" w:hAnsi="Tahoma" w:cs="Wingdings"/>
        <w:b/>
        <w:i w:val="0"/>
        <w:color w:val="000080"/>
        <w:sz w:val="24"/>
        <w:szCs w:val="24"/>
      </w:rPr>
    </w:lvl>
    <w:lvl w:ilvl="3">
      <w:start w:val="1"/>
      <w:numFmt w:val="decimal"/>
      <w:pStyle w:val="Titre4"/>
      <w:suff w:val="space"/>
      <w:lvlText w:val="%1.%2.%3.%4"/>
      <w:lvlJc w:val="left"/>
      <w:pPr>
        <w:ind w:left="0" w:firstLine="0"/>
      </w:pPr>
      <w:rPr>
        <w:rFonts w:ascii="Tahoma" w:hAnsi="Tahoma" w:cs="Wingdings"/>
        <w:b/>
        <w:i w:val="0"/>
        <w:color w:val="000080"/>
        <w:sz w:val="22"/>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B677F00"/>
    <w:multiLevelType w:val="hybridMultilevel"/>
    <w:tmpl w:val="95B491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E892AE8"/>
    <w:multiLevelType w:val="hybridMultilevel"/>
    <w:tmpl w:val="92E6E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AE02E4"/>
    <w:multiLevelType w:val="hybridMultilevel"/>
    <w:tmpl w:val="07C0A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4FF0491"/>
    <w:multiLevelType w:val="multilevel"/>
    <w:tmpl w:val="A016F166"/>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536F76"/>
    <w:multiLevelType w:val="hybridMultilevel"/>
    <w:tmpl w:val="C8448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78B34A3"/>
    <w:multiLevelType w:val="multilevel"/>
    <w:tmpl w:val="AA8E7E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8377F9D"/>
    <w:multiLevelType w:val="hybridMultilevel"/>
    <w:tmpl w:val="35CE834A"/>
    <w:lvl w:ilvl="0" w:tplc="080C0001">
      <w:start w:val="1"/>
      <w:numFmt w:val="bullet"/>
      <w:lvlText w:val=""/>
      <w:lvlJc w:val="left"/>
      <w:pPr>
        <w:ind w:left="720" w:hanging="360"/>
      </w:pPr>
      <w:rPr>
        <w:rFonts w:ascii="Symbol" w:hAnsi="Symbol" w:hint="default"/>
      </w:rPr>
    </w:lvl>
    <w:lvl w:ilvl="1" w:tplc="29F2A300">
      <w:numFmt w:val="bullet"/>
      <w:lvlText w:val="-"/>
      <w:lvlJc w:val="left"/>
      <w:pPr>
        <w:ind w:left="1790" w:hanging="71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8B02200"/>
    <w:multiLevelType w:val="hybridMultilevel"/>
    <w:tmpl w:val="0A5CCB6C"/>
    <w:lvl w:ilvl="0" w:tplc="8466C4C6">
      <w:start w:val="1"/>
      <w:numFmt w:val="bullet"/>
      <w:pStyle w:val="Bulletpointenumerationlongue"/>
      <w:lvlText w:val="•"/>
      <w:lvlJc w:val="left"/>
      <w:pPr>
        <w:tabs>
          <w:tab w:val="num" w:pos="720"/>
        </w:tabs>
        <w:ind w:left="720" w:hanging="360"/>
      </w:pPr>
      <w:rPr>
        <w:rFonts w:ascii="Arial" w:hAnsi="Arial" w:cs="Times New Roman" w:hint="default"/>
      </w:rPr>
    </w:lvl>
    <w:lvl w:ilvl="1" w:tplc="F942F254">
      <w:start w:val="2"/>
      <w:numFmt w:val="bullet"/>
      <w:lvlText w:val="-"/>
      <w:lvlJc w:val="left"/>
      <w:pPr>
        <w:tabs>
          <w:tab w:val="num" w:pos="1440"/>
        </w:tabs>
        <w:ind w:left="1440" w:hanging="360"/>
      </w:pPr>
      <w:rPr>
        <w:rFonts w:ascii="Calibri" w:eastAsia="Calibri" w:hAnsi="Calibri" w:cs="Times New Roman" w:hint="default"/>
      </w:rPr>
    </w:lvl>
    <w:lvl w:ilvl="2" w:tplc="C0C24898">
      <w:start w:val="1"/>
      <w:numFmt w:val="bullet"/>
      <w:lvlText w:val="•"/>
      <w:lvlJc w:val="left"/>
      <w:pPr>
        <w:tabs>
          <w:tab w:val="num" w:pos="2160"/>
        </w:tabs>
        <w:ind w:left="2160" w:hanging="360"/>
      </w:pPr>
      <w:rPr>
        <w:rFonts w:ascii="Arial" w:hAnsi="Arial" w:cs="Times New Roman" w:hint="default"/>
      </w:rPr>
    </w:lvl>
    <w:lvl w:ilvl="3" w:tplc="7F321D1C">
      <w:start w:val="1"/>
      <w:numFmt w:val="bullet"/>
      <w:lvlText w:val="•"/>
      <w:lvlJc w:val="left"/>
      <w:pPr>
        <w:tabs>
          <w:tab w:val="num" w:pos="2880"/>
        </w:tabs>
        <w:ind w:left="2880" w:hanging="360"/>
      </w:pPr>
      <w:rPr>
        <w:rFonts w:ascii="Arial" w:hAnsi="Arial" w:cs="Times New Roman" w:hint="default"/>
      </w:rPr>
    </w:lvl>
    <w:lvl w:ilvl="4" w:tplc="1326E80A">
      <w:start w:val="1"/>
      <w:numFmt w:val="bullet"/>
      <w:lvlText w:val="•"/>
      <w:lvlJc w:val="left"/>
      <w:pPr>
        <w:tabs>
          <w:tab w:val="num" w:pos="3600"/>
        </w:tabs>
        <w:ind w:left="3600" w:hanging="360"/>
      </w:pPr>
      <w:rPr>
        <w:rFonts w:ascii="Arial" w:hAnsi="Arial" w:cs="Times New Roman" w:hint="default"/>
      </w:rPr>
    </w:lvl>
    <w:lvl w:ilvl="5" w:tplc="548E3BD2">
      <w:start w:val="1"/>
      <w:numFmt w:val="bullet"/>
      <w:lvlText w:val="•"/>
      <w:lvlJc w:val="left"/>
      <w:pPr>
        <w:tabs>
          <w:tab w:val="num" w:pos="4320"/>
        </w:tabs>
        <w:ind w:left="4320" w:hanging="360"/>
      </w:pPr>
      <w:rPr>
        <w:rFonts w:ascii="Arial" w:hAnsi="Arial" w:cs="Times New Roman" w:hint="default"/>
      </w:rPr>
    </w:lvl>
    <w:lvl w:ilvl="6" w:tplc="6F6E490A">
      <w:start w:val="1"/>
      <w:numFmt w:val="bullet"/>
      <w:lvlText w:val="•"/>
      <w:lvlJc w:val="left"/>
      <w:pPr>
        <w:tabs>
          <w:tab w:val="num" w:pos="5040"/>
        </w:tabs>
        <w:ind w:left="5040" w:hanging="360"/>
      </w:pPr>
      <w:rPr>
        <w:rFonts w:ascii="Arial" w:hAnsi="Arial" w:cs="Times New Roman" w:hint="default"/>
      </w:rPr>
    </w:lvl>
    <w:lvl w:ilvl="7" w:tplc="9D101930">
      <w:start w:val="1"/>
      <w:numFmt w:val="bullet"/>
      <w:lvlText w:val="•"/>
      <w:lvlJc w:val="left"/>
      <w:pPr>
        <w:tabs>
          <w:tab w:val="num" w:pos="5760"/>
        </w:tabs>
        <w:ind w:left="5760" w:hanging="360"/>
      </w:pPr>
      <w:rPr>
        <w:rFonts w:ascii="Arial" w:hAnsi="Arial" w:cs="Times New Roman" w:hint="default"/>
      </w:rPr>
    </w:lvl>
    <w:lvl w:ilvl="8" w:tplc="8F58A210">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598C1D1B"/>
    <w:multiLevelType w:val="hybridMultilevel"/>
    <w:tmpl w:val="C002B17E"/>
    <w:lvl w:ilvl="0" w:tplc="D0D03B64">
      <w:start w:val="1"/>
      <w:numFmt w:val="bullet"/>
      <w:lvlText w:val=""/>
      <w:lvlJc w:val="left"/>
      <w:pPr>
        <w:ind w:left="777" w:hanging="360"/>
      </w:pPr>
      <w:rPr>
        <w:rFonts w:ascii="Symbol" w:hAnsi="Symbol" w:hint="default"/>
        <w:color w:val="auto"/>
      </w:rPr>
    </w:lvl>
    <w:lvl w:ilvl="1" w:tplc="080C0003" w:tentative="1">
      <w:start w:val="1"/>
      <w:numFmt w:val="bullet"/>
      <w:lvlText w:val="o"/>
      <w:lvlJc w:val="left"/>
      <w:pPr>
        <w:ind w:left="1497" w:hanging="360"/>
      </w:pPr>
      <w:rPr>
        <w:rFonts w:ascii="Courier New" w:hAnsi="Courier New" w:cs="Courier New" w:hint="default"/>
      </w:rPr>
    </w:lvl>
    <w:lvl w:ilvl="2" w:tplc="080C0005" w:tentative="1">
      <w:start w:val="1"/>
      <w:numFmt w:val="bullet"/>
      <w:lvlText w:val=""/>
      <w:lvlJc w:val="left"/>
      <w:pPr>
        <w:ind w:left="2217" w:hanging="360"/>
      </w:pPr>
      <w:rPr>
        <w:rFonts w:ascii="Wingdings" w:hAnsi="Wingdings" w:hint="default"/>
      </w:rPr>
    </w:lvl>
    <w:lvl w:ilvl="3" w:tplc="080C0001" w:tentative="1">
      <w:start w:val="1"/>
      <w:numFmt w:val="bullet"/>
      <w:lvlText w:val=""/>
      <w:lvlJc w:val="left"/>
      <w:pPr>
        <w:ind w:left="2937" w:hanging="360"/>
      </w:pPr>
      <w:rPr>
        <w:rFonts w:ascii="Symbol" w:hAnsi="Symbol" w:hint="default"/>
      </w:rPr>
    </w:lvl>
    <w:lvl w:ilvl="4" w:tplc="080C0003" w:tentative="1">
      <w:start w:val="1"/>
      <w:numFmt w:val="bullet"/>
      <w:lvlText w:val="o"/>
      <w:lvlJc w:val="left"/>
      <w:pPr>
        <w:ind w:left="3657" w:hanging="360"/>
      </w:pPr>
      <w:rPr>
        <w:rFonts w:ascii="Courier New" w:hAnsi="Courier New" w:cs="Courier New" w:hint="default"/>
      </w:rPr>
    </w:lvl>
    <w:lvl w:ilvl="5" w:tplc="080C0005" w:tentative="1">
      <w:start w:val="1"/>
      <w:numFmt w:val="bullet"/>
      <w:lvlText w:val=""/>
      <w:lvlJc w:val="left"/>
      <w:pPr>
        <w:ind w:left="4377" w:hanging="360"/>
      </w:pPr>
      <w:rPr>
        <w:rFonts w:ascii="Wingdings" w:hAnsi="Wingdings" w:hint="default"/>
      </w:rPr>
    </w:lvl>
    <w:lvl w:ilvl="6" w:tplc="080C0001" w:tentative="1">
      <w:start w:val="1"/>
      <w:numFmt w:val="bullet"/>
      <w:lvlText w:val=""/>
      <w:lvlJc w:val="left"/>
      <w:pPr>
        <w:ind w:left="5097" w:hanging="360"/>
      </w:pPr>
      <w:rPr>
        <w:rFonts w:ascii="Symbol" w:hAnsi="Symbol" w:hint="default"/>
      </w:rPr>
    </w:lvl>
    <w:lvl w:ilvl="7" w:tplc="080C0003" w:tentative="1">
      <w:start w:val="1"/>
      <w:numFmt w:val="bullet"/>
      <w:lvlText w:val="o"/>
      <w:lvlJc w:val="left"/>
      <w:pPr>
        <w:ind w:left="5817" w:hanging="360"/>
      </w:pPr>
      <w:rPr>
        <w:rFonts w:ascii="Courier New" w:hAnsi="Courier New" w:cs="Courier New" w:hint="default"/>
      </w:rPr>
    </w:lvl>
    <w:lvl w:ilvl="8" w:tplc="080C0005" w:tentative="1">
      <w:start w:val="1"/>
      <w:numFmt w:val="bullet"/>
      <w:lvlText w:val=""/>
      <w:lvlJc w:val="left"/>
      <w:pPr>
        <w:ind w:left="6537" w:hanging="360"/>
      </w:pPr>
      <w:rPr>
        <w:rFonts w:ascii="Wingdings" w:hAnsi="Wingdings" w:hint="default"/>
      </w:rPr>
    </w:lvl>
  </w:abstractNum>
  <w:abstractNum w:abstractNumId="37" w15:restartNumberingAfterBreak="0">
    <w:nsid w:val="5B964C14"/>
    <w:multiLevelType w:val="hybridMultilevel"/>
    <w:tmpl w:val="BDF4C4E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5E1D499B"/>
    <w:multiLevelType w:val="hybridMultilevel"/>
    <w:tmpl w:val="433E1A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0FA2076"/>
    <w:multiLevelType w:val="multilevel"/>
    <w:tmpl w:val="AA8E7E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1C76014"/>
    <w:multiLevelType w:val="hybridMultilevel"/>
    <w:tmpl w:val="E6BA298C"/>
    <w:lvl w:ilvl="0" w:tplc="615ECD3E">
      <w:start w:val="1"/>
      <w:numFmt w:val="bullet"/>
      <w:pStyle w:val="Listepuce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2786F4C"/>
    <w:multiLevelType w:val="hybridMultilevel"/>
    <w:tmpl w:val="7BE0D5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362027D"/>
    <w:multiLevelType w:val="hybridMultilevel"/>
    <w:tmpl w:val="69D0CBEC"/>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3" w15:restartNumberingAfterBreak="0">
    <w:nsid w:val="655D6334"/>
    <w:multiLevelType w:val="hybridMultilevel"/>
    <w:tmpl w:val="E9445B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A3C4620"/>
    <w:multiLevelType w:val="hybridMultilevel"/>
    <w:tmpl w:val="1310A41A"/>
    <w:lvl w:ilvl="0" w:tplc="080C0001">
      <w:start w:val="1"/>
      <w:numFmt w:val="bullet"/>
      <w:lvlText w:val=""/>
      <w:lvlJc w:val="left"/>
      <w:pPr>
        <w:ind w:left="601" w:hanging="360"/>
      </w:pPr>
      <w:rPr>
        <w:rFonts w:ascii="Symbol" w:hAnsi="Symbol" w:hint="default"/>
      </w:rPr>
    </w:lvl>
    <w:lvl w:ilvl="1" w:tplc="080C0003" w:tentative="1">
      <w:start w:val="1"/>
      <w:numFmt w:val="bullet"/>
      <w:lvlText w:val="o"/>
      <w:lvlJc w:val="left"/>
      <w:pPr>
        <w:ind w:left="1321" w:hanging="360"/>
      </w:pPr>
      <w:rPr>
        <w:rFonts w:ascii="Courier New" w:hAnsi="Courier New" w:cs="Courier New" w:hint="default"/>
      </w:rPr>
    </w:lvl>
    <w:lvl w:ilvl="2" w:tplc="080C0005" w:tentative="1">
      <w:start w:val="1"/>
      <w:numFmt w:val="bullet"/>
      <w:lvlText w:val=""/>
      <w:lvlJc w:val="left"/>
      <w:pPr>
        <w:ind w:left="2041" w:hanging="360"/>
      </w:pPr>
      <w:rPr>
        <w:rFonts w:ascii="Wingdings" w:hAnsi="Wingdings" w:hint="default"/>
      </w:rPr>
    </w:lvl>
    <w:lvl w:ilvl="3" w:tplc="080C0001" w:tentative="1">
      <w:start w:val="1"/>
      <w:numFmt w:val="bullet"/>
      <w:lvlText w:val=""/>
      <w:lvlJc w:val="left"/>
      <w:pPr>
        <w:ind w:left="2761" w:hanging="360"/>
      </w:pPr>
      <w:rPr>
        <w:rFonts w:ascii="Symbol" w:hAnsi="Symbol" w:hint="default"/>
      </w:rPr>
    </w:lvl>
    <w:lvl w:ilvl="4" w:tplc="080C0003" w:tentative="1">
      <w:start w:val="1"/>
      <w:numFmt w:val="bullet"/>
      <w:lvlText w:val="o"/>
      <w:lvlJc w:val="left"/>
      <w:pPr>
        <w:ind w:left="3481" w:hanging="360"/>
      </w:pPr>
      <w:rPr>
        <w:rFonts w:ascii="Courier New" w:hAnsi="Courier New" w:cs="Courier New" w:hint="default"/>
      </w:rPr>
    </w:lvl>
    <w:lvl w:ilvl="5" w:tplc="080C0005" w:tentative="1">
      <w:start w:val="1"/>
      <w:numFmt w:val="bullet"/>
      <w:lvlText w:val=""/>
      <w:lvlJc w:val="left"/>
      <w:pPr>
        <w:ind w:left="4201" w:hanging="360"/>
      </w:pPr>
      <w:rPr>
        <w:rFonts w:ascii="Wingdings" w:hAnsi="Wingdings" w:hint="default"/>
      </w:rPr>
    </w:lvl>
    <w:lvl w:ilvl="6" w:tplc="080C0001" w:tentative="1">
      <w:start w:val="1"/>
      <w:numFmt w:val="bullet"/>
      <w:lvlText w:val=""/>
      <w:lvlJc w:val="left"/>
      <w:pPr>
        <w:ind w:left="4921" w:hanging="360"/>
      </w:pPr>
      <w:rPr>
        <w:rFonts w:ascii="Symbol" w:hAnsi="Symbol" w:hint="default"/>
      </w:rPr>
    </w:lvl>
    <w:lvl w:ilvl="7" w:tplc="080C0003" w:tentative="1">
      <w:start w:val="1"/>
      <w:numFmt w:val="bullet"/>
      <w:lvlText w:val="o"/>
      <w:lvlJc w:val="left"/>
      <w:pPr>
        <w:ind w:left="5641" w:hanging="360"/>
      </w:pPr>
      <w:rPr>
        <w:rFonts w:ascii="Courier New" w:hAnsi="Courier New" w:cs="Courier New" w:hint="default"/>
      </w:rPr>
    </w:lvl>
    <w:lvl w:ilvl="8" w:tplc="080C0005" w:tentative="1">
      <w:start w:val="1"/>
      <w:numFmt w:val="bullet"/>
      <w:lvlText w:val=""/>
      <w:lvlJc w:val="left"/>
      <w:pPr>
        <w:ind w:left="6361" w:hanging="360"/>
      </w:pPr>
      <w:rPr>
        <w:rFonts w:ascii="Wingdings" w:hAnsi="Wingdings" w:hint="default"/>
      </w:rPr>
    </w:lvl>
  </w:abstractNum>
  <w:abstractNum w:abstractNumId="45" w15:restartNumberingAfterBreak="0">
    <w:nsid w:val="6D9F3267"/>
    <w:multiLevelType w:val="hybridMultilevel"/>
    <w:tmpl w:val="A4F003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EEF1652"/>
    <w:multiLevelType w:val="hybridMultilevel"/>
    <w:tmpl w:val="87F65B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7" w15:restartNumberingAfterBreak="0">
    <w:nsid w:val="6F6A7F0F"/>
    <w:multiLevelType w:val="hybridMultilevel"/>
    <w:tmpl w:val="63542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00E18F9"/>
    <w:multiLevelType w:val="hybridMultilevel"/>
    <w:tmpl w:val="4B3A572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CB9229A6">
      <w:numFmt w:val="bullet"/>
      <w:lvlText w:val="•"/>
      <w:lvlJc w:val="left"/>
      <w:pPr>
        <w:ind w:left="2510" w:hanging="710"/>
      </w:pPr>
      <w:rPr>
        <w:rFonts w:ascii="Calibri" w:eastAsia="Times New Roman" w:hAnsi="Calibri" w:cs="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2AE6029"/>
    <w:multiLevelType w:val="hybridMultilevel"/>
    <w:tmpl w:val="5A6C3BF0"/>
    <w:lvl w:ilvl="0" w:tplc="E8DA6F4C">
      <w:start w:val="1"/>
      <w:numFmt w:val="bullet"/>
      <w:lvlText w:val=""/>
      <w:lvlJc w:val="left"/>
      <w:pPr>
        <w:ind w:left="408" w:hanging="360"/>
      </w:pPr>
      <w:rPr>
        <w:rFonts w:ascii="Wingdings" w:eastAsia="Times New Roman" w:hAnsi="Wingdings" w:cs="Wingdings" w:hint="default"/>
        <w:sz w:val="16"/>
      </w:rPr>
    </w:lvl>
    <w:lvl w:ilvl="1" w:tplc="080C0003" w:tentative="1">
      <w:start w:val="1"/>
      <w:numFmt w:val="bullet"/>
      <w:lvlText w:val="o"/>
      <w:lvlJc w:val="left"/>
      <w:pPr>
        <w:ind w:left="1128" w:hanging="360"/>
      </w:pPr>
      <w:rPr>
        <w:rFonts w:ascii="Courier New" w:hAnsi="Courier New" w:cs="Courier New" w:hint="default"/>
      </w:rPr>
    </w:lvl>
    <w:lvl w:ilvl="2" w:tplc="080C0005" w:tentative="1">
      <w:start w:val="1"/>
      <w:numFmt w:val="bullet"/>
      <w:lvlText w:val=""/>
      <w:lvlJc w:val="left"/>
      <w:pPr>
        <w:ind w:left="1848" w:hanging="360"/>
      </w:pPr>
      <w:rPr>
        <w:rFonts w:ascii="Wingdings" w:hAnsi="Wingdings" w:hint="default"/>
      </w:rPr>
    </w:lvl>
    <w:lvl w:ilvl="3" w:tplc="080C0001" w:tentative="1">
      <w:start w:val="1"/>
      <w:numFmt w:val="bullet"/>
      <w:lvlText w:val=""/>
      <w:lvlJc w:val="left"/>
      <w:pPr>
        <w:ind w:left="2568" w:hanging="360"/>
      </w:pPr>
      <w:rPr>
        <w:rFonts w:ascii="Symbol" w:hAnsi="Symbol" w:hint="default"/>
      </w:rPr>
    </w:lvl>
    <w:lvl w:ilvl="4" w:tplc="080C0003" w:tentative="1">
      <w:start w:val="1"/>
      <w:numFmt w:val="bullet"/>
      <w:lvlText w:val="o"/>
      <w:lvlJc w:val="left"/>
      <w:pPr>
        <w:ind w:left="3288" w:hanging="360"/>
      </w:pPr>
      <w:rPr>
        <w:rFonts w:ascii="Courier New" w:hAnsi="Courier New" w:cs="Courier New" w:hint="default"/>
      </w:rPr>
    </w:lvl>
    <w:lvl w:ilvl="5" w:tplc="080C0005" w:tentative="1">
      <w:start w:val="1"/>
      <w:numFmt w:val="bullet"/>
      <w:lvlText w:val=""/>
      <w:lvlJc w:val="left"/>
      <w:pPr>
        <w:ind w:left="4008" w:hanging="360"/>
      </w:pPr>
      <w:rPr>
        <w:rFonts w:ascii="Wingdings" w:hAnsi="Wingdings" w:hint="default"/>
      </w:rPr>
    </w:lvl>
    <w:lvl w:ilvl="6" w:tplc="080C0001" w:tentative="1">
      <w:start w:val="1"/>
      <w:numFmt w:val="bullet"/>
      <w:lvlText w:val=""/>
      <w:lvlJc w:val="left"/>
      <w:pPr>
        <w:ind w:left="4728" w:hanging="360"/>
      </w:pPr>
      <w:rPr>
        <w:rFonts w:ascii="Symbol" w:hAnsi="Symbol" w:hint="default"/>
      </w:rPr>
    </w:lvl>
    <w:lvl w:ilvl="7" w:tplc="080C0003" w:tentative="1">
      <w:start w:val="1"/>
      <w:numFmt w:val="bullet"/>
      <w:lvlText w:val="o"/>
      <w:lvlJc w:val="left"/>
      <w:pPr>
        <w:ind w:left="5448" w:hanging="360"/>
      </w:pPr>
      <w:rPr>
        <w:rFonts w:ascii="Courier New" w:hAnsi="Courier New" w:cs="Courier New" w:hint="default"/>
      </w:rPr>
    </w:lvl>
    <w:lvl w:ilvl="8" w:tplc="080C0005" w:tentative="1">
      <w:start w:val="1"/>
      <w:numFmt w:val="bullet"/>
      <w:lvlText w:val=""/>
      <w:lvlJc w:val="left"/>
      <w:pPr>
        <w:ind w:left="6168" w:hanging="360"/>
      </w:pPr>
      <w:rPr>
        <w:rFonts w:ascii="Wingdings" w:hAnsi="Wingdings" w:hint="default"/>
      </w:rPr>
    </w:lvl>
  </w:abstractNum>
  <w:abstractNum w:abstractNumId="50" w15:restartNumberingAfterBreak="0">
    <w:nsid w:val="74315D2B"/>
    <w:multiLevelType w:val="hybridMultilevel"/>
    <w:tmpl w:val="ED96259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A8C144F"/>
    <w:multiLevelType w:val="hybridMultilevel"/>
    <w:tmpl w:val="87904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1"/>
  </w:num>
  <w:num w:numId="4">
    <w:abstractNumId w:val="50"/>
  </w:num>
  <w:num w:numId="5">
    <w:abstractNumId w:val="43"/>
  </w:num>
  <w:num w:numId="6">
    <w:abstractNumId w:val="13"/>
  </w:num>
  <w:num w:numId="7">
    <w:abstractNumId w:val="2"/>
  </w:num>
  <w:num w:numId="8">
    <w:abstractNumId w:val="24"/>
  </w:num>
  <w:num w:numId="9">
    <w:abstractNumId w:val="48"/>
  </w:num>
  <w:num w:numId="10">
    <w:abstractNumId w:val="33"/>
  </w:num>
  <w:num w:numId="11">
    <w:abstractNumId w:val="15"/>
  </w:num>
  <w:num w:numId="12">
    <w:abstractNumId w:val="28"/>
  </w:num>
  <w:num w:numId="13">
    <w:abstractNumId w:val="4"/>
  </w:num>
  <w:num w:numId="14">
    <w:abstractNumId w:val="20"/>
  </w:num>
  <w:num w:numId="15">
    <w:abstractNumId w:val="23"/>
  </w:num>
  <w:num w:numId="16">
    <w:abstractNumId w:val="17"/>
  </w:num>
  <w:num w:numId="17">
    <w:abstractNumId w:val="39"/>
  </w:num>
  <w:num w:numId="18">
    <w:abstractNumId w:val="16"/>
  </w:num>
  <w:num w:numId="19">
    <w:abstractNumId w:val="19"/>
  </w:num>
  <w:num w:numId="20">
    <w:abstractNumId w:val="8"/>
  </w:num>
  <w:num w:numId="21">
    <w:abstractNumId w:val="38"/>
  </w:num>
  <w:num w:numId="22">
    <w:abstractNumId w:val="34"/>
  </w:num>
  <w:num w:numId="23">
    <w:abstractNumId w:val="1"/>
  </w:num>
  <w:num w:numId="24">
    <w:abstractNumId w:val="0"/>
  </w:num>
  <w:num w:numId="25">
    <w:abstractNumId w:val="40"/>
  </w:num>
  <w:num w:numId="26">
    <w:abstractNumId w:val="35"/>
  </w:num>
  <w:num w:numId="27">
    <w:abstractNumId w:val="25"/>
  </w:num>
  <w:num w:numId="28">
    <w:abstractNumId w:val="14"/>
  </w:num>
  <w:num w:numId="29">
    <w:abstractNumId w:val="41"/>
  </w:num>
  <w:num w:numId="30">
    <w:abstractNumId w:val="29"/>
  </w:num>
  <w:num w:numId="31">
    <w:abstractNumId w:val="26"/>
  </w:num>
  <w:num w:numId="32">
    <w:abstractNumId w:val="7"/>
  </w:num>
  <w:num w:numId="33">
    <w:abstractNumId w:val="51"/>
  </w:num>
  <w:num w:numId="34">
    <w:abstractNumId w:val="12"/>
  </w:num>
  <w:num w:numId="35">
    <w:abstractNumId w:val="3"/>
  </w:num>
  <w:num w:numId="36">
    <w:abstractNumId w:val="42"/>
  </w:num>
  <w:num w:numId="37">
    <w:abstractNumId w:val="47"/>
  </w:num>
  <w:num w:numId="38">
    <w:abstractNumId w:val="10"/>
  </w:num>
  <w:num w:numId="39">
    <w:abstractNumId w:val="6"/>
  </w:num>
  <w:num w:numId="40">
    <w:abstractNumId w:val="18"/>
  </w:num>
  <w:num w:numId="41">
    <w:abstractNumId w:val="5"/>
  </w:num>
  <w:num w:numId="42">
    <w:abstractNumId w:val="9"/>
  </w:num>
  <w:num w:numId="43">
    <w:abstractNumId w:val="21"/>
  </w:num>
  <w:num w:numId="44">
    <w:abstractNumId w:val="44"/>
  </w:num>
  <w:num w:numId="45">
    <w:abstractNumId w:val="36"/>
  </w:num>
  <w:num w:numId="46">
    <w:abstractNumId w:val="46"/>
  </w:num>
  <w:num w:numId="47">
    <w:abstractNumId w:val="37"/>
  </w:num>
  <w:num w:numId="48">
    <w:abstractNumId w:val="11"/>
  </w:num>
  <w:num w:numId="49">
    <w:abstractNumId w:val="30"/>
  </w:num>
  <w:num w:numId="50">
    <w:abstractNumId w:val="45"/>
  </w:num>
  <w:num w:numId="51">
    <w:abstractNumId w:val="32"/>
  </w:num>
  <w:num w:numId="52">
    <w:abstractNumId w:val="49"/>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ieu Lambert">
    <w15:presenceInfo w15:providerId="AD" w15:userId="S::mla@uvcw.be::9fd37831-13b6-4b79-9999-e67d58f2dfc8"/>
  </w15:person>
  <w15:person w15:author="Marianne Duquesne">
    <w15:presenceInfo w15:providerId="None" w15:userId="Marianne Duquesne"/>
  </w15:person>
  <w15:person w15:author="Mathieu Lambert [2]">
    <w15:presenceInfo w15:providerId="AD" w15:userId="S-1-5-21-3371374045-558908939-4061380161-2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fr-FR" w:vendorID="64" w:dllVersion="6" w:nlCheck="1" w:checkStyle="0"/>
  <w:activeWritingStyle w:appName="MSWord" w:lang="nl-BE" w:vendorID="64" w:dllVersion="6" w:nlCheck="1" w:checkStyle="0"/>
  <w:activeWritingStyle w:appName="MSWord" w:lang="en-US" w:vendorID="64" w:dllVersion="6" w:nlCheck="1" w:checkStyle="0"/>
  <w:activeWritingStyle w:appName="MSWord" w:lang="en-GB" w:vendorID="64" w:dllVersion="6" w:nlCheck="1" w:checkStyle="0"/>
  <w:activeWritingStyle w:appName="MSWord" w:lang="es-US" w:vendorID="64" w:dllVersion="6" w:nlCheck="1" w:checkStyle="0"/>
  <w:activeWritingStyle w:appName="MSWord" w:lang="fr-BE" w:vendorID="64" w:dllVersion="0" w:nlCheck="1" w:checkStyle="0"/>
  <w:activeWritingStyle w:appName="MSWord" w:lang="fr-FR" w:vendorID="64" w:dllVersion="0" w:nlCheck="1" w:checkStyle="0"/>
  <w:activeWritingStyle w:appName="MSWord" w:lang="nl-BE" w:vendorID="64" w:dllVersion="0" w:nlCheck="1" w:checkStyle="0"/>
  <w:activeWritingStyle w:appName="MSWord" w:lang="es-US" w:vendorID="64" w:dllVersion="0" w:nlCheck="1" w:checkStyle="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9C"/>
    <w:rsid w:val="00006CD1"/>
    <w:rsid w:val="00011DFA"/>
    <w:rsid w:val="00012E29"/>
    <w:rsid w:val="00025B8C"/>
    <w:rsid w:val="0003775D"/>
    <w:rsid w:val="00042992"/>
    <w:rsid w:val="00044C9A"/>
    <w:rsid w:val="000548C6"/>
    <w:rsid w:val="00057E7A"/>
    <w:rsid w:val="00066D06"/>
    <w:rsid w:val="00072FF2"/>
    <w:rsid w:val="00085459"/>
    <w:rsid w:val="00085A9F"/>
    <w:rsid w:val="00094AA4"/>
    <w:rsid w:val="000B2665"/>
    <w:rsid w:val="000B2822"/>
    <w:rsid w:val="000B2A9A"/>
    <w:rsid w:val="000D2B97"/>
    <w:rsid w:val="000D50B2"/>
    <w:rsid w:val="000E02C3"/>
    <w:rsid w:val="000E17C1"/>
    <w:rsid w:val="000E4CC9"/>
    <w:rsid w:val="000E78E0"/>
    <w:rsid w:val="000F25B2"/>
    <w:rsid w:val="000F4A6A"/>
    <w:rsid w:val="001075D9"/>
    <w:rsid w:val="00107DB2"/>
    <w:rsid w:val="00111D3A"/>
    <w:rsid w:val="001205F2"/>
    <w:rsid w:val="00122AFD"/>
    <w:rsid w:val="0012318F"/>
    <w:rsid w:val="00130209"/>
    <w:rsid w:val="001320FB"/>
    <w:rsid w:val="00142746"/>
    <w:rsid w:val="00145D79"/>
    <w:rsid w:val="001463E7"/>
    <w:rsid w:val="001504AF"/>
    <w:rsid w:val="00164B10"/>
    <w:rsid w:val="00170A68"/>
    <w:rsid w:val="00176E6C"/>
    <w:rsid w:val="001804B7"/>
    <w:rsid w:val="00181E13"/>
    <w:rsid w:val="001917DE"/>
    <w:rsid w:val="00193007"/>
    <w:rsid w:val="00194B7F"/>
    <w:rsid w:val="0019596F"/>
    <w:rsid w:val="001A3B7E"/>
    <w:rsid w:val="001A6993"/>
    <w:rsid w:val="001B4597"/>
    <w:rsid w:val="001C0492"/>
    <w:rsid w:val="001C0F33"/>
    <w:rsid w:val="001C0F53"/>
    <w:rsid w:val="001C7264"/>
    <w:rsid w:val="001D2213"/>
    <w:rsid w:val="001D4226"/>
    <w:rsid w:val="001D49D4"/>
    <w:rsid w:val="001D4B9B"/>
    <w:rsid w:val="001D6082"/>
    <w:rsid w:val="001E1EAD"/>
    <w:rsid w:val="001E4533"/>
    <w:rsid w:val="001E5487"/>
    <w:rsid w:val="001F2D41"/>
    <w:rsid w:val="00200DFC"/>
    <w:rsid w:val="002028E0"/>
    <w:rsid w:val="0021002D"/>
    <w:rsid w:val="0021342C"/>
    <w:rsid w:val="00213F4B"/>
    <w:rsid w:val="00214ED7"/>
    <w:rsid w:val="00223045"/>
    <w:rsid w:val="002255EF"/>
    <w:rsid w:val="00232D4A"/>
    <w:rsid w:val="00236CF1"/>
    <w:rsid w:val="00241A6C"/>
    <w:rsid w:val="00257854"/>
    <w:rsid w:val="002632F0"/>
    <w:rsid w:val="00280A12"/>
    <w:rsid w:val="00282BEC"/>
    <w:rsid w:val="00286467"/>
    <w:rsid w:val="002A7F02"/>
    <w:rsid w:val="002B0856"/>
    <w:rsid w:val="002B311C"/>
    <w:rsid w:val="002C1161"/>
    <w:rsid w:val="002D7E5A"/>
    <w:rsid w:val="002E05C8"/>
    <w:rsid w:val="002E554A"/>
    <w:rsid w:val="002E68A2"/>
    <w:rsid w:val="002F13E9"/>
    <w:rsid w:val="00300935"/>
    <w:rsid w:val="00304207"/>
    <w:rsid w:val="00322661"/>
    <w:rsid w:val="003317C3"/>
    <w:rsid w:val="00332735"/>
    <w:rsid w:val="00352A32"/>
    <w:rsid w:val="00362357"/>
    <w:rsid w:val="00363C4F"/>
    <w:rsid w:val="00367F1C"/>
    <w:rsid w:val="00370CEA"/>
    <w:rsid w:val="00372750"/>
    <w:rsid w:val="00387735"/>
    <w:rsid w:val="003907E1"/>
    <w:rsid w:val="003A03FB"/>
    <w:rsid w:val="003A2573"/>
    <w:rsid w:val="003A35D8"/>
    <w:rsid w:val="003A3EF2"/>
    <w:rsid w:val="003C17FB"/>
    <w:rsid w:val="003C1E22"/>
    <w:rsid w:val="003D0D0B"/>
    <w:rsid w:val="003D6B3A"/>
    <w:rsid w:val="003F7E66"/>
    <w:rsid w:val="00404F73"/>
    <w:rsid w:val="00414C68"/>
    <w:rsid w:val="00420076"/>
    <w:rsid w:val="00421B7D"/>
    <w:rsid w:val="00447FEE"/>
    <w:rsid w:val="00456A2C"/>
    <w:rsid w:val="00461CD0"/>
    <w:rsid w:val="0046352A"/>
    <w:rsid w:val="00465BB9"/>
    <w:rsid w:val="00467DE8"/>
    <w:rsid w:val="00472219"/>
    <w:rsid w:val="0047453A"/>
    <w:rsid w:val="00474D0B"/>
    <w:rsid w:val="00476F78"/>
    <w:rsid w:val="00486FB8"/>
    <w:rsid w:val="004A5FAA"/>
    <w:rsid w:val="004B7FC0"/>
    <w:rsid w:val="004C09C1"/>
    <w:rsid w:val="004C7DD6"/>
    <w:rsid w:val="004D6293"/>
    <w:rsid w:val="004E1C36"/>
    <w:rsid w:val="004F4B1A"/>
    <w:rsid w:val="00500482"/>
    <w:rsid w:val="00512F1D"/>
    <w:rsid w:val="00525B87"/>
    <w:rsid w:val="005370D1"/>
    <w:rsid w:val="0054196B"/>
    <w:rsid w:val="00545E76"/>
    <w:rsid w:val="0054708E"/>
    <w:rsid w:val="00552A69"/>
    <w:rsid w:val="005619DA"/>
    <w:rsid w:val="005703B5"/>
    <w:rsid w:val="00574254"/>
    <w:rsid w:val="0058130D"/>
    <w:rsid w:val="00582070"/>
    <w:rsid w:val="00586256"/>
    <w:rsid w:val="0059146A"/>
    <w:rsid w:val="005944B0"/>
    <w:rsid w:val="0059463E"/>
    <w:rsid w:val="00596A8C"/>
    <w:rsid w:val="005B2EF7"/>
    <w:rsid w:val="005B66E8"/>
    <w:rsid w:val="005C349D"/>
    <w:rsid w:val="005C676F"/>
    <w:rsid w:val="005D37D2"/>
    <w:rsid w:val="005E7B8F"/>
    <w:rsid w:val="005F0B90"/>
    <w:rsid w:val="00603E42"/>
    <w:rsid w:val="006064B7"/>
    <w:rsid w:val="0060703F"/>
    <w:rsid w:val="006120F0"/>
    <w:rsid w:val="0061434F"/>
    <w:rsid w:val="006173A0"/>
    <w:rsid w:val="00621F0D"/>
    <w:rsid w:val="006360FB"/>
    <w:rsid w:val="00636A04"/>
    <w:rsid w:val="00640155"/>
    <w:rsid w:val="006426CE"/>
    <w:rsid w:val="006564EF"/>
    <w:rsid w:val="006579C6"/>
    <w:rsid w:val="00657D25"/>
    <w:rsid w:val="00661A07"/>
    <w:rsid w:val="00662C4A"/>
    <w:rsid w:val="00683BCA"/>
    <w:rsid w:val="00685ABD"/>
    <w:rsid w:val="006A1C55"/>
    <w:rsid w:val="006A7E4D"/>
    <w:rsid w:val="006B2C51"/>
    <w:rsid w:val="006B3BB3"/>
    <w:rsid w:val="006B69D1"/>
    <w:rsid w:val="006C00AC"/>
    <w:rsid w:val="006C392C"/>
    <w:rsid w:val="006C63E7"/>
    <w:rsid w:val="006D1474"/>
    <w:rsid w:val="006D6587"/>
    <w:rsid w:val="006D6DD1"/>
    <w:rsid w:val="006E1B1B"/>
    <w:rsid w:val="006E5D5F"/>
    <w:rsid w:val="006F3F8B"/>
    <w:rsid w:val="006F765F"/>
    <w:rsid w:val="00700046"/>
    <w:rsid w:val="007036F7"/>
    <w:rsid w:val="00710C89"/>
    <w:rsid w:val="007150F1"/>
    <w:rsid w:val="007258FA"/>
    <w:rsid w:val="00735D14"/>
    <w:rsid w:val="007418AE"/>
    <w:rsid w:val="00743B45"/>
    <w:rsid w:val="007519C7"/>
    <w:rsid w:val="007557B1"/>
    <w:rsid w:val="00757247"/>
    <w:rsid w:val="00760E77"/>
    <w:rsid w:val="00763FF1"/>
    <w:rsid w:val="00765C10"/>
    <w:rsid w:val="0076797E"/>
    <w:rsid w:val="00770158"/>
    <w:rsid w:val="00777707"/>
    <w:rsid w:val="00781C33"/>
    <w:rsid w:val="0078489D"/>
    <w:rsid w:val="007915A0"/>
    <w:rsid w:val="007A3C11"/>
    <w:rsid w:val="007A4473"/>
    <w:rsid w:val="007A62A5"/>
    <w:rsid w:val="007C3940"/>
    <w:rsid w:val="007C5DE3"/>
    <w:rsid w:val="007C6DFA"/>
    <w:rsid w:val="007D5999"/>
    <w:rsid w:val="007E4585"/>
    <w:rsid w:val="007E46DC"/>
    <w:rsid w:val="007E53C9"/>
    <w:rsid w:val="007F503C"/>
    <w:rsid w:val="007F5B90"/>
    <w:rsid w:val="0080219C"/>
    <w:rsid w:val="00807A13"/>
    <w:rsid w:val="00817AFE"/>
    <w:rsid w:val="00817C40"/>
    <w:rsid w:val="00833AD0"/>
    <w:rsid w:val="0083579B"/>
    <w:rsid w:val="00836A2E"/>
    <w:rsid w:val="0083722D"/>
    <w:rsid w:val="00840C1A"/>
    <w:rsid w:val="00842956"/>
    <w:rsid w:val="00850CA3"/>
    <w:rsid w:val="00851854"/>
    <w:rsid w:val="00852324"/>
    <w:rsid w:val="00853914"/>
    <w:rsid w:val="008609A3"/>
    <w:rsid w:val="0086369C"/>
    <w:rsid w:val="008718B4"/>
    <w:rsid w:val="00872E5F"/>
    <w:rsid w:val="00880ADC"/>
    <w:rsid w:val="00884E9B"/>
    <w:rsid w:val="008870F8"/>
    <w:rsid w:val="008A30F3"/>
    <w:rsid w:val="008A5A1A"/>
    <w:rsid w:val="008A6D1B"/>
    <w:rsid w:val="008B737D"/>
    <w:rsid w:val="008B7464"/>
    <w:rsid w:val="008B791E"/>
    <w:rsid w:val="008C27D1"/>
    <w:rsid w:val="008C2AD6"/>
    <w:rsid w:val="008C55B9"/>
    <w:rsid w:val="008D06B3"/>
    <w:rsid w:val="008D2C90"/>
    <w:rsid w:val="008D451F"/>
    <w:rsid w:val="008F1A96"/>
    <w:rsid w:val="009043CC"/>
    <w:rsid w:val="00911BE4"/>
    <w:rsid w:val="00914C8D"/>
    <w:rsid w:val="0092194C"/>
    <w:rsid w:val="00922CE1"/>
    <w:rsid w:val="00925E05"/>
    <w:rsid w:val="00940127"/>
    <w:rsid w:val="00954BAD"/>
    <w:rsid w:val="00957C36"/>
    <w:rsid w:val="00972CEC"/>
    <w:rsid w:val="00973238"/>
    <w:rsid w:val="00977F6B"/>
    <w:rsid w:val="00992042"/>
    <w:rsid w:val="00997947"/>
    <w:rsid w:val="009A1F3A"/>
    <w:rsid w:val="009B5D64"/>
    <w:rsid w:val="009B790F"/>
    <w:rsid w:val="009C3DED"/>
    <w:rsid w:val="009D009C"/>
    <w:rsid w:val="009D12DB"/>
    <w:rsid w:val="009D2AF7"/>
    <w:rsid w:val="009D54F9"/>
    <w:rsid w:val="009D5888"/>
    <w:rsid w:val="009E1DE1"/>
    <w:rsid w:val="009F15EF"/>
    <w:rsid w:val="009F2B5D"/>
    <w:rsid w:val="00A06A10"/>
    <w:rsid w:val="00A202FE"/>
    <w:rsid w:val="00A224DC"/>
    <w:rsid w:val="00A22D87"/>
    <w:rsid w:val="00A234C8"/>
    <w:rsid w:val="00A30D6B"/>
    <w:rsid w:val="00A41501"/>
    <w:rsid w:val="00A549E2"/>
    <w:rsid w:val="00A607CE"/>
    <w:rsid w:val="00A626D1"/>
    <w:rsid w:val="00A670DD"/>
    <w:rsid w:val="00A674E8"/>
    <w:rsid w:val="00A73477"/>
    <w:rsid w:val="00A73E2F"/>
    <w:rsid w:val="00A8375D"/>
    <w:rsid w:val="00A85312"/>
    <w:rsid w:val="00A85C22"/>
    <w:rsid w:val="00A957FA"/>
    <w:rsid w:val="00A96226"/>
    <w:rsid w:val="00AA1730"/>
    <w:rsid w:val="00AA32AE"/>
    <w:rsid w:val="00AB19FD"/>
    <w:rsid w:val="00AB28F3"/>
    <w:rsid w:val="00AB339B"/>
    <w:rsid w:val="00AB4B34"/>
    <w:rsid w:val="00AD2E57"/>
    <w:rsid w:val="00AD6C3A"/>
    <w:rsid w:val="00AF07C7"/>
    <w:rsid w:val="00AF52FB"/>
    <w:rsid w:val="00B04413"/>
    <w:rsid w:val="00B061BD"/>
    <w:rsid w:val="00B0676F"/>
    <w:rsid w:val="00B06BEA"/>
    <w:rsid w:val="00B2206F"/>
    <w:rsid w:val="00B418F5"/>
    <w:rsid w:val="00B44313"/>
    <w:rsid w:val="00B47FD3"/>
    <w:rsid w:val="00B604E3"/>
    <w:rsid w:val="00B60AE8"/>
    <w:rsid w:val="00B65AFC"/>
    <w:rsid w:val="00B70C45"/>
    <w:rsid w:val="00B72A1F"/>
    <w:rsid w:val="00B73DE7"/>
    <w:rsid w:val="00B845C2"/>
    <w:rsid w:val="00B8664E"/>
    <w:rsid w:val="00B96477"/>
    <w:rsid w:val="00B96F91"/>
    <w:rsid w:val="00BA1BC1"/>
    <w:rsid w:val="00BA1C09"/>
    <w:rsid w:val="00BB56C5"/>
    <w:rsid w:val="00BC5AE5"/>
    <w:rsid w:val="00BD5019"/>
    <w:rsid w:val="00BF531F"/>
    <w:rsid w:val="00C03AB2"/>
    <w:rsid w:val="00C13214"/>
    <w:rsid w:val="00C24202"/>
    <w:rsid w:val="00C26406"/>
    <w:rsid w:val="00C300D8"/>
    <w:rsid w:val="00C43EC3"/>
    <w:rsid w:val="00C50AFC"/>
    <w:rsid w:val="00C60C34"/>
    <w:rsid w:val="00C60DEA"/>
    <w:rsid w:val="00C649AC"/>
    <w:rsid w:val="00C7037C"/>
    <w:rsid w:val="00C73F27"/>
    <w:rsid w:val="00C82763"/>
    <w:rsid w:val="00C84D7E"/>
    <w:rsid w:val="00C86370"/>
    <w:rsid w:val="00C92EAB"/>
    <w:rsid w:val="00C96CBE"/>
    <w:rsid w:val="00CB02C6"/>
    <w:rsid w:val="00CB1D95"/>
    <w:rsid w:val="00CB45F4"/>
    <w:rsid w:val="00CC1ED1"/>
    <w:rsid w:val="00CC4EB8"/>
    <w:rsid w:val="00CC687D"/>
    <w:rsid w:val="00CD15ED"/>
    <w:rsid w:val="00CD42B8"/>
    <w:rsid w:val="00CF3D37"/>
    <w:rsid w:val="00D05021"/>
    <w:rsid w:val="00D069D0"/>
    <w:rsid w:val="00D1048D"/>
    <w:rsid w:val="00D1223F"/>
    <w:rsid w:val="00D20A0D"/>
    <w:rsid w:val="00D23674"/>
    <w:rsid w:val="00D321DA"/>
    <w:rsid w:val="00D3781C"/>
    <w:rsid w:val="00D41D94"/>
    <w:rsid w:val="00D51F4E"/>
    <w:rsid w:val="00D543C6"/>
    <w:rsid w:val="00D5757B"/>
    <w:rsid w:val="00D61C12"/>
    <w:rsid w:val="00D63881"/>
    <w:rsid w:val="00D65B41"/>
    <w:rsid w:val="00DA2B39"/>
    <w:rsid w:val="00DB1790"/>
    <w:rsid w:val="00DB3F74"/>
    <w:rsid w:val="00DB581E"/>
    <w:rsid w:val="00DB7AF8"/>
    <w:rsid w:val="00DB7CDC"/>
    <w:rsid w:val="00DD192C"/>
    <w:rsid w:val="00DD20DC"/>
    <w:rsid w:val="00DE41F0"/>
    <w:rsid w:val="00DE51D3"/>
    <w:rsid w:val="00DE555A"/>
    <w:rsid w:val="00DE5FE5"/>
    <w:rsid w:val="00DE6F9F"/>
    <w:rsid w:val="00E04760"/>
    <w:rsid w:val="00E05B71"/>
    <w:rsid w:val="00E13437"/>
    <w:rsid w:val="00E13724"/>
    <w:rsid w:val="00E17BC6"/>
    <w:rsid w:val="00E37A9A"/>
    <w:rsid w:val="00E37ECC"/>
    <w:rsid w:val="00E40C0B"/>
    <w:rsid w:val="00E623ED"/>
    <w:rsid w:val="00E66D09"/>
    <w:rsid w:val="00E702A2"/>
    <w:rsid w:val="00E76D52"/>
    <w:rsid w:val="00E8493B"/>
    <w:rsid w:val="00E86D55"/>
    <w:rsid w:val="00E926C4"/>
    <w:rsid w:val="00E942DB"/>
    <w:rsid w:val="00E94EB9"/>
    <w:rsid w:val="00E958F9"/>
    <w:rsid w:val="00EA73BD"/>
    <w:rsid w:val="00EB76A8"/>
    <w:rsid w:val="00EC75DA"/>
    <w:rsid w:val="00ED5478"/>
    <w:rsid w:val="00EE5AB4"/>
    <w:rsid w:val="00EF631D"/>
    <w:rsid w:val="00F026D7"/>
    <w:rsid w:val="00F02998"/>
    <w:rsid w:val="00F106F4"/>
    <w:rsid w:val="00F16B2B"/>
    <w:rsid w:val="00F24BB6"/>
    <w:rsid w:val="00F30CAD"/>
    <w:rsid w:val="00F33B29"/>
    <w:rsid w:val="00F37473"/>
    <w:rsid w:val="00F44F5D"/>
    <w:rsid w:val="00F46BEE"/>
    <w:rsid w:val="00F51FA8"/>
    <w:rsid w:val="00F56383"/>
    <w:rsid w:val="00F61A50"/>
    <w:rsid w:val="00F63266"/>
    <w:rsid w:val="00F76F70"/>
    <w:rsid w:val="00F82382"/>
    <w:rsid w:val="00F837CB"/>
    <w:rsid w:val="00F9539E"/>
    <w:rsid w:val="00FB504B"/>
    <w:rsid w:val="00FC0617"/>
    <w:rsid w:val="00FC10F4"/>
    <w:rsid w:val="00FC1F7A"/>
    <w:rsid w:val="00FC2955"/>
    <w:rsid w:val="00FD5BF7"/>
    <w:rsid w:val="00FE2C21"/>
    <w:rsid w:val="00FE4414"/>
    <w:rsid w:val="00FE6DAF"/>
    <w:rsid w:val="00FF2F9D"/>
    <w:rsid w:val="00FF44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B81A4F"/>
  <w15:docId w15:val="{812D1D5A-795C-44B7-8D32-5DCE4F6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fr-BE"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A1A"/>
    <w:pPr>
      <w:suppressAutoHyphens/>
    </w:pPr>
    <w:rPr>
      <w:rFonts w:ascii="Tahoma" w:eastAsia="Times New Roman" w:hAnsi="Tahoma" w:cs="Wingdings"/>
      <w:sz w:val="20"/>
      <w:lang w:bidi="ar-SA"/>
    </w:rPr>
  </w:style>
  <w:style w:type="paragraph" w:styleId="Titre1">
    <w:name w:val="heading 1"/>
    <w:basedOn w:val="Normal"/>
    <w:next w:val="Normal"/>
    <w:link w:val="Titre1Car"/>
    <w:uiPriority w:val="9"/>
    <w:qFormat/>
    <w:pPr>
      <w:keepNext/>
      <w:pageBreakBefore/>
      <w:numPr>
        <w:numId w:val="1"/>
      </w:numPr>
      <w:shd w:val="clear" w:color="auto" w:fill="000080"/>
      <w:spacing w:before="240" w:after="60"/>
      <w:jc w:val="both"/>
      <w:outlineLvl w:val="0"/>
    </w:pPr>
    <w:rPr>
      <w:b/>
      <w:color w:val="FFFFFF"/>
      <w:sz w:val="28"/>
      <w:szCs w:val="20"/>
    </w:rPr>
  </w:style>
  <w:style w:type="paragraph" w:styleId="Titre2">
    <w:name w:val="heading 2"/>
    <w:basedOn w:val="Normal"/>
    <w:next w:val="Normal"/>
    <w:uiPriority w:val="9"/>
    <w:qFormat/>
    <w:pPr>
      <w:widowControl w:val="0"/>
      <w:numPr>
        <w:ilvl w:val="1"/>
        <w:numId w:val="1"/>
      </w:numPr>
      <w:pBdr>
        <w:bottom w:val="single" w:sz="4" w:space="1" w:color="000000"/>
      </w:pBdr>
      <w:jc w:val="both"/>
      <w:outlineLvl w:val="1"/>
    </w:pPr>
    <w:rPr>
      <w:b/>
      <w:color w:val="000080"/>
      <w:sz w:val="22"/>
      <w:szCs w:val="20"/>
    </w:rPr>
  </w:style>
  <w:style w:type="paragraph" w:styleId="Titre3">
    <w:name w:val="heading 3"/>
    <w:basedOn w:val="Normal"/>
    <w:next w:val="Normal"/>
    <w:qFormat/>
    <w:pPr>
      <w:keepNext/>
      <w:numPr>
        <w:ilvl w:val="2"/>
        <w:numId w:val="1"/>
      </w:numPr>
      <w:spacing w:before="240" w:after="60"/>
      <w:outlineLvl w:val="2"/>
    </w:pPr>
    <w:rPr>
      <w:b/>
      <w:color w:val="000080"/>
      <w:sz w:val="24"/>
      <w:szCs w:val="20"/>
    </w:rPr>
  </w:style>
  <w:style w:type="paragraph" w:styleId="Titre4">
    <w:name w:val="heading 4"/>
    <w:basedOn w:val="Normal"/>
    <w:next w:val="Normal"/>
    <w:qFormat/>
    <w:pPr>
      <w:keepNext/>
      <w:numPr>
        <w:ilvl w:val="3"/>
        <w:numId w:val="1"/>
      </w:numPr>
      <w:spacing w:before="240" w:after="60"/>
      <w:outlineLvl w:val="3"/>
    </w:pPr>
    <w:rPr>
      <w:b/>
      <w:color w:val="000080"/>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ahoma" w:hAnsi="Tahoma" w:cs="Wingdings"/>
      <w:b/>
      <w:i w:val="0"/>
      <w:color w:val="FFFFFF"/>
      <w:sz w:val="28"/>
    </w:rPr>
  </w:style>
  <w:style w:type="character" w:customStyle="1" w:styleId="WW8Num1z1">
    <w:name w:val="WW8Num1z1"/>
    <w:qFormat/>
    <w:rPr>
      <w:rFonts w:ascii="Tahoma" w:hAnsi="Tahoma" w:cs="Wingdings"/>
      <w:b/>
      <w:i w:val="0"/>
      <w:color w:val="000080"/>
      <w:sz w:val="22"/>
      <w:lang w:val="en-GB"/>
    </w:rPr>
  </w:style>
  <w:style w:type="character" w:customStyle="1" w:styleId="WW8Num1z2">
    <w:name w:val="WW8Num1z2"/>
    <w:qFormat/>
    <w:rPr>
      <w:rFonts w:ascii="Tahoma" w:hAnsi="Tahoma" w:cs="Wingdings"/>
      <w:b/>
      <w:i w:val="0"/>
      <w:color w:val="000080"/>
      <w:sz w:val="24"/>
      <w:szCs w:val="24"/>
    </w:rPr>
  </w:style>
  <w:style w:type="character" w:customStyle="1" w:styleId="WW8Num1z3">
    <w:name w:val="WW8Num1z3"/>
    <w:qFormat/>
    <w:rPr>
      <w:rFonts w:ascii="Tahoma" w:hAnsi="Tahoma" w:cs="Wingdings"/>
      <w:b/>
      <w:i w:val="0"/>
      <w:color w:val="000080"/>
      <w:sz w:val="22"/>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rFonts w:ascii="Symbol" w:hAnsi="Symbol" w:cs="Symbol"/>
      <w:lang w:val="fr-FR"/>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lang w:val="fr-FR"/>
    </w:rPr>
  </w:style>
  <w:style w:type="character" w:customStyle="1" w:styleId="WW8Num6z0">
    <w:name w:val="WW8Num6z0"/>
    <w:qFormat/>
    <w:rPr>
      <w:rFonts w:ascii="Symbol" w:hAnsi="Symbol" w:cs="Symbol"/>
      <w:lang w:val="fr-FR"/>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color w:val="FF0000"/>
      <w:lang w:val="fr-FR"/>
    </w:rPr>
  </w:style>
  <w:style w:type="character" w:customStyle="1" w:styleId="WW8Num11z0">
    <w:name w:val="WW8Num11z0"/>
    <w:qFormat/>
    <w:rPr>
      <w:rFonts w:ascii="Symbol" w:hAnsi="Symbol" w:cs="Symbol"/>
      <w:color w:val="000000"/>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lang w:val="fr-FR"/>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Symbol" w:hAnsi="Symbol" w:cs="Symbol"/>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lang w:val="fr-FR"/>
    </w:rPr>
  </w:style>
  <w:style w:type="character" w:customStyle="1" w:styleId="WW8Num20z0">
    <w:name w:val="WW8Num20z0"/>
    <w:qFormat/>
    <w:rPr>
      <w:rFonts w:ascii="Symbol" w:hAnsi="Symbol" w:cs="Symbol"/>
    </w:rPr>
  </w:style>
  <w:style w:type="character" w:customStyle="1" w:styleId="WW8Num21z0">
    <w:name w:val="WW8Num21z0"/>
    <w:qFormat/>
    <w:rPr>
      <w:rFonts w:ascii="Symbol" w:hAnsi="Symbol" w:cs="Symbol"/>
    </w:rPr>
  </w:style>
  <w:style w:type="character" w:customStyle="1" w:styleId="WW8Num22z0">
    <w:name w:val="WW8Num22z0"/>
    <w:qFormat/>
    <w:rPr>
      <w:rFonts w:ascii="Symbol" w:hAnsi="Symbol" w:cs="Symbol"/>
    </w:rPr>
  </w:style>
  <w:style w:type="character" w:customStyle="1" w:styleId="WW8Num23z0">
    <w:name w:val="WW8Num23z0"/>
    <w:qFormat/>
    <w:rPr>
      <w:rFonts w:ascii="Symbol" w:hAnsi="Symbol" w:cs="Symbol"/>
    </w:rPr>
  </w:style>
  <w:style w:type="character" w:customStyle="1" w:styleId="WW8Num24z0">
    <w:name w:val="WW8Num24z0"/>
    <w:qFormat/>
    <w:rPr>
      <w:rFonts w:ascii="Symbol" w:hAnsi="Symbol" w:cs="Symbol"/>
      <w:color w:val="FF0000"/>
    </w:rPr>
  </w:style>
  <w:style w:type="character" w:customStyle="1" w:styleId="WW8Num25z0">
    <w:name w:val="WW8Num25z0"/>
    <w:qFormat/>
    <w:rPr>
      <w:rFonts w:ascii="Symbol" w:hAnsi="Symbol" w:cs="Symbol"/>
      <w:color w:val="000000"/>
      <w:sz w:val="18"/>
      <w:lang w:val="fr-FR"/>
    </w:rPr>
  </w:style>
  <w:style w:type="character" w:customStyle="1" w:styleId="WW8Num26z0">
    <w:name w:val="WW8Num26z0"/>
    <w:qFormat/>
    <w:rPr>
      <w:rFonts w:ascii="Times New Roman" w:hAnsi="Times New Roman" w:cs="Times New Roman"/>
    </w:rPr>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Symbol" w:hAnsi="Symbol" w:cs="Symbol"/>
      <w:lang w:val="fr-FR"/>
    </w:rPr>
  </w:style>
  <w:style w:type="character" w:customStyle="1" w:styleId="WW8Num29z0">
    <w:name w:val="WW8Num29z0"/>
    <w:qFormat/>
    <w:rPr>
      <w:rFonts w:ascii="Times New Roman" w:hAnsi="Times New Roman" w:cs="Times New Roman"/>
    </w:rPr>
  </w:style>
  <w:style w:type="character" w:customStyle="1" w:styleId="WW8Num30z0">
    <w:name w:val="WW8Num30z0"/>
    <w:qFormat/>
    <w:rPr>
      <w:rFonts w:ascii="Symbol" w:hAnsi="Symbol" w:cs="Symbol"/>
      <w:lang w:val="fr-F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Tahoma" w:hAnsi="Tahoma" w:cs="Wingdings"/>
      <w:b/>
      <w:i w:val="0"/>
      <w:color w:val="000080"/>
      <w:sz w:val="22"/>
      <w:lang w:val="en-GB"/>
    </w:rPr>
  </w:style>
  <w:style w:type="character" w:customStyle="1" w:styleId="WW8Num5z2">
    <w:name w:val="WW8Num5z2"/>
    <w:qFormat/>
    <w:rPr>
      <w:rFonts w:ascii="Tahoma" w:hAnsi="Tahoma" w:cs="Wingdings"/>
      <w:b/>
      <w:i w:val="0"/>
      <w:color w:val="000080"/>
      <w:sz w:val="24"/>
      <w:szCs w:val="24"/>
    </w:rPr>
  </w:style>
  <w:style w:type="character" w:customStyle="1" w:styleId="WW8Num5z3">
    <w:name w:val="WW8Num5z3"/>
    <w:qFormat/>
    <w:rPr>
      <w:rFonts w:ascii="Tahoma" w:hAnsi="Tahoma" w:cs="Wingdings"/>
      <w:b/>
      <w:i w:val="0"/>
      <w:color w:val="000080"/>
      <w:sz w:val="22"/>
    </w:rPr>
  </w:style>
  <w:style w:type="character" w:customStyle="1" w:styleId="WW8Num5z4">
    <w:name w:val="WW8Num5z4"/>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OpenSymbol;Arial Unicode MS"/>
    </w:rPr>
  </w:style>
  <w:style w:type="character" w:customStyle="1" w:styleId="WW8Num7z2">
    <w:name w:val="WW8Num7z2"/>
    <w:qFormat/>
    <w:rPr>
      <w:rFonts w:ascii="Wingdings" w:hAnsi="Wingdings" w:cs="Verdana"/>
    </w:rPr>
  </w:style>
  <w:style w:type="character" w:customStyle="1" w:styleId="WW8Num7z3">
    <w:name w:val="WW8Num7z3"/>
    <w:qFormat/>
    <w:rPr>
      <w:rFonts w:ascii="Symbol" w:hAnsi="Symbol" w:cs="NewZurica;Times New Roman"/>
    </w:rPr>
  </w:style>
  <w:style w:type="character" w:customStyle="1" w:styleId="WW-Policepardfaut">
    <w:name w:val="WW-Police par défaut"/>
    <w:qFormat/>
  </w:style>
  <w:style w:type="character" w:customStyle="1" w:styleId="LienInternet">
    <w:name w:val="Lien Internet"/>
    <w:rPr>
      <w:color w:val="0000FF"/>
      <w:u w:val="single"/>
    </w:rPr>
  </w:style>
  <w:style w:type="character" w:styleId="Numrodepage">
    <w:name w:val="page number"/>
    <w:basedOn w:val="WW-Policepardfaut"/>
  </w:style>
  <w:style w:type="character" w:customStyle="1" w:styleId="Caractresdenotedebasdepage">
    <w:name w:val="Caractères de note de bas de page"/>
    <w:qFormat/>
    <w:rPr>
      <w:vertAlign w:val="superscript"/>
    </w:rPr>
  </w:style>
  <w:style w:type="character" w:styleId="Marquedecommentaire">
    <w:name w:val="annotation reference"/>
    <w:uiPriority w:val="99"/>
    <w:qFormat/>
    <w:rPr>
      <w:sz w:val="16"/>
      <w:szCs w:val="16"/>
    </w:rPr>
  </w:style>
  <w:style w:type="character" w:customStyle="1" w:styleId="RetraitcorpsdetexteCar">
    <w:name w:val="Retrait corps de texte Car"/>
    <w:qFormat/>
    <w:rPr>
      <w:color w:val="000000"/>
      <w:sz w:val="24"/>
      <w:lang w:val="fr-FR"/>
    </w:rPr>
  </w:style>
  <w:style w:type="character" w:customStyle="1" w:styleId="Retraitcorpsdetexte2Car">
    <w:name w:val="Retrait corps de texte 2 Car"/>
    <w:qFormat/>
    <w:rPr>
      <w:color w:val="000000"/>
      <w:sz w:val="24"/>
      <w:lang w:val="fr-FR"/>
    </w:rPr>
  </w:style>
  <w:style w:type="character" w:customStyle="1" w:styleId="AddendumChar">
    <w:name w:val="Addendum Char"/>
    <w:qFormat/>
    <w:rPr>
      <w:rFonts w:ascii="Tahoma" w:hAnsi="Tahoma" w:cs="Wingdings"/>
      <w:b/>
      <w:sz w:val="28"/>
      <w:szCs w:val="24"/>
      <w:u w:val="single"/>
      <w:lang w:val="en-GB"/>
    </w:rPr>
  </w:style>
  <w:style w:type="character" w:customStyle="1" w:styleId="Titre2Car">
    <w:name w:val="Titre 2 Car"/>
    <w:uiPriority w:val="9"/>
    <w:qFormat/>
    <w:rPr>
      <w:rFonts w:ascii="Tahoma" w:hAnsi="Tahoma" w:cs="Wingdings"/>
      <w:b/>
      <w:color w:val="000080"/>
      <w:sz w:val="22"/>
      <w:lang w:val="fr-BE"/>
    </w:rPr>
  </w:style>
  <w:style w:type="character" w:customStyle="1" w:styleId="AppendixChar">
    <w:name w:val="Appendix Char"/>
    <w:qFormat/>
    <w:rPr>
      <w:rFonts w:ascii="Tahoma" w:hAnsi="Tahoma" w:cs="Wingdings"/>
      <w:b/>
      <w:sz w:val="28"/>
      <w:szCs w:val="24"/>
      <w:u w:val="single"/>
    </w:rPr>
  </w:style>
  <w:style w:type="character" w:customStyle="1" w:styleId="Caractresdenumrotation">
    <w:name w:val="Caractères de numérotation"/>
    <w:qFormat/>
  </w:style>
  <w:style w:type="character" w:customStyle="1" w:styleId="Puces">
    <w:name w:val="Puces"/>
    <w:qFormat/>
    <w:rPr>
      <w:rFonts w:ascii="OpenSymbol;Arial Unicode MS" w:eastAsia="OpenSymbol;Arial Unicode MS" w:hAnsi="OpenSymbol;Arial Unicode MS" w:cs="OpenSymbol;Arial Unicode MS"/>
    </w:rPr>
  </w:style>
  <w:style w:type="character" w:customStyle="1" w:styleId="WW8Num107z5">
    <w:name w:val="WW8Num107z5"/>
    <w:qFormat/>
  </w:style>
  <w:style w:type="paragraph" w:styleId="Titre">
    <w:name w:val="Title"/>
    <w:basedOn w:val="Normal"/>
    <w:next w:val="Corpsdetexte"/>
    <w:qFormat/>
    <w:pPr>
      <w:spacing w:before="240" w:after="60"/>
      <w:jc w:val="center"/>
    </w:pPr>
    <w:rPr>
      <w:rFonts w:ascii="Arial" w:hAnsi="Arial" w:cs="Arial"/>
      <w:b/>
      <w:bCs/>
      <w:sz w:val="32"/>
      <w:szCs w:val="32"/>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TM1">
    <w:name w:val="toc 1"/>
    <w:basedOn w:val="Normal"/>
    <w:next w:val="Normal"/>
    <w:uiPriority w:val="39"/>
    <w:pPr>
      <w:spacing w:before="120"/>
    </w:pPr>
    <w:rPr>
      <w:rFonts w:asciiTheme="minorHAnsi" w:hAnsiTheme="minorHAnsi" w:cstheme="minorHAnsi"/>
      <w:b/>
      <w:bCs/>
      <w:i/>
      <w:iCs/>
      <w:sz w:val="24"/>
    </w:rPr>
  </w:style>
  <w:style w:type="paragraph" w:styleId="TM2">
    <w:name w:val="toc 2"/>
    <w:basedOn w:val="Normal"/>
    <w:next w:val="Normal"/>
    <w:uiPriority w:val="39"/>
    <w:pPr>
      <w:spacing w:before="120"/>
      <w:ind w:left="200"/>
    </w:pPr>
    <w:rPr>
      <w:rFonts w:asciiTheme="minorHAnsi" w:hAnsiTheme="minorHAnsi" w:cstheme="minorHAnsi"/>
      <w:b/>
      <w:bCs/>
      <w:sz w:val="22"/>
      <w:szCs w:val="22"/>
    </w:rPr>
  </w:style>
  <w:style w:type="paragraph" w:styleId="En-tte">
    <w:name w:val="header"/>
    <w:basedOn w:val="Normal"/>
    <w:link w:val="En-tteCar"/>
    <w:uiPriority w:val="99"/>
    <w:pPr>
      <w:tabs>
        <w:tab w:val="center" w:pos="4536"/>
        <w:tab w:val="right" w:pos="9072"/>
      </w:tabs>
      <w:ind w:left="1701"/>
      <w:jc w:val="both"/>
    </w:pPr>
    <w:rPr>
      <w:sz w:val="18"/>
      <w:szCs w:val="20"/>
      <w:lang w:val="nl-BE"/>
    </w:rPr>
  </w:style>
  <w:style w:type="paragraph" w:styleId="Pieddepage">
    <w:name w:val="footer"/>
    <w:basedOn w:val="Normal"/>
    <w:link w:val="PieddepageCar"/>
    <w:uiPriority w:val="99"/>
    <w:pPr>
      <w:tabs>
        <w:tab w:val="center" w:pos="4153"/>
        <w:tab w:val="right" w:pos="8306"/>
      </w:tabs>
    </w:pPr>
  </w:style>
  <w:style w:type="paragraph" w:customStyle="1" w:styleId="Label">
    <w:name w:val="Label"/>
    <w:basedOn w:val="En-tte"/>
    <w:qFormat/>
    <w:pPr>
      <w:ind w:left="0"/>
    </w:pPr>
    <w:rPr>
      <w:rFonts w:ascii="Verdana" w:hAnsi="Verdana" w:cs="Verdana"/>
      <w:b/>
      <w:bCs/>
      <w:color w:val="FFFFFF"/>
      <w:sz w:val="20"/>
      <w:szCs w:val="24"/>
      <w:lang w:val="en-GB"/>
    </w:rPr>
  </w:style>
  <w:style w:type="paragraph" w:customStyle="1" w:styleId="Labelvalue">
    <w:name w:val="Label value"/>
    <w:basedOn w:val="Label"/>
    <w:qFormat/>
    <w:rPr>
      <w:color w:val="000000"/>
    </w:rPr>
  </w:style>
  <w:style w:type="paragraph" w:customStyle="1" w:styleId="Normalweb">
    <w:name w:val="Normal(web)"/>
    <w:basedOn w:val="Normal"/>
    <w:qFormat/>
    <w:pPr>
      <w:jc w:val="both"/>
    </w:pPr>
    <w:rPr>
      <w:rFonts w:ascii="Arial" w:hAnsi="Arial" w:cs="Arial"/>
      <w:sz w:val="24"/>
      <w:lang w:val="nl-BE"/>
    </w:rPr>
  </w:style>
  <w:style w:type="paragraph" w:styleId="Textedebulles">
    <w:name w:val="Balloon Text"/>
    <w:basedOn w:val="Normal"/>
    <w:qFormat/>
    <w:rPr>
      <w:sz w:val="16"/>
      <w:szCs w:val="16"/>
    </w:rPr>
  </w:style>
  <w:style w:type="paragraph" w:styleId="TM3">
    <w:name w:val="toc 3"/>
    <w:basedOn w:val="Normal"/>
    <w:next w:val="Normal"/>
    <w:pPr>
      <w:ind w:left="400"/>
    </w:pPr>
    <w:rPr>
      <w:rFonts w:asciiTheme="minorHAnsi" w:hAnsiTheme="minorHAnsi" w:cstheme="minorHAnsi"/>
      <w:szCs w:val="20"/>
    </w:rPr>
  </w:style>
  <w:style w:type="paragraph" w:styleId="TM4">
    <w:name w:val="toc 4"/>
    <w:basedOn w:val="Normal"/>
    <w:next w:val="Normal"/>
    <w:pPr>
      <w:ind w:left="600"/>
    </w:pPr>
    <w:rPr>
      <w:rFonts w:asciiTheme="minorHAnsi" w:hAnsiTheme="minorHAnsi" w:cstheme="minorHAnsi"/>
      <w:szCs w:val="20"/>
    </w:rPr>
  </w:style>
  <w:style w:type="paragraph" w:styleId="Notedebasdepage">
    <w:name w:val="footnote text"/>
    <w:basedOn w:val="Normal"/>
    <w:link w:val="NotedebasdepageCar"/>
    <w:uiPriority w:val="99"/>
    <w:pPr>
      <w:jc w:val="both"/>
    </w:pPr>
    <w:rPr>
      <w:rFonts w:ascii="Arial" w:hAnsi="Arial" w:cs="Arial"/>
      <w:i/>
      <w:sz w:val="18"/>
      <w:szCs w:val="20"/>
      <w:lang w:val="nl-BE"/>
    </w:rPr>
  </w:style>
  <w:style w:type="paragraph" w:customStyle="1" w:styleId="Addendum">
    <w:name w:val="Addendum"/>
    <w:basedOn w:val="Normal"/>
    <w:qFormat/>
    <w:pPr>
      <w:jc w:val="center"/>
    </w:pPr>
    <w:rPr>
      <w:b/>
      <w:sz w:val="28"/>
      <w:u w:val="single"/>
      <w:lang w:val="en-GB"/>
    </w:rPr>
  </w:style>
  <w:style w:type="paragraph" w:styleId="Commentaire">
    <w:name w:val="annotation text"/>
    <w:basedOn w:val="Normal"/>
    <w:link w:val="CommentaireCar"/>
    <w:uiPriority w:val="99"/>
    <w:qFormat/>
    <w:rPr>
      <w:szCs w:val="20"/>
    </w:rPr>
  </w:style>
  <w:style w:type="paragraph" w:styleId="Objetducommentaire">
    <w:name w:val="annotation subject"/>
    <w:basedOn w:val="Commentaire"/>
    <w:next w:val="Commentaire"/>
    <w:qFormat/>
    <w:rPr>
      <w:b/>
      <w:bCs/>
    </w:rPr>
  </w:style>
  <w:style w:type="paragraph" w:customStyle="1" w:styleId="NormalDarkBlue">
    <w:name w:val="Normal + Dark Blue"/>
    <w:basedOn w:val="Normal"/>
    <w:qFormat/>
  </w:style>
  <w:style w:type="paragraph" w:styleId="Retraitcorpsdetexte">
    <w:name w:val="Body Text Indent"/>
    <w:basedOn w:val="Normal"/>
    <w:pPr>
      <w:ind w:left="426" w:hanging="426"/>
      <w:jc w:val="both"/>
    </w:pPr>
    <w:rPr>
      <w:rFonts w:ascii="Times New Roman" w:hAnsi="Times New Roman" w:cs="Times New Roman"/>
      <w:color w:val="000000"/>
      <w:sz w:val="24"/>
      <w:szCs w:val="20"/>
      <w:lang w:val="fr-FR"/>
    </w:rPr>
  </w:style>
  <w:style w:type="paragraph" w:styleId="Retraitcorpsdetexte2">
    <w:name w:val="Body Text Indent 2"/>
    <w:basedOn w:val="Normal"/>
    <w:qFormat/>
    <w:pPr>
      <w:ind w:left="709" w:hanging="283"/>
      <w:jc w:val="both"/>
    </w:pPr>
    <w:rPr>
      <w:rFonts w:ascii="Times New Roman" w:hAnsi="Times New Roman" w:cs="Times New Roman"/>
      <w:color w:val="000000"/>
      <w:sz w:val="24"/>
      <w:szCs w:val="20"/>
      <w:lang w:val="fr-FR"/>
    </w:rPr>
  </w:style>
  <w:style w:type="paragraph" w:customStyle="1" w:styleId="BodyText21">
    <w:name w:val="Body Text 21"/>
    <w:basedOn w:val="Normal"/>
    <w:qFormat/>
    <w:pPr>
      <w:jc w:val="both"/>
    </w:pPr>
    <w:rPr>
      <w:rFonts w:ascii="Times New Roman" w:hAnsi="Times New Roman" w:cs="Times New Roman"/>
      <w:i/>
      <w:color w:val="000000"/>
      <w:sz w:val="24"/>
      <w:szCs w:val="20"/>
      <w:u w:val="single"/>
      <w:lang w:val="fr-FR"/>
    </w:rPr>
  </w:style>
  <w:style w:type="paragraph" w:styleId="Explorateurdedocuments">
    <w:name w:val="Document Map"/>
    <w:basedOn w:val="Normal"/>
    <w:qFormat/>
    <w:pPr>
      <w:shd w:val="clear" w:color="auto" w:fill="000080"/>
    </w:pPr>
  </w:style>
  <w:style w:type="paragraph" w:customStyle="1" w:styleId="Appendix">
    <w:name w:val="Appendix"/>
    <w:basedOn w:val="Addendum"/>
    <w:qFormat/>
    <w:pPr>
      <w:keepNext/>
      <w:pageBreakBefore/>
      <w:numPr>
        <w:numId w:val="2"/>
      </w:numPr>
      <w:ind w:left="0"/>
    </w:pPr>
    <w:rPr>
      <w:lang w:val="fr-BE"/>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Sous-titre">
    <w:name w:val="Subtitle"/>
    <w:basedOn w:val="Normal"/>
    <w:next w:val="Corpsdetexte"/>
    <w:qFormat/>
    <w:pPr>
      <w:jc w:val="center"/>
    </w:pPr>
    <w:rPr>
      <w:b/>
      <w:sz w:val="32"/>
    </w:rPr>
  </w:style>
  <w:style w:type="paragraph" w:customStyle="1" w:styleId="texte">
    <w:name w:val="texte"/>
    <w:basedOn w:val="Normal"/>
    <w:qFormat/>
    <w:pPr>
      <w:keepLines/>
      <w:spacing w:after="240" w:line="240" w:lineRule="exact"/>
      <w:ind w:left="567" w:firstLine="567"/>
      <w:jc w:val="both"/>
    </w:pPr>
    <w:rPr>
      <w:rFonts w:ascii="NewZurica;Times New Roman" w:hAnsi="NewZurica;Times New Roman" w:cs="NewZurica;Times New Roman"/>
    </w:rPr>
  </w:style>
  <w:style w:type="paragraph" w:styleId="Corpsdetexte2">
    <w:name w:val="Body Text 2"/>
    <w:basedOn w:val="Normal"/>
    <w:qFormat/>
    <w:pPr>
      <w:jc w:val="both"/>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paragraph" w:styleId="Paragraphedeliste">
    <w:name w:val="List Paragraph"/>
    <w:basedOn w:val="Normal"/>
    <w:uiPriority w:val="34"/>
    <w:qFormat/>
    <w:rsid w:val="00F51FA8"/>
    <w:pPr>
      <w:ind w:left="720"/>
      <w:contextualSpacing/>
    </w:pPr>
  </w:style>
  <w:style w:type="paragraph" w:styleId="Listenumros">
    <w:name w:val="List Number"/>
    <w:basedOn w:val="Normal"/>
    <w:uiPriority w:val="99"/>
    <w:semiHidden/>
    <w:unhideWhenUsed/>
    <w:rsid w:val="00232D4A"/>
    <w:pPr>
      <w:numPr>
        <w:numId w:val="7"/>
      </w:numPr>
      <w:contextualSpacing/>
    </w:pPr>
  </w:style>
  <w:style w:type="paragraph" w:styleId="Listepuces4">
    <w:name w:val="List Bullet 4"/>
    <w:uiPriority w:val="99"/>
    <w:semiHidden/>
    <w:unhideWhenUsed/>
    <w:rsid w:val="00280A12"/>
    <w:pPr>
      <w:numPr>
        <w:numId w:val="16"/>
      </w:numPr>
    </w:pPr>
    <w:rPr>
      <w:rFonts w:ascii="Calibri" w:eastAsia="Calibri" w:hAnsi="Calibri" w:cs="Times New Roman"/>
      <w:sz w:val="22"/>
      <w:szCs w:val="22"/>
      <w:lang w:eastAsia="en-US" w:bidi="ar-SA"/>
    </w:rPr>
  </w:style>
  <w:style w:type="paragraph" w:customStyle="1" w:styleId="bulletpoint2">
    <w:name w:val="bullet point 2"/>
    <w:basedOn w:val="Normal"/>
    <w:link w:val="bulletpoint2Car"/>
    <w:autoRedefine/>
    <w:qFormat/>
    <w:rsid w:val="00280A12"/>
    <w:pPr>
      <w:pBdr>
        <w:top w:val="single" w:sz="12" w:space="1" w:color="365F91"/>
        <w:bottom w:val="single" w:sz="12" w:space="1" w:color="365F91"/>
      </w:pBdr>
      <w:suppressAutoHyphens w:val="0"/>
      <w:spacing w:before="240" w:after="120"/>
      <w:jc w:val="center"/>
    </w:pPr>
    <w:rPr>
      <w:rFonts w:ascii="Calibri" w:hAnsi="Calibri" w:cs="Times New Roman"/>
      <w:b/>
      <w:color w:val="365F91"/>
      <w:sz w:val="24"/>
      <w:lang w:val="fr-FR" w:eastAsia="fr-FR"/>
    </w:rPr>
  </w:style>
  <w:style w:type="paragraph" w:styleId="Listepuces2">
    <w:name w:val="List Bullet 2"/>
    <w:basedOn w:val="Normal"/>
    <w:uiPriority w:val="99"/>
    <w:semiHidden/>
    <w:unhideWhenUsed/>
    <w:rsid w:val="00B04413"/>
    <w:pPr>
      <w:numPr>
        <w:numId w:val="23"/>
      </w:numPr>
      <w:contextualSpacing/>
    </w:pPr>
  </w:style>
  <w:style w:type="paragraph" w:styleId="Listepuces3">
    <w:name w:val="List Bullet 3"/>
    <w:basedOn w:val="Normal"/>
    <w:uiPriority w:val="99"/>
    <w:semiHidden/>
    <w:unhideWhenUsed/>
    <w:rsid w:val="00B04413"/>
    <w:pPr>
      <w:numPr>
        <w:numId w:val="24"/>
      </w:numPr>
      <w:contextualSpacing/>
    </w:pPr>
  </w:style>
  <w:style w:type="paragraph" w:styleId="En-ttedetabledesmatires">
    <w:name w:val="TOC Heading"/>
    <w:basedOn w:val="Titre1"/>
    <w:next w:val="Normal"/>
    <w:uiPriority w:val="39"/>
    <w:unhideWhenUsed/>
    <w:qFormat/>
    <w:rsid w:val="00B04413"/>
    <w:pPr>
      <w:keepLines/>
      <w:pageBreakBefore w:val="0"/>
      <w:numPr>
        <w:numId w:val="0"/>
      </w:numPr>
      <w:shd w:val="clear" w:color="auto" w:fill="auto"/>
      <w:spacing w:after="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Titre1Car">
    <w:name w:val="Titre 1 Car"/>
    <w:basedOn w:val="Policepardfaut"/>
    <w:link w:val="Titre1"/>
    <w:uiPriority w:val="9"/>
    <w:rsid w:val="00B04413"/>
    <w:rPr>
      <w:rFonts w:ascii="Tahoma" w:eastAsia="Times New Roman" w:hAnsi="Tahoma" w:cs="Wingdings"/>
      <w:b/>
      <w:color w:val="FFFFFF"/>
      <w:sz w:val="28"/>
      <w:szCs w:val="20"/>
      <w:shd w:val="clear" w:color="auto" w:fill="000080"/>
      <w:lang w:bidi="ar-SA"/>
    </w:rPr>
  </w:style>
  <w:style w:type="character" w:styleId="Lienhypertexte">
    <w:name w:val="Hyperlink"/>
    <w:basedOn w:val="Policepardfaut"/>
    <w:uiPriority w:val="99"/>
    <w:unhideWhenUsed/>
    <w:rsid w:val="00B04413"/>
    <w:rPr>
      <w:color w:val="0000FF"/>
      <w:u w:val="single"/>
    </w:rPr>
  </w:style>
  <w:style w:type="character" w:styleId="Lienhypertextesuivivisit">
    <w:name w:val="FollowedHyperlink"/>
    <w:basedOn w:val="Policepardfaut"/>
    <w:uiPriority w:val="99"/>
    <w:semiHidden/>
    <w:unhideWhenUsed/>
    <w:rsid w:val="00B04413"/>
    <w:rPr>
      <w:color w:val="954F72" w:themeColor="followedHyperlink"/>
      <w:u w:val="single"/>
    </w:rPr>
  </w:style>
  <w:style w:type="paragraph" w:customStyle="1" w:styleId="msonormal0">
    <w:name w:val="msonormal"/>
    <w:basedOn w:val="Normal"/>
    <w:autoRedefine/>
    <w:uiPriority w:val="99"/>
    <w:semiHidden/>
    <w:rsid w:val="00B04413"/>
    <w:pPr>
      <w:suppressAutoHyphens w:val="0"/>
      <w:jc w:val="both"/>
    </w:pPr>
    <w:rPr>
      <w:rFonts w:ascii="Times New Roman" w:hAnsi="Times New Roman" w:cs="Times New Roman"/>
      <w:sz w:val="24"/>
      <w:lang w:eastAsia="fr-BE"/>
    </w:rPr>
  </w:style>
  <w:style w:type="paragraph" w:styleId="NormalWeb0">
    <w:name w:val="Normal (Web)"/>
    <w:basedOn w:val="Normal"/>
    <w:autoRedefine/>
    <w:uiPriority w:val="99"/>
    <w:semiHidden/>
    <w:unhideWhenUsed/>
    <w:rsid w:val="00B04413"/>
    <w:pPr>
      <w:suppressAutoHyphens w:val="0"/>
      <w:jc w:val="both"/>
    </w:pPr>
    <w:rPr>
      <w:rFonts w:ascii="Times New Roman" w:hAnsi="Times New Roman" w:cs="Times New Roman"/>
      <w:sz w:val="24"/>
      <w:lang w:eastAsia="fr-BE"/>
    </w:rPr>
  </w:style>
  <w:style w:type="character" w:customStyle="1" w:styleId="NotedebasdepageCar">
    <w:name w:val="Note de bas de page Car"/>
    <w:basedOn w:val="Policepardfaut"/>
    <w:link w:val="Notedebasdepage"/>
    <w:uiPriority w:val="99"/>
    <w:rsid w:val="00B04413"/>
    <w:rPr>
      <w:rFonts w:ascii="Arial" w:eastAsia="Times New Roman" w:hAnsi="Arial" w:cs="Arial"/>
      <w:i/>
      <w:sz w:val="18"/>
      <w:szCs w:val="20"/>
      <w:lang w:val="nl-BE" w:bidi="ar-SA"/>
    </w:rPr>
  </w:style>
  <w:style w:type="character" w:customStyle="1" w:styleId="CommentaireCar">
    <w:name w:val="Commentaire Car"/>
    <w:basedOn w:val="Policepardfaut"/>
    <w:link w:val="Commentaire"/>
    <w:uiPriority w:val="99"/>
    <w:rsid w:val="00B04413"/>
    <w:rPr>
      <w:rFonts w:ascii="Tahoma" w:eastAsia="Times New Roman" w:hAnsi="Tahoma" w:cs="Wingdings"/>
      <w:sz w:val="20"/>
      <w:szCs w:val="20"/>
      <w:lang w:bidi="ar-SA"/>
    </w:rPr>
  </w:style>
  <w:style w:type="paragraph" w:styleId="Listepuces">
    <w:name w:val="List Bullet"/>
    <w:basedOn w:val="Paragraphedeliste"/>
    <w:autoRedefine/>
    <w:uiPriority w:val="99"/>
    <w:semiHidden/>
    <w:unhideWhenUsed/>
    <w:rsid w:val="00B04413"/>
    <w:pPr>
      <w:numPr>
        <w:numId w:val="25"/>
      </w:numPr>
      <w:suppressAutoHyphens w:val="0"/>
      <w:spacing w:before="120" w:after="120"/>
      <w:ind w:left="709" w:hanging="425"/>
      <w:jc w:val="both"/>
    </w:pPr>
    <w:rPr>
      <w:rFonts w:ascii="Calibri" w:eastAsia="Calibri" w:hAnsi="Calibri" w:cs="Times New Roman"/>
      <w:sz w:val="22"/>
      <w:szCs w:val="22"/>
      <w:lang w:eastAsia="en-US"/>
    </w:rPr>
  </w:style>
  <w:style w:type="paragraph" w:styleId="Sansinterligne">
    <w:name w:val="No Spacing"/>
    <w:autoRedefine/>
    <w:uiPriority w:val="1"/>
    <w:qFormat/>
    <w:rsid w:val="00B04413"/>
    <w:rPr>
      <w:rFonts w:ascii="Calibri" w:eastAsia="Calibri" w:hAnsi="Calibri" w:cs="Times New Roman"/>
      <w:sz w:val="22"/>
      <w:szCs w:val="22"/>
      <w:lang w:eastAsia="en-US" w:bidi="ar-SA"/>
    </w:rPr>
  </w:style>
  <w:style w:type="paragraph" w:customStyle="1" w:styleId="Bulletpointenumerationlongue">
    <w:name w:val="Bullet point enumeration longue"/>
    <w:basedOn w:val="Normal"/>
    <w:link w:val="BulletpointenumerationlongueCar"/>
    <w:autoRedefine/>
    <w:qFormat/>
    <w:rsid w:val="00B04413"/>
    <w:pPr>
      <w:numPr>
        <w:numId w:val="26"/>
      </w:numPr>
      <w:suppressAutoHyphens w:val="0"/>
      <w:spacing w:before="120" w:after="120"/>
      <w:ind w:left="426"/>
      <w:jc w:val="both"/>
    </w:pPr>
    <w:rPr>
      <w:rFonts w:ascii="Calibri" w:hAnsi="Calibri" w:cs="Times New Roman"/>
      <w:sz w:val="24"/>
      <w:lang w:val="fr-FR" w:eastAsia="fr-FR"/>
    </w:rPr>
  </w:style>
  <w:style w:type="character" w:customStyle="1" w:styleId="spcialCar">
    <w:name w:val="spécial Car"/>
    <w:basedOn w:val="Policepardfaut"/>
    <w:link w:val="spcial"/>
    <w:uiPriority w:val="99"/>
    <w:semiHidden/>
    <w:locked/>
    <w:rsid w:val="00B04413"/>
    <w:rPr>
      <w:rFonts w:eastAsia="Times New Roman" w:cs="Times New Roman"/>
      <w:lang w:val="fr-FR" w:eastAsia="fr-FR"/>
    </w:rPr>
  </w:style>
  <w:style w:type="paragraph" w:customStyle="1" w:styleId="spcial">
    <w:name w:val="spécial"/>
    <w:basedOn w:val="Bulletpointenumerationlongue"/>
    <w:link w:val="spcialCar"/>
    <w:autoRedefine/>
    <w:uiPriority w:val="99"/>
    <w:semiHidden/>
    <w:qFormat/>
    <w:rsid w:val="00B04413"/>
    <w:pPr>
      <w:ind w:left="425" w:hanging="357"/>
      <w:contextualSpacing/>
    </w:pPr>
    <w:rPr>
      <w:rFonts w:ascii="Liberation Serif" w:hAnsi="Liberation Serif"/>
      <w:lang w:bidi="hi-IN"/>
    </w:rPr>
  </w:style>
  <w:style w:type="character" w:styleId="Appelnotedebasdep">
    <w:name w:val="footnote reference"/>
    <w:basedOn w:val="Policepardfaut"/>
    <w:uiPriority w:val="99"/>
    <w:semiHidden/>
    <w:unhideWhenUsed/>
    <w:rsid w:val="00B04413"/>
    <w:rPr>
      <w:vertAlign w:val="superscript"/>
    </w:rPr>
  </w:style>
  <w:style w:type="character" w:customStyle="1" w:styleId="normalsoulignitaliqueCar">
    <w:name w:val="normal souligné italique Car"/>
    <w:basedOn w:val="Policepardfaut"/>
    <w:link w:val="normalsoulignitalique"/>
    <w:locked/>
    <w:rsid w:val="00AD2E57"/>
    <w:rPr>
      <w:rFonts w:ascii="Times New Roman" w:eastAsia="Times New Roman" w:hAnsi="Times New Roman" w:cs="Times New Roman"/>
      <w:i/>
      <w:u w:val="single"/>
    </w:rPr>
  </w:style>
  <w:style w:type="paragraph" w:customStyle="1" w:styleId="normalsoulignitalique">
    <w:name w:val="normal souligné italique"/>
    <w:basedOn w:val="Normal"/>
    <w:link w:val="normalsoulignitaliqueCar"/>
    <w:qFormat/>
    <w:rsid w:val="00AD2E57"/>
    <w:pPr>
      <w:suppressAutoHyphens w:val="0"/>
      <w:spacing w:before="120" w:after="120"/>
      <w:jc w:val="both"/>
    </w:pPr>
    <w:rPr>
      <w:rFonts w:ascii="Times New Roman" w:hAnsi="Times New Roman" w:cs="Times New Roman"/>
      <w:i/>
      <w:sz w:val="24"/>
      <w:u w:val="single"/>
      <w:lang w:bidi="hi-IN"/>
    </w:rPr>
  </w:style>
  <w:style w:type="character" w:customStyle="1" w:styleId="normaltramCar">
    <w:name w:val="normal tramé Car"/>
    <w:basedOn w:val="Policepardfaut"/>
    <w:link w:val="normaltram"/>
    <w:locked/>
    <w:rsid w:val="006E1B1B"/>
    <w:rPr>
      <w:rFonts w:ascii="Calibri" w:hAnsi="Calibri" w:cs="Calibri"/>
      <w:shd w:val="pct20" w:color="auto" w:fill="auto"/>
      <w:lang w:val="fr-FR"/>
    </w:rPr>
  </w:style>
  <w:style w:type="paragraph" w:customStyle="1" w:styleId="normaltram">
    <w:name w:val="normal tramé"/>
    <w:basedOn w:val="Normal"/>
    <w:link w:val="normaltramCar"/>
    <w:qFormat/>
    <w:rsid w:val="006E1B1B"/>
    <w:pPr>
      <w:shd w:val="pct20" w:color="auto" w:fill="auto"/>
      <w:suppressAutoHyphens w:val="0"/>
      <w:spacing w:before="120" w:after="120"/>
      <w:jc w:val="both"/>
    </w:pPr>
    <w:rPr>
      <w:rFonts w:ascii="Calibri" w:eastAsia="SimSun" w:hAnsi="Calibri" w:cs="Calibri"/>
      <w:sz w:val="24"/>
      <w:lang w:val="fr-FR" w:bidi="hi-IN"/>
    </w:rPr>
  </w:style>
  <w:style w:type="character" w:customStyle="1" w:styleId="BulletpointenumerationlongueCar">
    <w:name w:val="Bullet point enumeration longue Car"/>
    <w:basedOn w:val="Policepardfaut"/>
    <w:link w:val="Bulletpointenumerationlongue"/>
    <w:locked/>
    <w:rsid w:val="006E1B1B"/>
    <w:rPr>
      <w:rFonts w:ascii="Calibri" w:eastAsia="Times New Roman" w:hAnsi="Calibri" w:cs="Times New Roman"/>
      <w:lang w:val="fr-FR" w:eastAsia="fr-FR" w:bidi="ar-SA"/>
    </w:rPr>
  </w:style>
  <w:style w:type="character" w:customStyle="1" w:styleId="bulletpoint2Car">
    <w:name w:val="bullet point 2 Car"/>
    <w:basedOn w:val="BulletpointenumerationlongueCar"/>
    <w:link w:val="bulletpoint2"/>
    <w:locked/>
    <w:rsid w:val="006E1B1B"/>
    <w:rPr>
      <w:rFonts w:ascii="Calibri" w:eastAsia="Times New Roman" w:hAnsi="Calibri" w:cs="Times New Roman"/>
      <w:b/>
      <w:color w:val="365F91"/>
      <w:lang w:val="fr-FR" w:eastAsia="fr-FR" w:bidi="ar-SA"/>
    </w:rPr>
  </w:style>
  <w:style w:type="character" w:customStyle="1" w:styleId="Mentionnonrsolue1">
    <w:name w:val="Mention non résolue1"/>
    <w:basedOn w:val="Policepardfaut"/>
    <w:uiPriority w:val="99"/>
    <w:semiHidden/>
    <w:unhideWhenUsed/>
    <w:rsid w:val="00925E05"/>
    <w:rPr>
      <w:color w:val="808080"/>
      <w:shd w:val="clear" w:color="auto" w:fill="E6E6E6"/>
    </w:rPr>
  </w:style>
  <w:style w:type="character" w:styleId="Accentuation">
    <w:name w:val="Emphasis"/>
    <w:basedOn w:val="Policepardfaut"/>
    <w:uiPriority w:val="20"/>
    <w:qFormat/>
    <w:rsid w:val="00760E77"/>
    <w:rPr>
      <w:i/>
      <w:iCs/>
    </w:rPr>
  </w:style>
  <w:style w:type="paragraph" w:styleId="TM5">
    <w:name w:val="toc 5"/>
    <w:basedOn w:val="Normal"/>
    <w:next w:val="Normal"/>
    <w:autoRedefine/>
    <w:uiPriority w:val="39"/>
    <w:unhideWhenUsed/>
    <w:rsid w:val="00E942DB"/>
    <w:pPr>
      <w:ind w:left="800"/>
    </w:pPr>
    <w:rPr>
      <w:rFonts w:asciiTheme="minorHAnsi" w:hAnsiTheme="minorHAnsi" w:cstheme="minorHAnsi"/>
      <w:szCs w:val="20"/>
    </w:rPr>
  </w:style>
  <w:style w:type="paragraph" w:styleId="TM6">
    <w:name w:val="toc 6"/>
    <w:basedOn w:val="Normal"/>
    <w:next w:val="Normal"/>
    <w:autoRedefine/>
    <w:uiPriority w:val="39"/>
    <w:unhideWhenUsed/>
    <w:rsid w:val="00E942DB"/>
    <w:pPr>
      <w:ind w:left="1000"/>
    </w:pPr>
    <w:rPr>
      <w:rFonts w:asciiTheme="minorHAnsi" w:hAnsiTheme="minorHAnsi" w:cstheme="minorHAnsi"/>
      <w:szCs w:val="20"/>
    </w:rPr>
  </w:style>
  <w:style w:type="paragraph" w:styleId="TM7">
    <w:name w:val="toc 7"/>
    <w:basedOn w:val="Normal"/>
    <w:next w:val="Normal"/>
    <w:autoRedefine/>
    <w:uiPriority w:val="39"/>
    <w:unhideWhenUsed/>
    <w:rsid w:val="00E942DB"/>
    <w:pPr>
      <w:ind w:left="1200"/>
    </w:pPr>
    <w:rPr>
      <w:rFonts w:asciiTheme="minorHAnsi" w:hAnsiTheme="minorHAnsi" w:cstheme="minorHAnsi"/>
      <w:szCs w:val="20"/>
    </w:rPr>
  </w:style>
  <w:style w:type="paragraph" w:styleId="TM8">
    <w:name w:val="toc 8"/>
    <w:basedOn w:val="Normal"/>
    <w:next w:val="Normal"/>
    <w:autoRedefine/>
    <w:uiPriority w:val="39"/>
    <w:unhideWhenUsed/>
    <w:rsid w:val="00E942DB"/>
    <w:pPr>
      <w:ind w:left="1400"/>
    </w:pPr>
    <w:rPr>
      <w:rFonts w:asciiTheme="minorHAnsi" w:hAnsiTheme="minorHAnsi" w:cstheme="minorHAnsi"/>
      <w:szCs w:val="20"/>
    </w:rPr>
  </w:style>
  <w:style w:type="paragraph" w:styleId="TM9">
    <w:name w:val="toc 9"/>
    <w:basedOn w:val="Normal"/>
    <w:next w:val="Normal"/>
    <w:autoRedefine/>
    <w:uiPriority w:val="39"/>
    <w:unhideWhenUsed/>
    <w:rsid w:val="00E942DB"/>
    <w:pPr>
      <w:ind w:left="1600"/>
    </w:pPr>
    <w:rPr>
      <w:rFonts w:asciiTheme="minorHAnsi" w:hAnsiTheme="minorHAnsi" w:cstheme="minorHAnsi"/>
      <w:szCs w:val="20"/>
    </w:rPr>
  </w:style>
  <w:style w:type="character" w:customStyle="1" w:styleId="En-tteCar">
    <w:name w:val="En-tête Car"/>
    <w:basedOn w:val="Policepardfaut"/>
    <w:link w:val="En-tte"/>
    <w:uiPriority w:val="99"/>
    <w:rsid w:val="0059146A"/>
    <w:rPr>
      <w:rFonts w:ascii="Tahoma" w:eastAsia="Times New Roman" w:hAnsi="Tahoma" w:cs="Wingdings"/>
      <w:sz w:val="18"/>
      <w:szCs w:val="20"/>
      <w:lang w:val="nl-BE" w:bidi="ar-SA"/>
    </w:rPr>
  </w:style>
  <w:style w:type="character" w:customStyle="1" w:styleId="PieddepageCar">
    <w:name w:val="Pied de page Car"/>
    <w:basedOn w:val="Policepardfaut"/>
    <w:link w:val="Pieddepage"/>
    <w:uiPriority w:val="99"/>
    <w:rsid w:val="0021002D"/>
    <w:rPr>
      <w:rFonts w:ascii="Tahoma" w:eastAsia="Times New Roman" w:hAnsi="Tahoma" w:cs="Wingdings"/>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6242">
      <w:bodyDiv w:val="1"/>
      <w:marLeft w:val="0"/>
      <w:marRight w:val="0"/>
      <w:marTop w:val="0"/>
      <w:marBottom w:val="0"/>
      <w:divBdr>
        <w:top w:val="none" w:sz="0" w:space="0" w:color="auto"/>
        <w:left w:val="none" w:sz="0" w:space="0" w:color="auto"/>
        <w:bottom w:val="none" w:sz="0" w:space="0" w:color="auto"/>
        <w:right w:val="none" w:sz="0" w:space="0" w:color="auto"/>
      </w:divBdr>
    </w:div>
    <w:div w:id="190999519">
      <w:bodyDiv w:val="1"/>
      <w:marLeft w:val="0"/>
      <w:marRight w:val="0"/>
      <w:marTop w:val="0"/>
      <w:marBottom w:val="0"/>
      <w:divBdr>
        <w:top w:val="none" w:sz="0" w:space="0" w:color="auto"/>
        <w:left w:val="none" w:sz="0" w:space="0" w:color="auto"/>
        <w:bottom w:val="none" w:sz="0" w:space="0" w:color="auto"/>
        <w:right w:val="none" w:sz="0" w:space="0" w:color="auto"/>
      </w:divBdr>
    </w:div>
    <w:div w:id="299263985">
      <w:bodyDiv w:val="1"/>
      <w:marLeft w:val="0"/>
      <w:marRight w:val="0"/>
      <w:marTop w:val="0"/>
      <w:marBottom w:val="0"/>
      <w:divBdr>
        <w:top w:val="none" w:sz="0" w:space="0" w:color="auto"/>
        <w:left w:val="none" w:sz="0" w:space="0" w:color="auto"/>
        <w:bottom w:val="none" w:sz="0" w:space="0" w:color="auto"/>
        <w:right w:val="none" w:sz="0" w:space="0" w:color="auto"/>
      </w:divBdr>
    </w:div>
    <w:div w:id="758058960">
      <w:bodyDiv w:val="1"/>
      <w:marLeft w:val="0"/>
      <w:marRight w:val="0"/>
      <w:marTop w:val="0"/>
      <w:marBottom w:val="0"/>
      <w:divBdr>
        <w:top w:val="none" w:sz="0" w:space="0" w:color="auto"/>
        <w:left w:val="none" w:sz="0" w:space="0" w:color="auto"/>
        <w:bottom w:val="none" w:sz="0" w:space="0" w:color="auto"/>
        <w:right w:val="none" w:sz="0" w:space="0" w:color="auto"/>
      </w:divBdr>
    </w:div>
    <w:div w:id="1351882336">
      <w:bodyDiv w:val="1"/>
      <w:marLeft w:val="0"/>
      <w:marRight w:val="0"/>
      <w:marTop w:val="0"/>
      <w:marBottom w:val="0"/>
      <w:divBdr>
        <w:top w:val="none" w:sz="0" w:space="0" w:color="auto"/>
        <w:left w:val="none" w:sz="0" w:space="0" w:color="auto"/>
        <w:bottom w:val="none" w:sz="0" w:space="0" w:color="auto"/>
        <w:right w:val="none" w:sz="0" w:space="0" w:color="auto"/>
      </w:divBdr>
    </w:div>
    <w:div w:id="1476794963">
      <w:bodyDiv w:val="1"/>
      <w:marLeft w:val="0"/>
      <w:marRight w:val="0"/>
      <w:marTop w:val="0"/>
      <w:marBottom w:val="0"/>
      <w:divBdr>
        <w:top w:val="none" w:sz="0" w:space="0" w:color="auto"/>
        <w:left w:val="none" w:sz="0" w:space="0" w:color="auto"/>
        <w:bottom w:val="none" w:sz="0" w:space="0" w:color="auto"/>
        <w:right w:val="none" w:sz="0" w:space="0" w:color="auto"/>
      </w:divBdr>
    </w:div>
    <w:div w:id="1543446866">
      <w:bodyDiv w:val="1"/>
      <w:marLeft w:val="0"/>
      <w:marRight w:val="0"/>
      <w:marTop w:val="0"/>
      <w:marBottom w:val="0"/>
      <w:divBdr>
        <w:top w:val="none" w:sz="0" w:space="0" w:color="auto"/>
        <w:left w:val="none" w:sz="0" w:space="0" w:color="auto"/>
        <w:bottom w:val="none" w:sz="0" w:space="0" w:color="auto"/>
        <w:right w:val="none" w:sz="0" w:space="0" w:color="auto"/>
      </w:divBdr>
    </w:div>
    <w:div w:id="1652128460">
      <w:bodyDiv w:val="1"/>
      <w:marLeft w:val="0"/>
      <w:marRight w:val="0"/>
      <w:marTop w:val="0"/>
      <w:marBottom w:val="0"/>
      <w:divBdr>
        <w:top w:val="none" w:sz="0" w:space="0" w:color="auto"/>
        <w:left w:val="none" w:sz="0" w:space="0" w:color="auto"/>
        <w:bottom w:val="none" w:sz="0" w:space="0" w:color="auto"/>
        <w:right w:val="none" w:sz="0" w:space="0" w:color="auto"/>
      </w:divBdr>
    </w:div>
    <w:div w:id="166593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6E04-C47C-4931-99A8-0CABC384AD0C}">
  <ds:schemaRefs>
    <ds:schemaRef ds:uri="http://purl.org/dc/dcmitype/"/>
    <ds:schemaRef ds:uri="http://schemas.microsoft.com/office/infopath/2007/PartnerControls"/>
    <ds:schemaRef ds:uri="c1a3df3e-33cb-4260-8132-609fc1ecef07"/>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54657D-6769-45B7-B08C-115ED6A7859E}"/>
</file>

<file path=customXml/itemProps3.xml><?xml version="1.0" encoding="utf-8"?>
<ds:datastoreItem xmlns:ds="http://schemas.openxmlformats.org/officeDocument/2006/customXml" ds:itemID="{FF371612-9476-4E20-9CDD-9D3A1FBAA65A}">
  <ds:schemaRefs>
    <ds:schemaRef ds:uri="http://schemas.microsoft.com/sharepoint/v3/contenttype/forms"/>
  </ds:schemaRefs>
</ds:datastoreItem>
</file>

<file path=customXml/itemProps4.xml><?xml version="1.0" encoding="utf-8"?>
<ds:datastoreItem xmlns:ds="http://schemas.openxmlformats.org/officeDocument/2006/customXml" ds:itemID="{455AEB62-B9F4-4F5A-A0CF-12D281EF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9686</Words>
  <Characters>53276</Characters>
  <Application>Microsoft Office Word</Application>
  <DocSecurity>4</DocSecurity>
  <Lines>443</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dc:description/>
  <cp:lastModifiedBy>BARTIAUX Benoît</cp:lastModifiedBy>
  <cp:revision>2</cp:revision>
  <cp:lastPrinted>2019-05-29T12:51:00Z</cp:lastPrinted>
  <dcterms:created xsi:type="dcterms:W3CDTF">2020-07-16T08:23:00Z</dcterms:created>
  <dcterms:modified xsi:type="dcterms:W3CDTF">2020-07-16T08:23:00Z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sara.piccirilli@spw.wallonie.be</vt:lpwstr>
  </property>
  <property fmtid="{D5CDD505-2E9C-101B-9397-08002B2CF9AE}" pid="5" name="MSIP_Label_e72a09c5-6e26-4737-a926-47ef1ab198ae_SetDate">
    <vt:lpwstr>2020-05-08T09:19:04.6851997Z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56b8c7d8-7ba9-4575-88a2-7e39fd98c380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0x010100559A65A2DD5DF44A80A654981849549B</vt:lpwstr>
  </property>
</Properties>
</file>