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18DD" w14:textId="77777777" w:rsidR="0080219C" w:rsidRPr="009C73FD" w:rsidRDefault="0080219C" w:rsidP="00454D4A">
      <w:pPr>
        <w:rPr>
          <w:rFonts w:ascii="Arial" w:hAnsi="Arial" w:cs="Arial"/>
          <w:sz w:val="28"/>
          <w:szCs w:val="28"/>
        </w:rPr>
      </w:pPr>
      <w:bookmarkStart w:id="0" w:name="_GoBack"/>
      <w:bookmarkEnd w:id="0"/>
    </w:p>
    <w:p w14:paraId="7C66F449" w14:textId="77777777" w:rsidR="00454D4A" w:rsidRPr="009C73FD" w:rsidRDefault="00454D4A" w:rsidP="00454D4A">
      <w:pPr>
        <w:spacing w:line="360" w:lineRule="auto"/>
        <w:rPr>
          <w:rFonts w:ascii="Arial" w:hAnsi="Arial" w:cs="Arial"/>
          <w:b/>
          <w:szCs w:val="20"/>
        </w:rPr>
      </w:pPr>
    </w:p>
    <w:p w14:paraId="39A20F48" w14:textId="20A8879A" w:rsidR="00454D4A" w:rsidRPr="009C73FD" w:rsidRDefault="00A202FE" w:rsidP="00454D4A">
      <w:pPr>
        <w:pBdr>
          <w:top w:val="single" w:sz="4" w:space="1" w:color="002060"/>
          <w:left w:val="single" w:sz="4" w:space="4" w:color="002060"/>
          <w:bottom w:val="single" w:sz="4" w:space="1" w:color="002060"/>
          <w:right w:val="single" w:sz="4" w:space="4" w:color="002060"/>
        </w:pBdr>
        <w:spacing w:line="360" w:lineRule="auto"/>
        <w:rPr>
          <w:rFonts w:ascii="Arial" w:hAnsi="Arial" w:cs="Arial"/>
          <w:b/>
          <w:szCs w:val="20"/>
        </w:rPr>
      </w:pPr>
      <w:r w:rsidRPr="009C73FD">
        <w:rPr>
          <w:rFonts w:ascii="Arial" w:hAnsi="Arial" w:cs="Arial"/>
          <w:b/>
          <w:szCs w:val="20"/>
        </w:rPr>
        <w:t>Marché public</w:t>
      </w:r>
      <w:r w:rsidR="00006CD1" w:rsidRPr="009C73FD">
        <w:rPr>
          <w:rFonts w:ascii="Arial" w:hAnsi="Arial" w:cs="Arial"/>
          <w:b/>
          <w:szCs w:val="20"/>
        </w:rPr>
        <w:t xml:space="preserve"> </w:t>
      </w:r>
      <w:r w:rsidR="005703B5" w:rsidRPr="009C73FD">
        <w:rPr>
          <w:rFonts w:ascii="Arial" w:hAnsi="Arial" w:cs="Arial"/>
          <w:b/>
          <w:szCs w:val="20"/>
        </w:rPr>
        <w:t xml:space="preserve">de services </w:t>
      </w:r>
    </w:p>
    <w:p w14:paraId="2279B0C9" w14:textId="7AFBA27C" w:rsidR="00454D4A" w:rsidRPr="009C73FD" w:rsidRDefault="00454D4A" w:rsidP="00454D4A">
      <w:pPr>
        <w:pBdr>
          <w:top w:val="single" w:sz="4" w:space="1" w:color="002060"/>
          <w:left w:val="single" w:sz="4" w:space="4" w:color="002060"/>
          <w:bottom w:val="single" w:sz="4" w:space="1" w:color="002060"/>
          <w:right w:val="single" w:sz="4" w:space="4" w:color="002060"/>
        </w:pBdr>
        <w:spacing w:line="360" w:lineRule="auto"/>
        <w:rPr>
          <w:rFonts w:ascii="Arial" w:hAnsi="Arial" w:cs="Arial"/>
          <w:b/>
          <w:szCs w:val="20"/>
        </w:rPr>
      </w:pPr>
      <w:r w:rsidRPr="009C73FD">
        <w:rPr>
          <w:rFonts w:ascii="Arial" w:hAnsi="Arial" w:cs="Arial"/>
          <w:b/>
          <w:szCs w:val="20"/>
        </w:rPr>
        <w:t>Marché passé par p</w:t>
      </w:r>
      <w:commentRangeStart w:id="1"/>
      <w:r w:rsidRPr="009C73FD">
        <w:rPr>
          <w:rFonts w:ascii="Arial" w:hAnsi="Arial" w:cs="Arial"/>
          <w:b/>
          <w:szCs w:val="20"/>
        </w:rPr>
        <w:t>rocédure négociée sans publication préalable sur la base de l’article 42, § 1</w:t>
      </w:r>
      <w:r w:rsidRPr="009C73FD">
        <w:rPr>
          <w:rFonts w:ascii="Arial" w:hAnsi="Arial" w:cs="Arial"/>
          <w:b/>
          <w:szCs w:val="20"/>
          <w:vertAlign w:val="superscript"/>
        </w:rPr>
        <w:t>er</w:t>
      </w:r>
      <w:r w:rsidRPr="009C73FD">
        <w:rPr>
          <w:rFonts w:ascii="Arial" w:hAnsi="Arial" w:cs="Arial"/>
          <w:b/>
          <w:szCs w:val="20"/>
        </w:rPr>
        <w:t>, 1°, a, de la loi du 17 juin 2016</w:t>
      </w:r>
      <w:commentRangeEnd w:id="1"/>
      <w:r w:rsidRPr="009C73FD">
        <w:rPr>
          <w:rFonts w:ascii="Arial" w:hAnsi="Arial" w:cs="Arial"/>
          <w:b/>
          <w:szCs w:val="20"/>
        </w:rPr>
        <w:commentReference w:id="1"/>
      </w:r>
    </w:p>
    <w:p w14:paraId="6B3DFE38" w14:textId="43F84095" w:rsidR="00CC687D" w:rsidRPr="009C73FD" w:rsidRDefault="00BF5A21" w:rsidP="00454D4A">
      <w:pPr>
        <w:pBdr>
          <w:top w:val="single" w:sz="4" w:space="1" w:color="002060"/>
          <w:left w:val="single" w:sz="4" w:space="4" w:color="002060"/>
          <w:bottom w:val="single" w:sz="4" w:space="1" w:color="002060"/>
          <w:right w:val="single" w:sz="4" w:space="4" w:color="002060"/>
        </w:pBdr>
        <w:rPr>
          <w:rFonts w:ascii="Arial" w:hAnsi="Arial" w:cs="Arial"/>
          <w:b/>
          <w:szCs w:val="20"/>
        </w:rPr>
      </w:pPr>
      <w:r w:rsidRPr="009C73FD">
        <w:rPr>
          <w:rFonts w:ascii="Arial" w:hAnsi="Arial" w:cs="Arial"/>
          <w:b/>
          <w:sz w:val="28"/>
          <w:szCs w:val="28"/>
        </w:rPr>
        <w:t>Accord-cadre relatif au d</w:t>
      </w:r>
      <w:r w:rsidR="00CF7475" w:rsidRPr="009C73FD">
        <w:rPr>
          <w:rFonts w:ascii="Arial" w:hAnsi="Arial" w:cs="Arial"/>
          <w:b/>
          <w:sz w:val="28"/>
          <w:szCs w:val="28"/>
        </w:rPr>
        <w:t xml:space="preserve">éveloppement, </w:t>
      </w:r>
      <w:r w:rsidR="005703FB" w:rsidRPr="009C73FD">
        <w:rPr>
          <w:rFonts w:ascii="Arial" w:hAnsi="Arial" w:cs="Arial"/>
          <w:b/>
          <w:sz w:val="28"/>
          <w:szCs w:val="28"/>
        </w:rPr>
        <w:t xml:space="preserve">à la </w:t>
      </w:r>
      <w:r w:rsidR="00CF7475" w:rsidRPr="009C73FD">
        <w:rPr>
          <w:rFonts w:ascii="Arial" w:hAnsi="Arial" w:cs="Arial"/>
          <w:b/>
          <w:sz w:val="28"/>
          <w:szCs w:val="28"/>
        </w:rPr>
        <w:t>mise en œuvre et</w:t>
      </w:r>
      <w:r w:rsidR="005703FB" w:rsidRPr="009C73FD">
        <w:rPr>
          <w:rFonts w:ascii="Arial" w:hAnsi="Arial" w:cs="Arial"/>
          <w:b/>
          <w:sz w:val="28"/>
          <w:szCs w:val="28"/>
        </w:rPr>
        <w:t xml:space="preserve"> au</w:t>
      </w:r>
      <w:r w:rsidR="00CF7475" w:rsidRPr="009C73FD">
        <w:rPr>
          <w:rFonts w:ascii="Arial" w:hAnsi="Arial" w:cs="Arial"/>
          <w:b/>
          <w:sz w:val="28"/>
          <w:szCs w:val="28"/>
        </w:rPr>
        <w:t xml:space="preserve"> suivi d’un plan stratégique de communication pour le Plan </w:t>
      </w:r>
      <w:r w:rsidR="00FC2B12">
        <w:rPr>
          <w:rFonts w:ascii="Arial" w:hAnsi="Arial" w:cs="Arial"/>
          <w:b/>
          <w:sz w:val="28"/>
          <w:szCs w:val="28"/>
        </w:rPr>
        <w:t xml:space="preserve">d’Actions </w:t>
      </w:r>
      <w:r w:rsidR="00853AEA">
        <w:rPr>
          <w:rFonts w:ascii="Arial" w:hAnsi="Arial" w:cs="Arial"/>
          <w:b/>
          <w:sz w:val="28"/>
          <w:szCs w:val="28"/>
        </w:rPr>
        <w:t xml:space="preserve">en faveur de </w:t>
      </w:r>
      <w:r w:rsidR="00FC2B12">
        <w:rPr>
          <w:rFonts w:ascii="Arial" w:hAnsi="Arial" w:cs="Arial"/>
          <w:b/>
          <w:sz w:val="28"/>
          <w:szCs w:val="28"/>
        </w:rPr>
        <w:t>l’</w:t>
      </w:r>
      <w:r w:rsidR="00CF7475" w:rsidRPr="009C73FD">
        <w:rPr>
          <w:rFonts w:ascii="Arial" w:hAnsi="Arial" w:cs="Arial"/>
          <w:b/>
          <w:sz w:val="28"/>
          <w:szCs w:val="28"/>
        </w:rPr>
        <w:t xml:space="preserve">Energie </w:t>
      </w:r>
      <w:r w:rsidR="00853AEA">
        <w:rPr>
          <w:rFonts w:ascii="Arial" w:hAnsi="Arial" w:cs="Arial"/>
          <w:b/>
          <w:sz w:val="28"/>
          <w:szCs w:val="28"/>
        </w:rPr>
        <w:t xml:space="preserve">durable </w:t>
      </w:r>
      <w:r w:rsidR="00FC2B12">
        <w:rPr>
          <w:rFonts w:ascii="Arial" w:hAnsi="Arial" w:cs="Arial"/>
          <w:b/>
          <w:sz w:val="28"/>
          <w:szCs w:val="28"/>
        </w:rPr>
        <w:t xml:space="preserve">et </w:t>
      </w:r>
      <w:r w:rsidR="00122836">
        <w:rPr>
          <w:rFonts w:ascii="Arial" w:hAnsi="Arial" w:cs="Arial"/>
          <w:b/>
          <w:sz w:val="28"/>
          <w:szCs w:val="28"/>
        </w:rPr>
        <w:t xml:space="preserve">du </w:t>
      </w:r>
      <w:r w:rsidR="00CF7475" w:rsidRPr="009C73FD">
        <w:rPr>
          <w:rFonts w:ascii="Arial" w:hAnsi="Arial" w:cs="Arial"/>
          <w:b/>
          <w:sz w:val="28"/>
          <w:szCs w:val="28"/>
        </w:rPr>
        <w:t>Climat</w:t>
      </w:r>
      <w:r w:rsidR="00EC1749">
        <w:rPr>
          <w:rFonts w:ascii="Arial" w:hAnsi="Arial" w:cs="Arial"/>
          <w:b/>
          <w:sz w:val="28"/>
          <w:szCs w:val="28"/>
        </w:rPr>
        <w:t xml:space="preserve"> (PAEDC)</w:t>
      </w:r>
    </w:p>
    <w:p w14:paraId="08EFAB82" w14:textId="2D412A02" w:rsidR="00454D4A" w:rsidRPr="009C73FD" w:rsidRDefault="00454D4A" w:rsidP="00454D4A">
      <w:pPr>
        <w:pBdr>
          <w:top w:val="single" w:sz="4" w:space="1" w:color="002060"/>
          <w:left w:val="single" w:sz="4" w:space="4" w:color="002060"/>
          <w:bottom w:val="single" w:sz="4" w:space="1" w:color="002060"/>
          <w:right w:val="single" w:sz="4" w:space="4" w:color="002060"/>
        </w:pBdr>
        <w:rPr>
          <w:rFonts w:ascii="Arial" w:hAnsi="Arial" w:cs="Arial"/>
          <w:b/>
          <w:szCs w:val="20"/>
        </w:rPr>
      </w:pPr>
    </w:p>
    <w:p w14:paraId="37F56AF7" w14:textId="333D8BDC" w:rsidR="00454D4A" w:rsidRPr="009C73FD" w:rsidRDefault="00454D4A" w:rsidP="00454D4A">
      <w:pPr>
        <w:pBdr>
          <w:top w:val="single" w:sz="4" w:space="1" w:color="002060"/>
          <w:left w:val="single" w:sz="4" w:space="4" w:color="002060"/>
          <w:bottom w:val="single" w:sz="4" w:space="1" w:color="002060"/>
          <w:right w:val="single" w:sz="4" w:space="4" w:color="002060"/>
        </w:pBdr>
        <w:rPr>
          <w:rFonts w:ascii="Arial" w:hAnsi="Arial" w:cs="Arial"/>
          <w:szCs w:val="20"/>
        </w:rPr>
      </w:pPr>
      <w:r w:rsidRPr="009C73FD">
        <w:rPr>
          <w:rFonts w:ascii="Arial" w:hAnsi="Arial" w:cs="Arial"/>
          <w:szCs w:val="20"/>
        </w:rPr>
        <w:t>N° de marché :</w:t>
      </w:r>
    </w:p>
    <w:p w14:paraId="444E9CC2" w14:textId="1AD810BD" w:rsidR="0080219C" w:rsidRPr="009C73FD" w:rsidRDefault="0080219C">
      <w:pPr>
        <w:jc w:val="center"/>
        <w:rPr>
          <w:rFonts w:ascii="Arial" w:hAnsi="Arial" w:cs="Arial"/>
          <w:sz w:val="32"/>
        </w:rPr>
      </w:pPr>
    </w:p>
    <w:p w14:paraId="188280AE" w14:textId="77777777" w:rsidR="00454D4A" w:rsidRPr="009C73FD" w:rsidRDefault="00454D4A" w:rsidP="00454D4A">
      <w:pPr>
        <w:spacing w:line="360" w:lineRule="auto"/>
        <w:jc w:val="center"/>
        <w:rPr>
          <w:rFonts w:ascii="Arial" w:hAnsi="Arial" w:cs="Arial"/>
          <w:sz w:val="28"/>
          <w:szCs w:val="28"/>
        </w:rPr>
      </w:pPr>
      <w:r w:rsidRPr="009C73FD">
        <w:rPr>
          <w:rFonts w:ascii="Arial" w:hAnsi="Arial" w:cs="Arial"/>
          <w:sz w:val="28"/>
          <w:szCs w:val="28"/>
        </w:rPr>
        <w:t>CAHIER SPECIAL DES CHARGES</w:t>
      </w:r>
    </w:p>
    <w:p w14:paraId="618F5DC3" w14:textId="77777777" w:rsidR="00454D4A" w:rsidRPr="009C73FD" w:rsidRDefault="00454D4A" w:rsidP="00454D4A">
      <w:pPr>
        <w:spacing w:line="360" w:lineRule="auto"/>
        <w:jc w:val="center"/>
        <w:rPr>
          <w:rFonts w:ascii="Arial" w:hAnsi="Arial" w:cs="Arial"/>
          <w:szCs w:val="20"/>
        </w:rPr>
      </w:pPr>
      <w:r w:rsidRPr="009C73FD">
        <w:rPr>
          <w:rFonts w:ascii="Arial" w:hAnsi="Arial" w:cs="Arial"/>
          <w:szCs w:val="20"/>
        </w:rPr>
        <w:t>Clauses administratives et techniques</w:t>
      </w:r>
    </w:p>
    <w:p w14:paraId="540CF7C7" w14:textId="78067542" w:rsidR="00454D4A" w:rsidRPr="009C73FD" w:rsidRDefault="00454D4A" w:rsidP="00454D4A">
      <w:pPr>
        <w:spacing w:line="360" w:lineRule="auto"/>
        <w:jc w:val="center"/>
        <w:rPr>
          <w:rFonts w:ascii="Arial" w:hAnsi="Arial" w:cs="Arial"/>
          <w:sz w:val="28"/>
          <w:szCs w:val="28"/>
        </w:rPr>
      </w:pPr>
    </w:p>
    <w:p w14:paraId="108A6364" w14:textId="77777777" w:rsidR="00454D4A" w:rsidRPr="009C73FD" w:rsidRDefault="00454D4A" w:rsidP="00454D4A">
      <w:pPr>
        <w:tabs>
          <w:tab w:val="left" w:pos="2145"/>
        </w:tabs>
        <w:rPr>
          <w:rFonts w:ascii="Arial" w:hAnsi="Arial" w:cs="Arial"/>
          <w:b/>
          <w:bCs/>
          <w:szCs w:val="18"/>
        </w:rPr>
      </w:pPr>
      <w:r w:rsidRPr="009C73FD">
        <w:rPr>
          <w:rFonts w:ascii="Arial" w:hAnsi="Arial" w:cs="Arial"/>
          <w:b/>
          <w:bCs/>
          <w:szCs w:val="18"/>
        </w:rPr>
        <w:tab/>
      </w:r>
    </w:p>
    <w:p w14:paraId="28139B7E" w14:textId="77777777" w:rsidR="00454D4A" w:rsidRPr="009C73FD" w:rsidRDefault="00454D4A" w:rsidP="00454D4A">
      <w:pPr>
        <w:tabs>
          <w:tab w:val="right" w:pos="9051"/>
        </w:tabs>
        <w:rPr>
          <w:rFonts w:ascii="Arial" w:hAnsi="Arial" w:cs="Arial"/>
          <w:b/>
          <w:szCs w:val="18"/>
        </w:rPr>
      </w:pPr>
    </w:p>
    <w:p w14:paraId="1340F20A" w14:textId="77777777" w:rsidR="00454D4A" w:rsidRPr="009C73FD" w:rsidRDefault="00454D4A" w:rsidP="00454D4A">
      <w:pPr>
        <w:tabs>
          <w:tab w:val="right" w:pos="9051"/>
        </w:tabs>
        <w:rPr>
          <w:rFonts w:ascii="Arial" w:hAnsi="Arial" w:cs="Arial"/>
          <w:b/>
          <w:szCs w:val="18"/>
        </w:rPr>
      </w:pPr>
    </w:p>
    <w:p w14:paraId="3D922520" w14:textId="77777777" w:rsidR="00454D4A" w:rsidRPr="009C73FD" w:rsidRDefault="00454D4A" w:rsidP="00454D4A">
      <w:pPr>
        <w:tabs>
          <w:tab w:val="right" w:pos="9051"/>
        </w:tabs>
        <w:rPr>
          <w:rFonts w:ascii="Arial" w:hAnsi="Arial" w:cs="Arial"/>
          <w:b/>
          <w:szCs w:val="20"/>
        </w:rPr>
      </w:pPr>
      <w:r w:rsidRPr="009C73FD">
        <w:rPr>
          <w:rFonts w:ascii="Arial" w:hAnsi="Arial" w:cs="Arial"/>
          <w:b/>
          <w:szCs w:val="20"/>
        </w:rPr>
        <w:t>Pouvoir adjudicateur : […]</w:t>
      </w:r>
      <w:r w:rsidRPr="009C73FD">
        <w:rPr>
          <w:rFonts w:ascii="Arial" w:hAnsi="Arial" w:cs="Arial"/>
          <w:b/>
          <w:szCs w:val="20"/>
        </w:rPr>
        <w:tab/>
      </w:r>
    </w:p>
    <w:p w14:paraId="2AA71F02" w14:textId="77777777" w:rsidR="00454D4A" w:rsidRPr="009C73FD" w:rsidRDefault="00454D4A" w:rsidP="00454D4A">
      <w:pPr>
        <w:tabs>
          <w:tab w:val="right" w:pos="9051"/>
        </w:tabs>
        <w:rPr>
          <w:rFonts w:ascii="Arial" w:hAnsi="Arial" w:cs="Arial"/>
          <w:b/>
          <w:szCs w:val="20"/>
        </w:rPr>
      </w:pPr>
    </w:p>
    <w:p w14:paraId="685D5628" w14:textId="77777777" w:rsidR="00454D4A" w:rsidRPr="009C73FD" w:rsidRDefault="00454D4A" w:rsidP="00454D4A">
      <w:pPr>
        <w:tabs>
          <w:tab w:val="right" w:pos="9051"/>
        </w:tabs>
        <w:rPr>
          <w:rFonts w:ascii="Arial" w:hAnsi="Arial" w:cs="Arial"/>
          <w:szCs w:val="20"/>
        </w:rPr>
      </w:pPr>
      <w:r w:rsidRPr="009C73FD">
        <w:rPr>
          <w:rFonts w:ascii="Arial" w:hAnsi="Arial" w:cs="Arial"/>
          <w:b/>
          <w:szCs w:val="20"/>
        </w:rPr>
        <w:tab/>
      </w:r>
    </w:p>
    <w:p w14:paraId="5FBF32D7" w14:textId="77777777" w:rsidR="00454D4A" w:rsidRPr="009C73FD" w:rsidRDefault="00454D4A" w:rsidP="00454D4A">
      <w:pPr>
        <w:tabs>
          <w:tab w:val="right" w:pos="9051"/>
        </w:tabs>
        <w:rPr>
          <w:rFonts w:ascii="Arial" w:hAnsi="Arial" w:cs="Arial"/>
          <w:b/>
          <w:szCs w:val="20"/>
        </w:rPr>
      </w:pPr>
      <w:r w:rsidRPr="009C73FD">
        <w:rPr>
          <w:rFonts w:ascii="Arial" w:hAnsi="Arial" w:cs="Arial"/>
          <w:b/>
          <w:szCs w:val="20"/>
        </w:rPr>
        <w:t>Adresse d’envoi ou de remise des offres : […]</w:t>
      </w:r>
      <w:r w:rsidRPr="009C73FD">
        <w:rPr>
          <w:rFonts w:ascii="Arial" w:hAnsi="Arial" w:cs="Arial"/>
          <w:b/>
          <w:szCs w:val="20"/>
        </w:rPr>
        <w:tab/>
      </w:r>
    </w:p>
    <w:p w14:paraId="450E5B0A" w14:textId="77777777" w:rsidR="00454D4A" w:rsidRPr="009C73FD" w:rsidRDefault="00454D4A" w:rsidP="00454D4A">
      <w:pPr>
        <w:tabs>
          <w:tab w:val="right" w:pos="9051"/>
        </w:tabs>
        <w:rPr>
          <w:rFonts w:ascii="Arial" w:hAnsi="Arial" w:cs="Arial"/>
          <w:b/>
          <w:szCs w:val="20"/>
        </w:rPr>
      </w:pPr>
      <w:r w:rsidRPr="009C73FD">
        <w:rPr>
          <w:rFonts w:ascii="Arial" w:hAnsi="Arial" w:cs="Arial"/>
          <w:b/>
          <w:szCs w:val="20"/>
        </w:rPr>
        <w:tab/>
      </w:r>
    </w:p>
    <w:p w14:paraId="52C76EEA" w14:textId="77777777" w:rsidR="00454D4A" w:rsidRPr="009C73FD" w:rsidRDefault="00454D4A" w:rsidP="00454D4A">
      <w:pPr>
        <w:tabs>
          <w:tab w:val="right" w:pos="9051"/>
        </w:tabs>
        <w:rPr>
          <w:rFonts w:ascii="Arial" w:hAnsi="Arial" w:cs="Arial"/>
          <w:szCs w:val="20"/>
        </w:rPr>
      </w:pPr>
      <w:r w:rsidRPr="009C73FD">
        <w:rPr>
          <w:rFonts w:ascii="Arial" w:hAnsi="Arial" w:cs="Arial"/>
          <w:b/>
          <w:szCs w:val="20"/>
        </w:rPr>
        <w:t xml:space="preserve">    </w:t>
      </w:r>
    </w:p>
    <w:p w14:paraId="47F6F082" w14:textId="77777777" w:rsidR="00454D4A" w:rsidRPr="009C73FD" w:rsidRDefault="00454D4A" w:rsidP="00454D4A">
      <w:pPr>
        <w:tabs>
          <w:tab w:val="left" w:pos="2580"/>
          <w:tab w:val="right" w:pos="9051"/>
        </w:tabs>
        <w:rPr>
          <w:rFonts w:ascii="Arial" w:hAnsi="Arial" w:cs="Arial"/>
          <w:b/>
          <w:szCs w:val="20"/>
        </w:rPr>
      </w:pPr>
      <w:r w:rsidRPr="009C73FD">
        <w:rPr>
          <w:rFonts w:ascii="Arial" w:hAnsi="Arial" w:cs="Arial"/>
          <w:b/>
          <w:szCs w:val="20"/>
        </w:rPr>
        <w:t>Contact technique : […]</w:t>
      </w:r>
      <w:r w:rsidRPr="009C73FD">
        <w:rPr>
          <w:rFonts w:ascii="Arial" w:hAnsi="Arial" w:cs="Arial"/>
          <w:b/>
          <w:szCs w:val="20"/>
        </w:rPr>
        <w:tab/>
      </w:r>
    </w:p>
    <w:p w14:paraId="67757B79" w14:textId="77777777" w:rsidR="00454D4A" w:rsidRPr="009C73FD" w:rsidRDefault="00454D4A" w:rsidP="00454D4A">
      <w:pPr>
        <w:tabs>
          <w:tab w:val="left" w:pos="2580"/>
          <w:tab w:val="right" w:pos="9051"/>
        </w:tabs>
        <w:rPr>
          <w:rFonts w:ascii="Arial" w:hAnsi="Arial" w:cs="Arial"/>
          <w:b/>
          <w:szCs w:val="20"/>
        </w:rPr>
      </w:pPr>
    </w:p>
    <w:p w14:paraId="210EBF67" w14:textId="77777777" w:rsidR="00454D4A" w:rsidRPr="009C73FD" w:rsidRDefault="00454D4A" w:rsidP="00454D4A">
      <w:pPr>
        <w:tabs>
          <w:tab w:val="left" w:pos="2580"/>
          <w:tab w:val="right" w:pos="9051"/>
        </w:tabs>
        <w:rPr>
          <w:rFonts w:ascii="Arial" w:hAnsi="Arial" w:cs="Arial"/>
          <w:b/>
          <w:szCs w:val="20"/>
        </w:rPr>
      </w:pPr>
    </w:p>
    <w:p w14:paraId="6E06DE13" w14:textId="066B3B89" w:rsidR="00454D4A" w:rsidRPr="009C73FD" w:rsidRDefault="00454D4A" w:rsidP="00454D4A">
      <w:pPr>
        <w:rPr>
          <w:rFonts w:ascii="Arial" w:hAnsi="Arial" w:cs="Arial"/>
          <w:b/>
          <w:szCs w:val="20"/>
        </w:rPr>
      </w:pPr>
      <w:r w:rsidRPr="009C73FD">
        <w:rPr>
          <w:rFonts w:ascii="Arial" w:hAnsi="Arial" w:cs="Arial"/>
          <w:b/>
          <w:szCs w:val="20"/>
        </w:rPr>
        <w:t>Contact administratif : […]</w:t>
      </w:r>
    </w:p>
    <w:p w14:paraId="5AD79EEE" w14:textId="1CF8F817" w:rsidR="00F4380C" w:rsidRPr="009C73FD" w:rsidRDefault="00F4380C" w:rsidP="00454D4A">
      <w:pPr>
        <w:rPr>
          <w:rFonts w:ascii="Arial" w:hAnsi="Arial" w:cs="Arial"/>
          <w:b/>
          <w:szCs w:val="20"/>
        </w:rPr>
      </w:pPr>
    </w:p>
    <w:p w14:paraId="397CC1A1" w14:textId="77777777" w:rsidR="00F4380C" w:rsidRPr="009C73FD" w:rsidRDefault="00F4380C" w:rsidP="00F4380C">
      <w:pPr>
        <w:rPr>
          <w:rFonts w:ascii="Arial" w:hAnsi="Arial" w:cs="Arial"/>
          <w:b/>
          <w:szCs w:val="20"/>
        </w:rPr>
      </w:pPr>
    </w:p>
    <w:p w14:paraId="165245DA" w14:textId="2908750F" w:rsidR="00F4380C" w:rsidRPr="009C73FD" w:rsidRDefault="00F4380C" w:rsidP="00F4380C">
      <w:pPr>
        <w:rPr>
          <w:rFonts w:ascii="Arial" w:hAnsi="Arial" w:cs="Arial"/>
          <w:sz w:val="32"/>
        </w:rPr>
      </w:pPr>
      <w:r w:rsidRPr="009C73FD">
        <w:rPr>
          <w:rFonts w:ascii="Arial" w:hAnsi="Arial" w:cs="Arial"/>
          <w:b/>
          <w:szCs w:val="20"/>
        </w:rPr>
        <w:t xml:space="preserve">Mode de détermination des prix : </w:t>
      </w:r>
      <w:r w:rsidRPr="009C73FD">
        <w:rPr>
          <w:rFonts w:ascii="Arial" w:hAnsi="Arial" w:cs="Arial"/>
          <w:szCs w:val="20"/>
        </w:rPr>
        <w:t>Marché</w:t>
      </w:r>
      <w:r w:rsidR="00277698" w:rsidRPr="009C73FD">
        <w:rPr>
          <w:rFonts w:ascii="Arial" w:hAnsi="Arial" w:cs="Arial"/>
          <w:szCs w:val="20"/>
        </w:rPr>
        <w:t xml:space="preserve"> à</w:t>
      </w:r>
      <w:r w:rsidRPr="009C73FD">
        <w:rPr>
          <w:rFonts w:ascii="Arial" w:hAnsi="Arial" w:cs="Arial"/>
          <w:szCs w:val="20"/>
        </w:rPr>
        <w:t xml:space="preserve"> bordereau de prix</w:t>
      </w:r>
    </w:p>
    <w:p w14:paraId="16E0A668" w14:textId="77777777" w:rsidR="0080219C" w:rsidRPr="009C73FD" w:rsidRDefault="0080219C">
      <w:pPr>
        <w:rPr>
          <w:rFonts w:ascii="Arial" w:hAnsi="Arial" w:cs="Arial"/>
          <w:sz w:val="32"/>
        </w:rPr>
      </w:pPr>
    </w:p>
    <w:p w14:paraId="35FC5802" w14:textId="2ACD511A" w:rsidR="004A5AAE" w:rsidRPr="009C73FD" w:rsidRDefault="004A5AAE" w:rsidP="004A5AAE">
      <w:pPr>
        <w:jc w:val="center"/>
        <w:rPr>
          <w:rFonts w:ascii="Arial" w:hAnsi="Arial" w:cs="Arial"/>
          <w:b/>
          <w:szCs w:val="20"/>
        </w:rPr>
      </w:pPr>
      <w:r w:rsidRPr="009C73FD">
        <w:rPr>
          <w:rFonts w:ascii="Arial" w:hAnsi="Arial" w:cs="Arial"/>
          <w:b/>
          <w:szCs w:val="20"/>
        </w:rPr>
        <w:t xml:space="preserve">Date </w:t>
      </w:r>
      <w:r w:rsidR="00500672" w:rsidRPr="009C73FD">
        <w:rPr>
          <w:rFonts w:ascii="Arial" w:hAnsi="Arial" w:cs="Arial"/>
          <w:b/>
          <w:szCs w:val="20"/>
        </w:rPr>
        <w:t xml:space="preserve">et heure limites </w:t>
      </w:r>
      <w:r w:rsidRPr="009C73FD">
        <w:rPr>
          <w:rFonts w:ascii="Arial" w:hAnsi="Arial" w:cs="Arial"/>
          <w:b/>
          <w:szCs w:val="20"/>
        </w:rPr>
        <w:t xml:space="preserve">de réception des offres : </w:t>
      </w:r>
      <w:commentRangeStart w:id="2"/>
      <w:r w:rsidRPr="009C73FD">
        <w:rPr>
          <w:rFonts w:ascii="Arial" w:hAnsi="Arial" w:cs="Arial"/>
          <w:szCs w:val="20"/>
        </w:rPr>
        <w:t xml:space="preserve">Voir </w:t>
      </w:r>
      <w:r w:rsidRPr="009C73FD">
        <w:rPr>
          <w:rFonts w:ascii="Arial" w:hAnsi="Arial" w:cs="Arial"/>
        </w:rPr>
        <w:t>courrier d’invitation à remettre offre</w:t>
      </w:r>
      <w:commentRangeEnd w:id="2"/>
      <w:r w:rsidRPr="009C73FD">
        <w:rPr>
          <w:rStyle w:val="Marquedecommentaire"/>
          <w:rFonts w:ascii="Arial" w:hAnsi="Arial" w:cs="Arial"/>
        </w:rPr>
        <w:commentReference w:id="2"/>
      </w:r>
      <w:r w:rsidRPr="009C73FD">
        <w:rPr>
          <w:rFonts w:ascii="Arial" w:hAnsi="Arial" w:cs="Arial"/>
        </w:rPr>
        <w:t xml:space="preserve">.  </w:t>
      </w:r>
    </w:p>
    <w:p w14:paraId="41DDA99B" w14:textId="6AE7680F" w:rsidR="0080219C" w:rsidRPr="009C73FD" w:rsidRDefault="0080219C">
      <w:pPr>
        <w:rPr>
          <w:rFonts w:ascii="Arial" w:hAnsi="Arial" w:cs="Arial"/>
          <w:sz w:val="32"/>
        </w:rPr>
      </w:pPr>
    </w:p>
    <w:p w14:paraId="1FD30824" w14:textId="77777777" w:rsidR="004A5AAE" w:rsidRPr="009C73FD" w:rsidRDefault="004A5AAE" w:rsidP="006173A0">
      <w:pPr>
        <w:pStyle w:val="texte"/>
        <w:jc w:val="left"/>
        <w:rPr>
          <w:rFonts w:ascii="Arial" w:hAnsi="Arial" w:cs="Arial"/>
        </w:rPr>
      </w:pPr>
    </w:p>
    <w:p w14:paraId="1660B2BA" w14:textId="77777777" w:rsidR="004A5AAE" w:rsidRPr="009C73FD" w:rsidRDefault="004A5AAE" w:rsidP="006173A0">
      <w:pPr>
        <w:pStyle w:val="texte"/>
        <w:jc w:val="left"/>
        <w:rPr>
          <w:rFonts w:ascii="Arial" w:hAnsi="Arial" w:cs="Arial"/>
        </w:rPr>
      </w:pPr>
    </w:p>
    <w:p w14:paraId="04470E25" w14:textId="77777777" w:rsidR="007150F1" w:rsidRPr="009C73FD" w:rsidRDefault="007150F1" w:rsidP="006173A0">
      <w:pPr>
        <w:pStyle w:val="texte"/>
        <w:tabs>
          <w:tab w:val="left" w:pos="7655"/>
        </w:tabs>
        <w:ind w:right="1415" w:firstLine="0"/>
        <w:jc w:val="left"/>
        <w:rPr>
          <w:rFonts w:ascii="Arial" w:hAnsi="Arial" w:cs="Arial"/>
        </w:rPr>
      </w:pPr>
    </w:p>
    <w:p w14:paraId="5B42072E" w14:textId="0CCAACBC" w:rsidR="0080219C" w:rsidRPr="009C73FD" w:rsidRDefault="00006CD1" w:rsidP="00194B7F">
      <w:pPr>
        <w:pStyle w:val="texte"/>
        <w:tabs>
          <w:tab w:val="left" w:pos="7655"/>
          <w:tab w:val="left" w:pos="8222"/>
          <w:tab w:val="left" w:pos="8364"/>
          <w:tab w:val="right" w:pos="9638"/>
        </w:tabs>
        <w:ind w:firstLine="0"/>
        <w:jc w:val="left"/>
        <w:rPr>
          <w:rFonts w:ascii="Arial" w:hAnsi="Arial" w:cs="Arial"/>
        </w:rPr>
      </w:pPr>
      <w:r w:rsidRPr="009C73FD">
        <w:rPr>
          <w:rFonts w:ascii="Arial" w:hAnsi="Arial" w:cs="Arial"/>
        </w:rPr>
        <w:tab/>
      </w:r>
    </w:p>
    <w:p w14:paraId="4E19DCDA" w14:textId="77777777" w:rsidR="008D451F" w:rsidRPr="009C73FD" w:rsidRDefault="008D451F">
      <w:pPr>
        <w:widowControl w:val="0"/>
        <w:jc w:val="both"/>
        <w:rPr>
          <w:rFonts w:ascii="Arial" w:hAnsi="Arial" w:cs="Arial"/>
          <w:b/>
          <w:u w:val="single"/>
        </w:rPr>
      </w:pPr>
    </w:p>
    <w:p w14:paraId="1D4FB027" w14:textId="77777777" w:rsidR="00A202FE" w:rsidRPr="009C73FD" w:rsidRDefault="00A202FE">
      <w:pPr>
        <w:widowControl w:val="0"/>
        <w:jc w:val="both"/>
        <w:rPr>
          <w:rFonts w:ascii="Arial" w:hAnsi="Arial" w:cs="Arial"/>
          <w:b/>
          <w:u w:val="single"/>
        </w:rPr>
      </w:pPr>
    </w:p>
    <w:p w14:paraId="03E299D4" w14:textId="5C62DFF3" w:rsidR="00A202FE" w:rsidRPr="009C73FD" w:rsidRDefault="00A202FE">
      <w:pPr>
        <w:widowControl w:val="0"/>
        <w:jc w:val="both"/>
        <w:rPr>
          <w:rFonts w:ascii="Arial" w:hAnsi="Arial" w:cs="Arial"/>
          <w:b/>
          <w:u w:val="single"/>
        </w:rPr>
      </w:pPr>
    </w:p>
    <w:p w14:paraId="58365B92" w14:textId="3863D844" w:rsidR="00547E2D" w:rsidRPr="009C73FD" w:rsidRDefault="00547E2D">
      <w:pPr>
        <w:widowControl w:val="0"/>
        <w:jc w:val="both"/>
        <w:rPr>
          <w:rFonts w:ascii="Arial" w:hAnsi="Arial" w:cs="Arial"/>
          <w:b/>
          <w:u w:val="single"/>
        </w:rPr>
      </w:pPr>
    </w:p>
    <w:p w14:paraId="696C7594" w14:textId="63AA633F" w:rsidR="00547E2D" w:rsidRPr="009C73FD" w:rsidRDefault="00547E2D">
      <w:pPr>
        <w:widowControl w:val="0"/>
        <w:jc w:val="both"/>
        <w:rPr>
          <w:rFonts w:ascii="Arial" w:hAnsi="Arial" w:cs="Arial"/>
          <w:b/>
          <w:u w:val="single"/>
        </w:rPr>
      </w:pPr>
    </w:p>
    <w:p w14:paraId="1AAE64F2" w14:textId="2F636877" w:rsidR="00277698" w:rsidRPr="009C73FD" w:rsidRDefault="00277698">
      <w:pPr>
        <w:widowControl w:val="0"/>
        <w:jc w:val="both"/>
        <w:rPr>
          <w:rFonts w:ascii="Arial" w:hAnsi="Arial" w:cs="Arial"/>
          <w:b/>
          <w:u w:val="single"/>
        </w:rPr>
      </w:pPr>
    </w:p>
    <w:p w14:paraId="13AB5AD3" w14:textId="2FC80FF8" w:rsidR="00277698" w:rsidRPr="009C73FD" w:rsidRDefault="00277698">
      <w:pPr>
        <w:widowControl w:val="0"/>
        <w:jc w:val="both"/>
        <w:rPr>
          <w:rFonts w:ascii="Arial" w:hAnsi="Arial" w:cs="Arial"/>
          <w:b/>
          <w:u w:val="single"/>
        </w:rPr>
      </w:pPr>
    </w:p>
    <w:p w14:paraId="2919633A" w14:textId="4E008282" w:rsidR="00277698" w:rsidRPr="009C73FD" w:rsidRDefault="00277698">
      <w:pPr>
        <w:widowControl w:val="0"/>
        <w:jc w:val="both"/>
        <w:rPr>
          <w:rFonts w:ascii="Arial" w:hAnsi="Arial" w:cs="Arial"/>
          <w:b/>
          <w:u w:val="single"/>
        </w:rPr>
      </w:pPr>
    </w:p>
    <w:p w14:paraId="0F1A4D00" w14:textId="207519E9" w:rsidR="0080219C" w:rsidRPr="009C73FD" w:rsidRDefault="00D83CC5" w:rsidP="00A44A3C">
      <w:pPr>
        <w:suppressAutoHyphens w:val="0"/>
        <w:rPr>
          <w:rFonts w:ascii="Arial" w:hAnsi="Arial" w:cs="Arial"/>
        </w:rPr>
      </w:pPr>
      <w:r w:rsidRPr="009C73FD">
        <w:rPr>
          <w:rFonts w:ascii="Arial" w:hAnsi="Arial" w:cs="Arial"/>
          <w:b/>
          <w:u w:val="single"/>
        </w:rPr>
        <w:t>Pouvoir adjudicateur</w:t>
      </w:r>
    </w:p>
    <w:p w14:paraId="7F08B1F1" w14:textId="59CAB6B6" w:rsidR="0080219C" w:rsidRPr="009C73FD" w:rsidRDefault="00006CD1">
      <w:pPr>
        <w:widowControl w:val="0"/>
        <w:jc w:val="both"/>
        <w:rPr>
          <w:rFonts w:ascii="Arial" w:hAnsi="Arial" w:cs="Arial"/>
        </w:rPr>
      </w:pPr>
      <w:r w:rsidRPr="009C73FD">
        <w:rPr>
          <w:rFonts w:ascii="Arial" w:hAnsi="Arial" w:cs="Arial"/>
        </w:rPr>
        <w:t xml:space="preserve">Nom : </w:t>
      </w:r>
      <w:r w:rsidR="00D83CC5" w:rsidRPr="009C73FD">
        <w:rPr>
          <w:rFonts w:ascii="Arial" w:hAnsi="Arial" w:cs="Arial"/>
        </w:rPr>
        <w:t>[…]</w:t>
      </w:r>
    </w:p>
    <w:p w14:paraId="0B9F6C8E" w14:textId="5F811633" w:rsidR="0080219C" w:rsidRPr="009C73FD" w:rsidRDefault="00142746">
      <w:pPr>
        <w:widowControl w:val="0"/>
        <w:jc w:val="both"/>
        <w:rPr>
          <w:rFonts w:ascii="Arial" w:hAnsi="Arial" w:cs="Arial"/>
        </w:rPr>
      </w:pPr>
      <w:r w:rsidRPr="009C73FD">
        <w:rPr>
          <w:rFonts w:ascii="Arial" w:hAnsi="Arial" w:cs="Arial"/>
        </w:rPr>
        <w:lastRenderedPageBreak/>
        <w:t xml:space="preserve">Adresse : </w:t>
      </w:r>
      <w:r w:rsidR="00D83CC5" w:rsidRPr="009C73FD">
        <w:rPr>
          <w:rFonts w:ascii="Arial" w:hAnsi="Arial" w:cs="Arial"/>
        </w:rPr>
        <w:t>[…]</w:t>
      </w:r>
      <w:r w:rsidR="00006CD1" w:rsidRPr="009C73FD">
        <w:rPr>
          <w:rFonts w:ascii="Arial" w:hAnsi="Arial" w:cs="Arial"/>
        </w:rPr>
        <w:t xml:space="preserve"> </w:t>
      </w:r>
    </w:p>
    <w:p w14:paraId="7E143CC1" w14:textId="763D9910" w:rsidR="0080219C" w:rsidRPr="009C73FD" w:rsidRDefault="00006CD1">
      <w:pPr>
        <w:widowControl w:val="0"/>
        <w:jc w:val="both"/>
        <w:rPr>
          <w:rFonts w:ascii="Arial" w:hAnsi="Arial" w:cs="Arial"/>
        </w:rPr>
      </w:pPr>
      <w:r w:rsidRPr="009C73FD">
        <w:rPr>
          <w:rFonts w:ascii="Arial" w:hAnsi="Arial" w:cs="Arial"/>
        </w:rPr>
        <w:t xml:space="preserve">Personne de contact : </w:t>
      </w:r>
      <w:r w:rsidR="00D83CC5" w:rsidRPr="009C73FD">
        <w:rPr>
          <w:rFonts w:ascii="Arial" w:hAnsi="Arial" w:cs="Arial"/>
        </w:rPr>
        <w:t>[…]</w:t>
      </w:r>
    </w:p>
    <w:p w14:paraId="696BA8A7" w14:textId="2C6704E1" w:rsidR="0080219C" w:rsidRPr="009C73FD" w:rsidRDefault="00006CD1">
      <w:pPr>
        <w:widowControl w:val="0"/>
        <w:jc w:val="both"/>
        <w:rPr>
          <w:rFonts w:ascii="Arial" w:hAnsi="Arial" w:cs="Arial"/>
        </w:rPr>
      </w:pPr>
      <w:r w:rsidRPr="009C73FD">
        <w:rPr>
          <w:rFonts w:ascii="Arial" w:hAnsi="Arial" w:cs="Arial"/>
        </w:rPr>
        <w:t xml:space="preserve">Téléphone : </w:t>
      </w:r>
      <w:r w:rsidR="00D83CC5" w:rsidRPr="009C73FD">
        <w:rPr>
          <w:rFonts w:ascii="Arial" w:hAnsi="Arial" w:cs="Arial"/>
        </w:rPr>
        <w:t>[…]</w:t>
      </w:r>
      <w:r w:rsidRPr="009C73FD">
        <w:rPr>
          <w:rFonts w:ascii="Arial" w:hAnsi="Arial" w:cs="Arial"/>
        </w:rPr>
        <w:t xml:space="preserve"> </w:t>
      </w:r>
    </w:p>
    <w:p w14:paraId="62320846" w14:textId="493949A8" w:rsidR="0080219C" w:rsidRPr="009C73FD" w:rsidRDefault="00006CD1">
      <w:pPr>
        <w:widowControl w:val="0"/>
        <w:jc w:val="both"/>
        <w:rPr>
          <w:rFonts w:ascii="Arial" w:hAnsi="Arial" w:cs="Arial"/>
        </w:rPr>
      </w:pPr>
      <w:r w:rsidRPr="009C73FD">
        <w:rPr>
          <w:rFonts w:ascii="Arial" w:hAnsi="Arial" w:cs="Arial"/>
        </w:rPr>
        <w:t xml:space="preserve">E-mail : </w:t>
      </w:r>
      <w:r w:rsidR="00D83CC5" w:rsidRPr="009C73FD">
        <w:rPr>
          <w:rFonts w:ascii="Arial" w:hAnsi="Arial" w:cs="Arial"/>
        </w:rPr>
        <w:t>[...]</w:t>
      </w:r>
    </w:p>
    <w:p w14:paraId="34745E11" w14:textId="77777777" w:rsidR="0080219C" w:rsidRPr="009C73FD" w:rsidRDefault="0080219C">
      <w:pPr>
        <w:widowControl w:val="0"/>
        <w:jc w:val="both"/>
        <w:rPr>
          <w:rFonts w:ascii="Arial" w:hAnsi="Arial" w:cs="Arial"/>
        </w:rPr>
      </w:pPr>
    </w:p>
    <w:p w14:paraId="18AB12C2" w14:textId="35CB8966" w:rsidR="00085459" w:rsidRPr="009C73FD" w:rsidRDefault="00085459">
      <w:pPr>
        <w:widowControl w:val="0"/>
        <w:jc w:val="both"/>
        <w:rPr>
          <w:rFonts w:ascii="Arial" w:hAnsi="Arial" w:cs="Arial"/>
          <w:b/>
          <w:u w:val="single"/>
        </w:rPr>
      </w:pPr>
      <w:r w:rsidRPr="009C73FD">
        <w:rPr>
          <w:rFonts w:ascii="Arial" w:hAnsi="Arial" w:cs="Arial"/>
          <w:b/>
          <w:u w:val="single"/>
        </w:rPr>
        <w:t>Dérogation</w:t>
      </w:r>
      <w:r w:rsidR="00D83CC5" w:rsidRPr="009C73FD">
        <w:rPr>
          <w:rFonts w:ascii="Arial" w:hAnsi="Arial" w:cs="Arial"/>
          <w:b/>
          <w:u w:val="single"/>
        </w:rPr>
        <w:t>s</w:t>
      </w:r>
      <w:r w:rsidRPr="009C73FD">
        <w:rPr>
          <w:rFonts w:ascii="Arial" w:hAnsi="Arial" w:cs="Arial"/>
          <w:b/>
          <w:u w:val="single"/>
        </w:rPr>
        <w:t xml:space="preserve"> aux dispositions de l’arrêté royal du 14 janvier 2013</w:t>
      </w:r>
      <w:r w:rsidR="00CF7475" w:rsidRPr="009C73FD">
        <w:rPr>
          <w:rFonts w:ascii="Arial" w:hAnsi="Arial" w:cs="Arial"/>
          <w:b/>
          <w:u w:val="single"/>
        </w:rPr>
        <w:t xml:space="preserve"> </w:t>
      </w:r>
      <w:r w:rsidR="00D83CC5" w:rsidRPr="009C73FD">
        <w:rPr>
          <w:rFonts w:ascii="Arial" w:hAnsi="Arial" w:cs="Arial"/>
          <w:b/>
          <w:u w:val="single"/>
        </w:rPr>
        <w:t>établissant les</w:t>
      </w:r>
      <w:r w:rsidR="00CF7475" w:rsidRPr="009C73FD">
        <w:rPr>
          <w:rFonts w:ascii="Arial" w:hAnsi="Arial" w:cs="Arial"/>
          <w:b/>
          <w:u w:val="single"/>
        </w:rPr>
        <w:t xml:space="preserve"> règles générales d’exécution</w:t>
      </w:r>
    </w:p>
    <w:p w14:paraId="1EFEDDF1" w14:textId="34638ACA" w:rsidR="000E78E0" w:rsidRPr="009C73FD" w:rsidRDefault="000E78E0">
      <w:pPr>
        <w:widowControl w:val="0"/>
        <w:jc w:val="both"/>
        <w:rPr>
          <w:rFonts w:ascii="Arial" w:hAnsi="Arial" w:cs="Arial"/>
          <w:b/>
          <w:u w:val="single"/>
        </w:rPr>
      </w:pPr>
    </w:p>
    <w:p w14:paraId="45DDF483" w14:textId="5444E38B" w:rsidR="00CF7475" w:rsidRPr="009C73FD" w:rsidRDefault="00D83CC5" w:rsidP="00876CA0">
      <w:pPr>
        <w:pStyle w:val="Paragraphedeliste"/>
        <w:widowControl w:val="0"/>
        <w:numPr>
          <w:ilvl w:val="0"/>
          <w:numId w:val="13"/>
        </w:numPr>
        <w:jc w:val="both"/>
        <w:rPr>
          <w:rFonts w:ascii="Arial" w:hAnsi="Arial" w:cs="Arial"/>
        </w:rPr>
      </w:pPr>
      <w:r w:rsidRPr="009C73FD">
        <w:rPr>
          <w:rFonts w:ascii="Arial" w:hAnsi="Arial" w:cs="Arial"/>
        </w:rPr>
        <w:t xml:space="preserve">Néant. </w:t>
      </w:r>
    </w:p>
    <w:p w14:paraId="12ED5C8E" w14:textId="77777777" w:rsidR="00085459" w:rsidRPr="009C73FD" w:rsidRDefault="00085459">
      <w:pPr>
        <w:widowControl w:val="0"/>
        <w:jc w:val="both"/>
        <w:rPr>
          <w:rFonts w:ascii="Arial" w:hAnsi="Arial" w:cs="Arial"/>
        </w:rPr>
      </w:pPr>
    </w:p>
    <w:p w14:paraId="6F497695" w14:textId="01294AC7" w:rsidR="0080219C" w:rsidRPr="009C73FD" w:rsidRDefault="00006CD1">
      <w:pPr>
        <w:widowControl w:val="0"/>
        <w:jc w:val="both"/>
        <w:rPr>
          <w:rFonts w:ascii="Arial" w:hAnsi="Arial" w:cs="Arial"/>
          <w:b/>
          <w:u w:val="single"/>
        </w:rPr>
      </w:pPr>
      <w:r w:rsidRPr="009C73FD">
        <w:rPr>
          <w:rFonts w:ascii="Arial" w:hAnsi="Arial" w:cs="Arial"/>
          <w:b/>
          <w:u w:val="single"/>
        </w:rPr>
        <w:t xml:space="preserve">Réglementation </w:t>
      </w:r>
      <w:r w:rsidR="00D83CC5" w:rsidRPr="009C73FD">
        <w:rPr>
          <w:rFonts w:ascii="Arial" w:hAnsi="Arial" w:cs="Arial"/>
          <w:b/>
          <w:u w:val="single"/>
        </w:rPr>
        <w:t>applicable</w:t>
      </w:r>
    </w:p>
    <w:p w14:paraId="69C80AA0" w14:textId="77777777" w:rsidR="0046352A" w:rsidRPr="009C73FD" w:rsidRDefault="0046352A">
      <w:pPr>
        <w:widowControl w:val="0"/>
        <w:jc w:val="both"/>
        <w:rPr>
          <w:rFonts w:ascii="Arial" w:hAnsi="Arial" w:cs="Arial"/>
        </w:rPr>
      </w:pPr>
    </w:p>
    <w:p w14:paraId="70572C1C" w14:textId="16AAB1DB" w:rsidR="00F51FA8" w:rsidRPr="009C73FD" w:rsidRDefault="00F51FA8" w:rsidP="00F51FA8">
      <w:pPr>
        <w:widowControl w:val="0"/>
        <w:jc w:val="both"/>
        <w:rPr>
          <w:rFonts w:ascii="Arial" w:hAnsi="Arial" w:cs="Arial"/>
        </w:rPr>
      </w:pPr>
      <w:r w:rsidRPr="009C73FD">
        <w:rPr>
          <w:rFonts w:ascii="Arial" w:hAnsi="Arial" w:cs="Arial"/>
        </w:rPr>
        <w:t xml:space="preserve">Le présent </w:t>
      </w:r>
      <w:r w:rsidR="00D65B41" w:rsidRPr="009C73FD">
        <w:rPr>
          <w:rFonts w:ascii="Arial" w:hAnsi="Arial" w:cs="Arial"/>
        </w:rPr>
        <w:t>accord-cadre</w:t>
      </w:r>
      <w:r w:rsidRPr="009C73FD">
        <w:rPr>
          <w:rFonts w:ascii="Arial" w:hAnsi="Arial" w:cs="Arial"/>
        </w:rPr>
        <w:t xml:space="preserve"> est régi par les clauses du prés</w:t>
      </w:r>
      <w:r w:rsidR="00AB28F3" w:rsidRPr="009C73FD">
        <w:rPr>
          <w:rFonts w:ascii="Arial" w:hAnsi="Arial" w:cs="Arial"/>
        </w:rPr>
        <w:t>ent cahier spécial des charges.</w:t>
      </w:r>
      <w:r w:rsidRPr="009C73FD">
        <w:rPr>
          <w:rFonts w:ascii="Arial" w:hAnsi="Arial" w:cs="Arial"/>
        </w:rPr>
        <w:t xml:space="preserve"> Pour autant qu'il n'y soit pas dérogé, il est soumis également aux clauses et conditions reprises ci-après : </w:t>
      </w:r>
    </w:p>
    <w:p w14:paraId="5B442349" w14:textId="77777777" w:rsidR="00F51FA8" w:rsidRPr="009C73FD" w:rsidRDefault="00F51FA8" w:rsidP="00F51FA8">
      <w:pPr>
        <w:widowControl w:val="0"/>
        <w:jc w:val="both"/>
        <w:rPr>
          <w:rFonts w:ascii="Arial" w:hAnsi="Arial" w:cs="Arial"/>
        </w:rPr>
      </w:pPr>
      <w:r w:rsidRPr="009C73FD">
        <w:rPr>
          <w:rFonts w:ascii="Arial" w:hAnsi="Arial" w:cs="Arial"/>
        </w:rPr>
        <w:t xml:space="preserve"> </w:t>
      </w:r>
    </w:p>
    <w:p w14:paraId="71DF0BF7" w14:textId="25ACDE41" w:rsidR="00CF7475" w:rsidRPr="009C73FD" w:rsidRDefault="00CF7475" w:rsidP="00CF7475">
      <w:pPr>
        <w:widowControl w:val="0"/>
        <w:ind w:left="360"/>
        <w:jc w:val="both"/>
        <w:rPr>
          <w:rFonts w:ascii="Arial" w:hAnsi="Arial" w:cs="Arial"/>
        </w:rPr>
      </w:pPr>
      <w:r w:rsidRPr="009C73FD">
        <w:rPr>
          <w:rFonts w:ascii="Arial" w:hAnsi="Arial" w:cs="Arial"/>
        </w:rPr>
        <w:t>Le marché est</w:t>
      </w:r>
      <w:r w:rsidR="00D83CC5" w:rsidRPr="009C73FD">
        <w:rPr>
          <w:rFonts w:ascii="Arial" w:hAnsi="Arial" w:cs="Arial"/>
        </w:rPr>
        <w:t xml:space="preserve"> notamment</w:t>
      </w:r>
      <w:r w:rsidRPr="009C73FD">
        <w:rPr>
          <w:rFonts w:ascii="Arial" w:hAnsi="Arial" w:cs="Arial"/>
        </w:rPr>
        <w:t xml:space="preserve"> régi par :</w:t>
      </w:r>
    </w:p>
    <w:p w14:paraId="5703550F" w14:textId="77777777" w:rsidR="00CF7475" w:rsidRPr="009C73FD" w:rsidRDefault="00CF7475" w:rsidP="00CF7475">
      <w:pPr>
        <w:pStyle w:val="Paragraphedeliste"/>
        <w:widowControl w:val="0"/>
        <w:jc w:val="both"/>
        <w:rPr>
          <w:rFonts w:ascii="Arial" w:hAnsi="Arial" w:cs="Arial"/>
        </w:rPr>
      </w:pPr>
    </w:p>
    <w:p w14:paraId="14DAF2E7" w14:textId="0BA46F50" w:rsidR="00CF7475" w:rsidRPr="009C73FD" w:rsidRDefault="00CF7475" w:rsidP="00876CA0">
      <w:pPr>
        <w:pStyle w:val="Paragraphedeliste"/>
        <w:widowControl w:val="0"/>
        <w:numPr>
          <w:ilvl w:val="0"/>
          <w:numId w:val="3"/>
        </w:numPr>
        <w:jc w:val="both"/>
        <w:rPr>
          <w:rFonts w:ascii="Arial" w:hAnsi="Arial" w:cs="Arial"/>
        </w:rPr>
      </w:pPr>
      <w:r w:rsidRPr="009C73FD">
        <w:rPr>
          <w:rFonts w:ascii="Arial" w:hAnsi="Arial" w:cs="Arial"/>
        </w:rPr>
        <w:t xml:space="preserve">La loi du </w:t>
      </w:r>
      <w:r w:rsidR="00D83CC5" w:rsidRPr="009C73FD">
        <w:rPr>
          <w:rFonts w:ascii="Arial" w:hAnsi="Arial" w:cs="Arial"/>
        </w:rPr>
        <w:t xml:space="preserve">17 </w:t>
      </w:r>
      <w:r w:rsidRPr="009C73FD">
        <w:rPr>
          <w:rFonts w:ascii="Arial" w:hAnsi="Arial" w:cs="Arial"/>
        </w:rPr>
        <w:t xml:space="preserve">juin </w:t>
      </w:r>
      <w:r w:rsidR="00D83CC5" w:rsidRPr="009C73FD">
        <w:rPr>
          <w:rFonts w:ascii="Arial" w:hAnsi="Arial" w:cs="Arial"/>
        </w:rPr>
        <w:t xml:space="preserve">2016 </w:t>
      </w:r>
      <w:r w:rsidRPr="009C73FD">
        <w:rPr>
          <w:rFonts w:ascii="Arial" w:hAnsi="Arial" w:cs="Arial"/>
        </w:rPr>
        <w:t>relative aux marchés publics ;</w:t>
      </w:r>
    </w:p>
    <w:p w14:paraId="2EA53840" w14:textId="444E71AC" w:rsidR="00CF7475" w:rsidRPr="009C73FD" w:rsidRDefault="00CF7475" w:rsidP="00876CA0">
      <w:pPr>
        <w:pStyle w:val="Paragraphedeliste"/>
        <w:widowControl w:val="0"/>
        <w:numPr>
          <w:ilvl w:val="0"/>
          <w:numId w:val="3"/>
        </w:numPr>
        <w:jc w:val="both"/>
        <w:rPr>
          <w:rFonts w:ascii="Arial" w:hAnsi="Arial" w:cs="Arial"/>
        </w:rPr>
      </w:pPr>
      <w:r w:rsidRPr="009C73FD">
        <w:rPr>
          <w:rFonts w:ascii="Arial" w:hAnsi="Arial" w:cs="Arial"/>
        </w:rPr>
        <w:t>La loi du 17 juin 2013 relative à la motivation, l’information et aux voies de recours en matière de marchés publics et de certains marchés de travaux, de fournitures et de services</w:t>
      </w:r>
      <w:r w:rsidR="00393F27">
        <w:rPr>
          <w:rFonts w:ascii="Arial" w:hAnsi="Arial" w:cs="Arial"/>
        </w:rPr>
        <w:t xml:space="preserve"> et de concessions</w:t>
      </w:r>
      <w:r w:rsidRPr="009C73FD">
        <w:rPr>
          <w:rFonts w:ascii="Arial" w:hAnsi="Arial" w:cs="Arial"/>
        </w:rPr>
        <w:t xml:space="preserve"> ;</w:t>
      </w:r>
    </w:p>
    <w:p w14:paraId="5B8D62F1" w14:textId="546B06A7" w:rsidR="00D83CC5" w:rsidRPr="009C73FD" w:rsidRDefault="00D83CC5" w:rsidP="00876CA0">
      <w:pPr>
        <w:pStyle w:val="Paragraphedeliste"/>
        <w:widowControl w:val="0"/>
        <w:numPr>
          <w:ilvl w:val="0"/>
          <w:numId w:val="3"/>
        </w:numPr>
        <w:jc w:val="both"/>
        <w:rPr>
          <w:rFonts w:ascii="Arial" w:hAnsi="Arial" w:cs="Arial"/>
        </w:rPr>
      </w:pPr>
      <w:r w:rsidRPr="009C73FD">
        <w:rPr>
          <w:rFonts w:ascii="Arial" w:hAnsi="Arial" w:cs="Arial"/>
        </w:rPr>
        <w:t>L’arrêté royal du 18 avril 2017 relatif à la passation des marchés publics dans les secteurs classiques ;</w:t>
      </w:r>
    </w:p>
    <w:p w14:paraId="3BF698AA" w14:textId="7AD9D930" w:rsidR="00F51FA8" w:rsidRPr="009C73FD" w:rsidRDefault="00CF7475" w:rsidP="00876CA0">
      <w:pPr>
        <w:pStyle w:val="Paragraphedeliste"/>
        <w:widowControl w:val="0"/>
        <w:numPr>
          <w:ilvl w:val="0"/>
          <w:numId w:val="3"/>
        </w:numPr>
        <w:jc w:val="both"/>
        <w:rPr>
          <w:rFonts w:ascii="Arial" w:hAnsi="Arial" w:cs="Arial"/>
        </w:rPr>
      </w:pPr>
      <w:commentRangeStart w:id="3"/>
      <w:r w:rsidRPr="009C73FD">
        <w:rPr>
          <w:rFonts w:ascii="Arial" w:hAnsi="Arial" w:cs="Arial"/>
        </w:rPr>
        <w:t xml:space="preserve">L’arrêté royal du 14 janvier 2013 établissant les règles générales d’exécution des marchés publics </w:t>
      </w:r>
      <w:commentRangeEnd w:id="3"/>
      <w:r w:rsidR="00CE47B7" w:rsidRPr="009C73FD">
        <w:rPr>
          <w:rStyle w:val="Marquedecommentaire"/>
          <w:rFonts w:ascii="Arial" w:hAnsi="Arial" w:cs="Arial"/>
        </w:rPr>
        <w:commentReference w:id="3"/>
      </w:r>
      <w:r w:rsidRPr="009C73FD">
        <w:rPr>
          <w:rFonts w:ascii="Arial" w:hAnsi="Arial" w:cs="Arial"/>
        </w:rPr>
        <w:t>;</w:t>
      </w:r>
    </w:p>
    <w:p w14:paraId="05F31C11" w14:textId="08D1AC06" w:rsidR="00F51FA8" w:rsidRPr="009C73FD" w:rsidRDefault="00F51FA8" w:rsidP="00F51FA8">
      <w:pPr>
        <w:widowControl w:val="0"/>
        <w:jc w:val="both"/>
        <w:rPr>
          <w:rFonts w:ascii="Arial" w:hAnsi="Arial" w:cs="Arial"/>
        </w:rPr>
      </w:pPr>
    </w:p>
    <w:p w14:paraId="5A88697A" w14:textId="76607BAA" w:rsidR="00F51FA8" w:rsidRPr="009C73FD" w:rsidRDefault="00F51FA8" w:rsidP="00F51FA8">
      <w:pPr>
        <w:widowControl w:val="0"/>
        <w:jc w:val="both"/>
        <w:rPr>
          <w:rFonts w:ascii="Arial" w:hAnsi="Arial" w:cs="Arial"/>
        </w:rPr>
      </w:pPr>
      <w:r w:rsidRPr="009C73FD">
        <w:rPr>
          <w:rFonts w:ascii="Arial" w:hAnsi="Arial" w:cs="Arial"/>
        </w:rPr>
        <w:t xml:space="preserve">Une version actualisée de ces textes légaux et réglementaires est consultable sur internet à l’adresse suivante : </w:t>
      </w:r>
      <w:r w:rsidR="00CF7475" w:rsidRPr="009C73FD">
        <w:rPr>
          <w:rFonts w:ascii="Arial" w:hAnsi="Arial" w:cs="Arial"/>
          <w:u w:val="single"/>
        </w:rPr>
        <w:t>www.publicprocurement.be.</w:t>
      </w:r>
    </w:p>
    <w:p w14:paraId="4A27F00C" w14:textId="17D0E685" w:rsidR="00D65B41" w:rsidRPr="009C73FD" w:rsidRDefault="00D65B41" w:rsidP="00F51FA8">
      <w:pPr>
        <w:widowControl w:val="0"/>
        <w:jc w:val="both"/>
        <w:rPr>
          <w:rFonts w:ascii="Arial" w:hAnsi="Arial" w:cs="Arial"/>
        </w:rPr>
      </w:pPr>
    </w:p>
    <w:p w14:paraId="44283FAD" w14:textId="479D4355" w:rsidR="00D65B41" w:rsidRPr="009C73FD" w:rsidRDefault="00D65B41" w:rsidP="00F51FA8">
      <w:pPr>
        <w:widowControl w:val="0"/>
        <w:jc w:val="both"/>
        <w:rPr>
          <w:rFonts w:ascii="Arial" w:hAnsi="Arial" w:cs="Arial"/>
        </w:rPr>
      </w:pPr>
      <w:r w:rsidRPr="009C73FD">
        <w:rPr>
          <w:rFonts w:ascii="Arial" w:hAnsi="Arial" w:cs="Arial"/>
        </w:rPr>
        <w:t>Par le seul fait du dépôt de son offre, tout missionnaire renonce à toutes ses clauses ou conditions générales, les seul</w:t>
      </w:r>
      <w:r w:rsidR="00A202FE" w:rsidRPr="009C73FD">
        <w:rPr>
          <w:rFonts w:ascii="Arial" w:hAnsi="Arial" w:cs="Arial"/>
        </w:rPr>
        <w:t>e</w:t>
      </w:r>
      <w:r w:rsidRPr="009C73FD">
        <w:rPr>
          <w:rFonts w:ascii="Arial" w:hAnsi="Arial" w:cs="Arial"/>
        </w:rPr>
        <w:t>s clauses et conditions applicables au présent marché étant celles prévues par la législation et le cahier spécial des charges.</w:t>
      </w:r>
    </w:p>
    <w:p w14:paraId="390A5F2B" w14:textId="1423F154" w:rsidR="00F51FA8" w:rsidRPr="009C73FD" w:rsidRDefault="00F51FA8" w:rsidP="00F51FA8">
      <w:pPr>
        <w:widowControl w:val="0"/>
        <w:jc w:val="both"/>
        <w:rPr>
          <w:rFonts w:ascii="Arial" w:hAnsi="Arial" w:cs="Arial"/>
        </w:rPr>
      </w:pPr>
      <w:r w:rsidRPr="009C73FD">
        <w:rPr>
          <w:rFonts w:ascii="Arial" w:hAnsi="Arial" w:cs="Arial"/>
        </w:rPr>
        <w:t xml:space="preserve"> </w:t>
      </w:r>
    </w:p>
    <w:p w14:paraId="41EDD305" w14:textId="6E379415" w:rsidR="00D65B41" w:rsidRPr="009C73FD" w:rsidRDefault="00D65B41" w:rsidP="00F51FA8">
      <w:pPr>
        <w:widowControl w:val="0"/>
        <w:jc w:val="both"/>
        <w:rPr>
          <w:rFonts w:ascii="Arial" w:hAnsi="Arial" w:cs="Arial"/>
        </w:rPr>
      </w:pPr>
      <w:r w:rsidRPr="009C73FD">
        <w:rPr>
          <w:rFonts w:ascii="Arial" w:hAnsi="Arial" w:cs="Arial"/>
        </w:rPr>
        <w:t>En cas de discordance entre l’offre et le présent cahier spécial des charges, ce dernier prévaut.</w:t>
      </w:r>
    </w:p>
    <w:p w14:paraId="24C90053" w14:textId="0F38F3C7" w:rsidR="00D65B41" w:rsidRPr="009C73FD" w:rsidRDefault="00D65B41" w:rsidP="00F51FA8">
      <w:pPr>
        <w:widowControl w:val="0"/>
        <w:jc w:val="both"/>
        <w:rPr>
          <w:rFonts w:ascii="Arial" w:hAnsi="Arial" w:cs="Arial"/>
        </w:rPr>
      </w:pPr>
    </w:p>
    <w:p w14:paraId="1D2BFD57" w14:textId="3F93DD90" w:rsidR="0080219C" w:rsidRPr="009C73FD" w:rsidRDefault="0080219C">
      <w:pPr>
        <w:widowControl w:val="0"/>
        <w:jc w:val="both"/>
        <w:rPr>
          <w:rFonts w:ascii="Arial" w:hAnsi="Arial" w:cs="Arial"/>
        </w:rPr>
      </w:pPr>
    </w:p>
    <w:p w14:paraId="3BA2AE53" w14:textId="45A5CF2F" w:rsidR="0080219C" w:rsidRPr="009C73FD" w:rsidRDefault="0080219C">
      <w:pPr>
        <w:widowControl w:val="0"/>
        <w:jc w:val="both"/>
        <w:rPr>
          <w:rFonts w:ascii="Arial" w:hAnsi="Arial" w:cs="Arial"/>
        </w:rPr>
      </w:pPr>
    </w:p>
    <w:p w14:paraId="5C345863" w14:textId="17D697E5" w:rsidR="00E942DB" w:rsidRPr="009C73FD" w:rsidRDefault="00E942DB">
      <w:pPr>
        <w:suppressAutoHyphens w:val="0"/>
        <w:rPr>
          <w:rFonts w:ascii="Arial" w:hAnsi="Arial" w:cs="Arial"/>
          <w:b/>
          <w:u w:val="single"/>
        </w:rPr>
      </w:pPr>
      <w:r w:rsidRPr="009C73FD">
        <w:rPr>
          <w:rFonts w:ascii="Arial" w:hAnsi="Arial" w:cs="Arial"/>
          <w:b/>
          <w:u w:val="single"/>
        </w:rPr>
        <w:br w:type="page"/>
      </w:r>
    </w:p>
    <w:p w14:paraId="1E8DDB2C" w14:textId="3B0BD4E9" w:rsidR="00E942DB" w:rsidRPr="00A44A3C" w:rsidRDefault="00E942DB">
      <w:pPr>
        <w:suppressAutoHyphens w:val="0"/>
        <w:rPr>
          <w:rFonts w:ascii="Arial" w:hAnsi="Arial" w:cs="Arial"/>
          <w:b/>
          <w:sz w:val="28"/>
          <w:szCs w:val="28"/>
          <w:u w:val="single"/>
        </w:rPr>
      </w:pPr>
      <w:r w:rsidRPr="00A44A3C">
        <w:rPr>
          <w:rFonts w:ascii="Arial" w:hAnsi="Arial" w:cs="Arial"/>
          <w:b/>
          <w:sz w:val="28"/>
          <w:szCs w:val="28"/>
          <w:u w:val="single"/>
        </w:rPr>
        <w:lastRenderedPageBreak/>
        <w:t>Table des matières</w:t>
      </w:r>
    </w:p>
    <w:p w14:paraId="0126A83E" w14:textId="4165B740" w:rsidR="001A6E0E" w:rsidRDefault="00E942DB">
      <w:pPr>
        <w:pStyle w:val="TM1"/>
        <w:tabs>
          <w:tab w:val="right" w:pos="9060"/>
        </w:tabs>
        <w:rPr>
          <w:rFonts w:eastAsiaTheme="minorEastAsia" w:cstheme="minorBidi"/>
          <w:b w:val="0"/>
          <w:bCs w:val="0"/>
          <w:i w:val="0"/>
          <w:iCs w:val="0"/>
          <w:noProof/>
          <w:sz w:val="22"/>
          <w:szCs w:val="22"/>
          <w:lang w:eastAsia="fr-BE"/>
        </w:rPr>
      </w:pPr>
      <w:r w:rsidRPr="009C73FD">
        <w:rPr>
          <w:rFonts w:ascii="Arial" w:hAnsi="Arial" w:cs="Arial"/>
          <w:b w:val="0"/>
          <w:bCs w:val="0"/>
          <w:i w:val="0"/>
          <w:iCs w:val="0"/>
          <w:sz w:val="20"/>
          <w:szCs w:val="20"/>
          <w:u w:val="single"/>
        </w:rPr>
        <w:fldChar w:fldCharType="begin"/>
      </w:r>
      <w:r w:rsidRPr="00A44A3C">
        <w:rPr>
          <w:rFonts w:ascii="Arial" w:hAnsi="Arial" w:cs="Arial"/>
          <w:b w:val="0"/>
          <w:bCs w:val="0"/>
          <w:i w:val="0"/>
          <w:iCs w:val="0"/>
          <w:sz w:val="20"/>
          <w:szCs w:val="20"/>
          <w:u w:val="single"/>
        </w:rPr>
        <w:instrText xml:space="preserve"> TOC \o "1-2" \h \z \u </w:instrText>
      </w:r>
      <w:r w:rsidRPr="009C73FD">
        <w:rPr>
          <w:rFonts w:ascii="Arial" w:hAnsi="Arial" w:cs="Arial"/>
          <w:b w:val="0"/>
          <w:bCs w:val="0"/>
          <w:i w:val="0"/>
          <w:iCs w:val="0"/>
          <w:sz w:val="20"/>
          <w:szCs w:val="20"/>
          <w:u w:val="single"/>
        </w:rPr>
        <w:fldChar w:fldCharType="separate"/>
      </w:r>
      <w:hyperlink w:anchor="_Toc29477554" w:history="1">
        <w:r w:rsidR="001A6E0E" w:rsidRPr="00061715">
          <w:rPr>
            <w:rStyle w:val="Lienhypertexte"/>
            <w:noProof/>
          </w:rPr>
          <w:t>I.</w:t>
        </w:r>
        <w:r w:rsidR="001A6E0E" w:rsidRPr="00061715">
          <w:rPr>
            <w:rStyle w:val="Lienhypertexte"/>
            <w:rFonts w:ascii="Arial" w:hAnsi="Arial" w:cs="Arial"/>
            <w:noProof/>
          </w:rPr>
          <w:t xml:space="preserve"> Dispositions administratives</w:t>
        </w:r>
        <w:r w:rsidR="001A6E0E">
          <w:rPr>
            <w:noProof/>
            <w:webHidden/>
          </w:rPr>
          <w:tab/>
        </w:r>
        <w:r w:rsidR="001A6E0E">
          <w:rPr>
            <w:noProof/>
            <w:webHidden/>
          </w:rPr>
          <w:fldChar w:fldCharType="begin"/>
        </w:r>
        <w:r w:rsidR="001A6E0E">
          <w:rPr>
            <w:noProof/>
            <w:webHidden/>
          </w:rPr>
          <w:instrText xml:space="preserve"> PAGEREF _Toc29477554 \h </w:instrText>
        </w:r>
        <w:r w:rsidR="001A6E0E">
          <w:rPr>
            <w:noProof/>
            <w:webHidden/>
          </w:rPr>
        </w:r>
        <w:r w:rsidR="001A6E0E">
          <w:rPr>
            <w:noProof/>
            <w:webHidden/>
          </w:rPr>
          <w:fldChar w:fldCharType="separate"/>
        </w:r>
        <w:r w:rsidR="001A6E0E">
          <w:rPr>
            <w:noProof/>
            <w:webHidden/>
          </w:rPr>
          <w:t>4</w:t>
        </w:r>
        <w:r w:rsidR="001A6E0E">
          <w:rPr>
            <w:noProof/>
            <w:webHidden/>
          </w:rPr>
          <w:fldChar w:fldCharType="end"/>
        </w:r>
      </w:hyperlink>
    </w:p>
    <w:p w14:paraId="4311118A" w14:textId="0A945DE5" w:rsidR="001A6E0E" w:rsidRDefault="00296BE8">
      <w:pPr>
        <w:pStyle w:val="TM2"/>
        <w:tabs>
          <w:tab w:val="right" w:pos="9060"/>
        </w:tabs>
        <w:rPr>
          <w:rFonts w:eastAsiaTheme="minorEastAsia" w:cstheme="minorBidi"/>
          <w:b w:val="0"/>
          <w:bCs w:val="0"/>
          <w:noProof/>
          <w:lang w:eastAsia="fr-BE"/>
        </w:rPr>
      </w:pPr>
      <w:hyperlink w:anchor="_Toc29477555" w:history="1">
        <w:r w:rsidR="001A6E0E" w:rsidRPr="00061715">
          <w:rPr>
            <w:rStyle w:val="Lienhypertexte"/>
            <w:noProof/>
            <w:lang w:val="en-GB"/>
          </w:rPr>
          <w:t>I.1</w:t>
        </w:r>
        <w:r w:rsidR="001A6E0E" w:rsidRPr="00061715">
          <w:rPr>
            <w:rStyle w:val="Lienhypertexte"/>
            <w:rFonts w:ascii="Arial" w:hAnsi="Arial" w:cs="Arial"/>
            <w:noProof/>
          </w:rPr>
          <w:t xml:space="preserve"> Nature du marché et description du marché</w:t>
        </w:r>
        <w:r w:rsidR="001A6E0E">
          <w:rPr>
            <w:noProof/>
            <w:webHidden/>
          </w:rPr>
          <w:tab/>
        </w:r>
        <w:r w:rsidR="001A6E0E">
          <w:rPr>
            <w:noProof/>
            <w:webHidden/>
          </w:rPr>
          <w:fldChar w:fldCharType="begin"/>
        </w:r>
        <w:r w:rsidR="001A6E0E">
          <w:rPr>
            <w:noProof/>
            <w:webHidden/>
          </w:rPr>
          <w:instrText xml:space="preserve"> PAGEREF _Toc29477555 \h </w:instrText>
        </w:r>
        <w:r w:rsidR="001A6E0E">
          <w:rPr>
            <w:noProof/>
            <w:webHidden/>
          </w:rPr>
        </w:r>
        <w:r w:rsidR="001A6E0E">
          <w:rPr>
            <w:noProof/>
            <w:webHidden/>
          </w:rPr>
          <w:fldChar w:fldCharType="separate"/>
        </w:r>
        <w:r w:rsidR="001A6E0E">
          <w:rPr>
            <w:noProof/>
            <w:webHidden/>
          </w:rPr>
          <w:t>4</w:t>
        </w:r>
        <w:r w:rsidR="001A6E0E">
          <w:rPr>
            <w:noProof/>
            <w:webHidden/>
          </w:rPr>
          <w:fldChar w:fldCharType="end"/>
        </w:r>
      </w:hyperlink>
    </w:p>
    <w:p w14:paraId="00DAABC3" w14:textId="431CB422" w:rsidR="001A6E0E" w:rsidRDefault="00296BE8">
      <w:pPr>
        <w:pStyle w:val="TM2"/>
        <w:tabs>
          <w:tab w:val="right" w:pos="9060"/>
        </w:tabs>
        <w:rPr>
          <w:rFonts w:eastAsiaTheme="minorEastAsia" w:cstheme="minorBidi"/>
          <w:b w:val="0"/>
          <w:bCs w:val="0"/>
          <w:noProof/>
          <w:lang w:eastAsia="fr-BE"/>
        </w:rPr>
      </w:pPr>
      <w:hyperlink w:anchor="_Toc29477556" w:history="1">
        <w:r w:rsidR="001A6E0E" w:rsidRPr="00061715">
          <w:rPr>
            <w:rStyle w:val="Lienhypertexte"/>
            <w:noProof/>
            <w:lang w:val="en-GB"/>
          </w:rPr>
          <w:t>I.2</w:t>
        </w:r>
        <w:r w:rsidR="001A6E0E" w:rsidRPr="00061715">
          <w:rPr>
            <w:rStyle w:val="Lienhypertexte"/>
            <w:rFonts w:ascii="Arial" w:hAnsi="Arial" w:cs="Arial"/>
            <w:noProof/>
          </w:rPr>
          <w:t xml:space="preserve"> Identité de l’adjudicateur</w:t>
        </w:r>
        <w:r w:rsidR="001A6E0E">
          <w:rPr>
            <w:noProof/>
            <w:webHidden/>
          </w:rPr>
          <w:tab/>
        </w:r>
        <w:r w:rsidR="001A6E0E">
          <w:rPr>
            <w:noProof/>
            <w:webHidden/>
          </w:rPr>
          <w:fldChar w:fldCharType="begin"/>
        </w:r>
        <w:r w:rsidR="001A6E0E">
          <w:rPr>
            <w:noProof/>
            <w:webHidden/>
          </w:rPr>
          <w:instrText xml:space="preserve"> PAGEREF _Toc29477556 \h </w:instrText>
        </w:r>
        <w:r w:rsidR="001A6E0E">
          <w:rPr>
            <w:noProof/>
            <w:webHidden/>
          </w:rPr>
        </w:r>
        <w:r w:rsidR="001A6E0E">
          <w:rPr>
            <w:noProof/>
            <w:webHidden/>
          </w:rPr>
          <w:fldChar w:fldCharType="separate"/>
        </w:r>
        <w:r w:rsidR="001A6E0E">
          <w:rPr>
            <w:noProof/>
            <w:webHidden/>
          </w:rPr>
          <w:t>6</w:t>
        </w:r>
        <w:r w:rsidR="001A6E0E">
          <w:rPr>
            <w:noProof/>
            <w:webHidden/>
          </w:rPr>
          <w:fldChar w:fldCharType="end"/>
        </w:r>
      </w:hyperlink>
    </w:p>
    <w:p w14:paraId="5FFC0180" w14:textId="3ED70DF5" w:rsidR="001A6E0E" w:rsidRDefault="00296BE8">
      <w:pPr>
        <w:pStyle w:val="TM2"/>
        <w:tabs>
          <w:tab w:val="right" w:pos="9060"/>
        </w:tabs>
        <w:rPr>
          <w:rFonts w:eastAsiaTheme="minorEastAsia" w:cstheme="minorBidi"/>
          <w:b w:val="0"/>
          <w:bCs w:val="0"/>
          <w:noProof/>
          <w:lang w:eastAsia="fr-BE"/>
        </w:rPr>
      </w:pPr>
      <w:hyperlink w:anchor="_Toc29477557" w:history="1">
        <w:r w:rsidR="001A6E0E" w:rsidRPr="00061715">
          <w:rPr>
            <w:rStyle w:val="Lienhypertexte"/>
            <w:noProof/>
            <w:lang w:val="en-GB"/>
          </w:rPr>
          <w:t>I.3</w:t>
        </w:r>
        <w:r w:rsidR="001A6E0E" w:rsidRPr="00061715">
          <w:rPr>
            <w:rStyle w:val="Lienhypertexte"/>
            <w:rFonts w:ascii="Arial" w:hAnsi="Arial" w:cs="Arial"/>
            <w:noProof/>
          </w:rPr>
          <w:t xml:space="preserve"> Procédure de passation</w:t>
        </w:r>
        <w:r w:rsidR="001A6E0E">
          <w:rPr>
            <w:noProof/>
            <w:webHidden/>
          </w:rPr>
          <w:tab/>
        </w:r>
        <w:r w:rsidR="001A6E0E">
          <w:rPr>
            <w:noProof/>
            <w:webHidden/>
          </w:rPr>
          <w:fldChar w:fldCharType="begin"/>
        </w:r>
        <w:r w:rsidR="001A6E0E">
          <w:rPr>
            <w:noProof/>
            <w:webHidden/>
          </w:rPr>
          <w:instrText xml:space="preserve"> PAGEREF _Toc29477557 \h </w:instrText>
        </w:r>
        <w:r w:rsidR="001A6E0E">
          <w:rPr>
            <w:noProof/>
            <w:webHidden/>
          </w:rPr>
        </w:r>
        <w:r w:rsidR="001A6E0E">
          <w:rPr>
            <w:noProof/>
            <w:webHidden/>
          </w:rPr>
          <w:fldChar w:fldCharType="separate"/>
        </w:r>
        <w:r w:rsidR="001A6E0E">
          <w:rPr>
            <w:noProof/>
            <w:webHidden/>
          </w:rPr>
          <w:t>6</w:t>
        </w:r>
        <w:r w:rsidR="001A6E0E">
          <w:rPr>
            <w:noProof/>
            <w:webHidden/>
          </w:rPr>
          <w:fldChar w:fldCharType="end"/>
        </w:r>
      </w:hyperlink>
    </w:p>
    <w:p w14:paraId="61D2650A" w14:textId="7404A4AE" w:rsidR="001A6E0E" w:rsidRDefault="00296BE8">
      <w:pPr>
        <w:pStyle w:val="TM2"/>
        <w:tabs>
          <w:tab w:val="right" w:pos="9060"/>
        </w:tabs>
        <w:rPr>
          <w:rFonts w:eastAsiaTheme="minorEastAsia" w:cstheme="minorBidi"/>
          <w:b w:val="0"/>
          <w:bCs w:val="0"/>
          <w:noProof/>
          <w:lang w:eastAsia="fr-BE"/>
        </w:rPr>
      </w:pPr>
      <w:hyperlink w:anchor="_Toc29477558" w:history="1">
        <w:r w:rsidR="001A6E0E" w:rsidRPr="00061715">
          <w:rPr>
            <w:rStyle w:val="Lienhypertexte"/>
            <w:noProof/>
            <w:lang w:val="en-GB"/>
          </w:rPr>
          <w:t>I.4</w:t>
        </w:r>
        <w:r w:rsidR="001A6E0E" w:rsidRPr="00061715">
          <w:rPr>
            <w:rStyle w:val="Lienhypertexte"/>
            <w:rFonts w:ascii="Arial" w:hAnsi="Arial" w:cs="Arial"/>
            <w:noProof/>
          </w:rPr>
          <w:t xml:space="preserve"> Mode de détermination des prix</w:t>
        </w:r>
        <w:r w:rsidR="001A6E0E">
          <w:rPr>
            <w:noProof/>
            <w:webHidden/>
          </w:rPr>
          <w:tab/>
        </w:r>
        <w:r w:rsidR="001A6E0E">
          <w:rPr>
            <w:noProof/>
            <w:webHidden/>
          </w:rPr>
          <w:fldChar w:fldCharType="begin"/>
        </w:r>
        <w:r w:rsidR="001A6E0E">
          <w:rPr>
            <w:noProof/>
            <w:webHidden/>
          </w:rPr>
          <w:instrText xml:space="preserve"> PAGEREF _Toc29477558 \h </w:instrText>
        </w:r>
        <w:r w:rsidR="001A6E0E">
          <w:rPr>
            <w:noProof/>
            <w:webHidden/>
          </w:rPr>
        </w:r>
        <w:r w:rsidR="001A6E0E">
          <w:rPr>
            <w:noProof/>
            <w:webHidden/>
          </w:rPr>
          <w:fldChar w:fldCharType="separate"/>
        </w:r>
        <w:r w:rsidR="001A6E0E">
          <w:rPr>
            <w:noProof/>
            <w:webHidden/>
          </w:rPr>
          <w:t>6</w:t>
        </w:r>
        <w:r w:rsidR="001A6E0E">
          <w:rPr>
            <w:noProof/>
            <w:webHidden/>
          </w:rPr>
          <w:fldChar w:fldCharType="end"/>
        </w:r>
      </w:hyperlink>
    </w:p>
    <w:p w14:paraId="5F7B1842" w14:textId="69E06D97" w:rsidR="001A6E0E" w:rsidRDefault="00296BE8">
      <w:pPr>
        <w:pStyle w:val="TM2"/>
        <w:tabs>
          <w:tab w:val="right" w:pos="9060"/>
        </w:tabs>
        <w:rPr>
          <w:rFonts w:eastAsiaTheme="minorEastAsia" w:cstheme="minorBidi"/>
          <w:b w:val="0"/>
          <w:bCs w:val="0"/>
          <w:noProof/>
          <w:lang w:eastAsia="fr-BE"/>
        </w:rPr>
      </w:pPr>
      <w:hyperlink w:anchor="_Toc29477559" w:history="1">
        <w:r w:rsidR="001A6E0E" w:rsidRPr="00061715">
          <w:rPr>
            <w:rStyle w:val="Lienhypertexte"/>
            <w:noProof/>
            <w:lang w:val="en-GB"/>
          </w:rPr>
          <w:t>I.5</w:t>
        </w:r>
        <w:r w:rsidR="001A6E0E" w:rsidRPr="00061715">
          <w:rPr>
            <w:rStyle w:val="Lienhypertexte"/>
            <w:rFonts w:ascii="Arial" w:hAnsi="Arial" w:cs="Arial"/>
            <w:noProof/>
          </w:rPr>
          <w:t xml:space="preserve"> Motifs d’exclusion et sélection qualitative</w:t>
        </w:r>
        <w:r w:rsidR="001A6E0E">
          <w:rPr>
            <w:noProof/>
            <w:webHidden/>
          </w:rPr>
          <w:tab/>
        </w:r>
        <w:r w:rsidR="001A6E0E">
          <w:rPr>
            <w:noProof/>
            <w:webHidden/>
          </w:rPr>
          <w:fldChar w:fldCharType="begin"/>
        </w:r>
        <w:r w:rsidR="001A6E0E">
          <w:rPr>
            <w:noProof/>
            <w:webHidden/>
          </w:rPr>
          <w:instrText xml:space="preserve"> PAGEREF _Toc29477559 \h </w:instrText>
        </w:r>
        <w:r w:rsidR="001A6E0E">
          <w:rPr>
            <w:noProof/>
            <w:webHidden/>
          </w:rPr>
        </w:r>
        <w:r w:rsidR="001A6E0E">
          <w:rPr>
            <w:noProof/>
            <w:webHidden/>
          </w:rPr>
          <w:fldChar w:fldCharType="separate"/>
        </w:r>
        <w:r w:rsidR="001A6E0E">
          <w:rPr>
            <w:noProof/>
            <w:webHidden/>
          </w:rPr>
          <w:t>7</w:t>
        </w:r>
        <w:r w:rsidR="001A6E0E">
          <w:rPr>
            <w:noProof/>
            <w:webHidden/>
          </w:rPr>
          <w:fldChar w:fldCharType="end"/>
        </w:r>
      </w:hyperlink>
    </w:p>
    <w:p w14:paraId="105E7DD6" w14:textId="3189B53A" w:rsidR="001A6E0E" w:rsidRDefault="00296BE8">
      <w:pPr>
        <w:pStyle w:val="TM2"/>
        <w:tabs>
          <w:tab w:val="right" w:pos="9060"/>
        </w:tabs>
        <w:rPr>
          <w:rFonts w:eastAsiaTheme="minorEastAsia" w:cstheme="minorBidi"/>
          <w:b w:val="0"/>
          <w:bCs w:val="0"/>
          <w:noProof/>
          <w:lang w:eastAsia="fr-BE"/>
        </w:rPr>
      </w:pPr>
      <w:hyperlink w:anchor="_Toc29477560" w:history="1">
        <w:r w:rsidR="001A6E0E" w:rsidRPr="00061715">
          <w:rPr>
            <w:rStyle w:val="Lienhypertexte"/>
            <w:noProof/>
            <w:lang w:val="en-GB"/>
          </w:rPr>
          <w:t>I.6</w:t>
        </w:r>
        <w:r w:rsidR="001A6E0E" w:rsidRPr="00061715">
          <w:rPr>
            <w:rStyle w:val="Lienhypertexte"/>
            <w:rFonts w:ascii="Arial" w:hAnsi="Arial" w:cs="Arial"/>
            <w:noProof/>
          </w:rPr>
          <w:t xml:space="preserve"> Durée de l’accord-cadre</w:t>
        </w:r>
        <w:r w:rsidR="001A6E0E">
          <w:rPr>
            <w:noProof/>
            <w:webHidden/>
          </w:rPr>
          <w:tab/>
        </w:r>
        <w:r w:rsidR="001A6E0E">
          <w:rPr>
            <w:noProof/>
            <w:webHidden/>
          </w:rPr>
          <w:fldChar w:fldCharType="begin"/>
        </w:r>
        <w:r w:rsidR="001A6E0E">
          <w:rPr>
            <w:noProof/>
            <w:webHidden/>
          </w:rPr>
          <w:instrText xml:space="preserve"> PAGEREF _Toc29477560 \h </w:instrText>
        </w:r>
        <w:r w:rsidR="001A6E0E">
          <w:rPr>
            <w:noProof/>
            <w:webHidden/>
          </w:rPr>
        </w:r>
        <w:r w:rsidR="001A6E0E">
          <w:rPr>
            <w:noProof/>
            <w:webHidden/>
          </w:rPr>
          <w:fldChar w:fldCharType="separate"/>
        </w:r>
        <w:r w:rsidR="001A6E0E">
          <w:rPr>
            <w:noProof/>
            <w:webHidden/>
          </w:rPr>
          <w:t>7</w:t>
        </w:r>
        <w:r w:rsidR="001A6E0E">
          <w:rPr>
            <w:noProof/>
            <w:webHidden/>
          </w:rPr>
          <w:fldChar w:fldCharType="end"/>
        </w:r>
      </w:hyperlink>
    </w:p>
    <w:p w14:paraId="140E36C3" w14:textId="29E7FA37" w:rsidR="001A6E0E" w:rsidRDefault="00296BE8">
      <w:pPr>
        <w:pStyle w:val="TM2"/>
        <w:tabs>
          <w:tab w:val="right" w:pos="9060"/>
        </w:tabs>
        <w:rPr>
          <w:rFonts w:eastAsiaTheme="minorEastAsia" w:cstheme="minorBidi"/>
          <w:b w:val="0"/>
          <w:bCs w:val="0"/>
          <w:noProof/>
          <w:lang w:eastAsia="fr-BE"/>
        </w:rPr>
      </w:pPr>
      <w:hyperlink w:anchor="_Toc29477561" w:history="1">
        <w:r w:rsidR="001A6E0E" w:rsidRPr="00061715">
          <w:rPr>
            <w:rStyle w:val="Lienhypertexte"/>
            <w:noProof/>
            <w:lang w:val="en-GB"/>
          </w:rPr>
          <w:t>I.7</w:t>
        </w:r>
        <w:r w:rsidR="001A6E0E" w:rsidRPr="00061715">
          <w:rPr>
            <w:rStyle w:val="Lienhypertexte"/>
            <w:rFonts w:ascii="Arial" w:hAnsi="Arial" w:cs="Arial"/>
            <w:noProof/>
          </w:rPr>
          <w:t xml:space="preserve"> Documents et renseignements à joindre à l’offre</w:t>
        </w:r>
        <w:r w:rsidR="001A6E0E">
          <w:rPr>
            <w:noProof/>
            <w:webHidden/>
          </w:rPr>
          <w:tab/>
        </w:r>
        <w:r w:rsidR="001A6E0E">
          <w:rPr>
            <w:noProof/>
            <w:webHidden/>
          </w:rPr>
          <w:fldChar w:fldCharType="begin"/>
        </w:r>
        <w:r w:rsidR="001A6E0E">
          <w:rPr>
            <w:noProof/>
            <w:webHidden/>
          </w:rPr>
          <w:instrText xml:space="preserve"> PAGEREF _Toc29477561 \h </w:instrText>
        </w:r>
        <w:r w:rsidR="001A6E0E">
          <w:rPr>
            <w:noProof/>
            <w:webHidden/>
          </w:rPr>
        </w:r>
        <w:r w:rsidR="001A6E0E">
          <w:rPr>
            <w:noProof/>
            <w:webHidden/>
          </w:rPr>
          <w:fldChar w:fldCharType="separate"/>
        </w:r>
        <w:r w:rsidR="001A6E0E">
          <w:rPr>
            <w:noProof/>
            <w:webHidden/>
          </w:rPr>
          <w:t>8</w:t>
        </w:r>
        <w:r w:rsidR="001A6E0E">
          <w:rPr>
            <w:noProof/>
            <w:webHidden/>
          </w:rPr>
          <w:fldChar w:fldCharType="end"/>
        </w:r>
      </w:hyperlink>
    </w:p>
    <w:p w14:paraId="00579D47" w14:textId="3CD54EB1" w:rsidR="001A6E0E" w:rsidRDefault="00296BE8">
      <w:pPr>
        <w:pStyle w:val="TM2"/>
        <w:tabs>
          <w:tab w:val="right" w:pos="9060"/>
        </w:tabs>
        <w:rPr>
          <w:rFonts w:eastAsiaTheme="minorEastAsia" w:cstheme="minorBidi"/>
          <w:b w:val="0"/>
          <w:bCs w:val="0"/>
          <w:noProof/>
          <w:lang w:eastAsia="fr-BE"/>
        </w:rPr>
      </w:pPr>
      <w:hyperlink w:anchor="_Toc29477562" w:history="1">
        <w:r w:rsidR="001A6E0E" w:rsidRPr="00061715">
          <w:rPr>
            <w:rStyle w:val="Lienhypertexte"/>
            <w:noProof/>
            <w:lang w:val="en-GB"/>
          </w:rPr>
          <w:t>I.8</w:t>
        </w:r>
        <w:r w:rsidR="001A6E0E" w:rsidRPr="00061715">
          <w:rPr>
            <w:rStyle w:val="Lienhypertexte"/>
            <w:rFonts w:ascii="Arial" w:hAnsi="Arial" w:cs="Arial"/>
            <w:noProof/>
          </w:rPr>
          <w:t xml:space="preserve"> Forme et contenu des offres</w:t>
        </w:r>
        <w:r w:rsidR="001A6E0E">
          <w:rPr>
            <w:noProof/>
            <w:webHidden/>
          </w:rPr>
          <w:tab/>
        </w:r>
        <w:r w:rsidR="001A6E0E">
          <w:rPr>
            <w:noProof/>
            <w:webHidden/>
          </w:rPr>
          <w:fldChar w:fldCharType="begin"/>
        </w:r>
        <w:r w:rsidR="001A6E0E">
          <w:rPr>
            <w:noProof/>
            <w:webHidden/>
          </w:rPr>
          <w:instrText xml:space="preserve"> PAGEREF _Toc29477562 \h </w:instrText>
        </w:r>
        <w:r w:rsidR="001A6E0E">
          <w:rPr>
            <w:noProof/>
            <w:webHidden/>
          </w:rPr>
        </w:r>
        <w:r w:rsidR="001A6E0E">
          <w:rPr>
            <w:noProof/>
            <w:webHidden/>
          </w:rPr>
          <w:fldChar w:fldCharType="separate"/>
        </w:r>
        <w:r w:rsidR="001A6E0E">
          <w:rPr>
            <w:noProof/>
            <w:webHidden/>
          </w:rPr>
          <w:t>8</w:t>
        </w:r>
        <w:r w:rsidR="001A6E0E">
          <w:rPr>
            <w:noProof/>
            <w:webHidden/>
          </w:rPr>
          <w:fldChar w:fldCharType="end"/>
        </w:r>
      </w:hyperlink>
    </w:p>
    <w:p w14:paraId="3C395661" w14:textId="330CE38B" w:rsidR="001A6E0E" w:rsidRDefault="00296BE8">
      <w:pPr>
        <w:pStyle w:val="TM2"/>
        <w:tabs>
          <w:tab w:val="right" w:pos="9060"/>
        </w:tabs>
        <w:rPr>
          <w:rFonts w:eastAsiaTheme="minorEastAsia" w:cstheme="minorBidi"/>
          <w:b w:val="0"/>
          <w:bCs w:val="0"/>
          <w:noProof/>
          <w:lang w:eastAsia="fr-BE"/>
        </w:rPr>
      </w:pPr>
      <w:hyperlink w:anchor="_Toc29477563" w:history="1">
        <w:r w:rsidR="001A6E0E" w:rsidRPr="00061715">
          <w:rPr>
            <w:rStyle w:val="Lienhypertexte"/>
            <w:noProof/>
            <w:lang w:val="en-GB"/>
          </w:rPr>
          <w:t>I.9</w:t>
        </w:r>
        <w:r w:rsidR="001A6E0E" w:rsidRPr="00061715">
          <w:rPr>
            <w:rStyle w:val="Lienhypertexte"/>
            <w:rFonts w:ascii="Arial" w:hAnsi="Arial" w:cs="Arial"/>
            <w:noProof/>
          </w:rPr>
          <w:t xml:space="preserve"> Dépôt des offres</w:t>
        </w:r>
        <w:r w:rsidR="001A6E0E">
          <w:rPr>
            <w:noProof/>
            <w:webHidden/>
          </w:rPr>
          <w:tab/>
        </w:r>
        <w:r w:rsidR="001A6E0E">
          <w:rPr>
            <w:noProof/>
            <w:webHidden/>
          </w:rPr>
          <w:fldChar w:fldCharType="begin"/>
        </w:r>
        <w:r w:rsidR="001A6E0E">
          <w:rPr>
            <w:noProof/>
            <w:webHidden/>
          </w:rPr>
          <w:instrText xml:space="preserve"> PAGEREF _Toc29477563 \h </w:instrText>
        </w:r>
        <w:r w:rsidR="001A6E0E">
          <w:rPr>
            <w:noProof/>
            <w:webHidden/>
          </w:rPr>
        </w:r>
        <w:r w:rsidR="001A6E0E">
          <w:rPr>
            <w:noProof/>
            <w:webHidden/>
          </w:rPr>
          <w:fldChar w:fldCharType="separate"/>
        </w:r>
        <w:r w:rsidR="001A6E0E">
          <w:rPr>
            <w:noProof/>
            <w:webHidden/>
          </w:rPr>
          <w:t>9</w:t>
        </w:r>
        <w:r w:rsidR="001A6E0E">
          <w:rPr>
            <w:noProof/>
            <w:webHidden/>
          </w:rPr>
          <w:fldChar w:fldCharType="end"/>
        </w:r>
      </w:hyperlink>
    </w:p>
    <w:p w14:paraId="7EB399CF" w14:textId="0B553BE9" w:rsidR="001A6E0E" w:rsidRDefault="00296BE8">
      <w:pPr>
        <w:pStyle w:val="TM2"/>
        <w:tabs>
          <w:tab w:val="right" w:pos="9060"/>
        </w:tabs>
        <w:rPr>
          <w:rFonts w:eastAsiaTheme="minorEastAsia" w:cstheme="minorBidi"/>
          <w:b w:val="0"/>
          <w:bCs w:val="0"/>
          <w:noProof/>
          <w:lang w:eastAsia="fr-BE"/>
        </w:rPr>
      </w:pPr>
      <w:hyperlink w:anchor="_Toc29477564" w:history="1">
        <w:r w:rsidR="001A6E0E" w:rsidRPr="00061715">
          <w:rPr>
            <w:rStyle w:val="Lienhypertexte"/>
            <w:noProof/>
            <w:lang w:val="en-GB"/>
          </w:rPr>
          <w:t>I.10</w:t>
        </w:r>
        <w:r w:rsidR="001A6E0E" w:rsidRPr="00061715">
          <w:rPr>
            <w:rStyle w:val="Lienhypertexte"/>
            <w:rFonts w:ascii="Arial" w:hAnsi="Arial" w:cs="Arial"/>
            <w:noProof/>
          </w:rPr>
          <w:t xml:space="preserve"> Ouverture des offres</w:t>
        </w:r>
        <w:r w:rsidR="001A6E0E">
          <w:rPr>
            <w:noProof/>
            <w:webHidden/>
          </w:rPr>
          <w:tab/>
        </w:r>
        <w:r w:rsidR="001A6E0E">
          <w:rPr>
            <w:noProof/>
            <w:webHidden/>
          </w:rPr>
          <w:fldChar w:fldCharType="begin"/>
        </w:r>
        <w:r w:rsidR="001A6E0E">
          <w:rPr>
            <w:noProof/>
            <w:webHidden/>
          </w:rPr>
          <w:instrText xml:space="preserve"> PAGEREF _Toc29477564 \h </w:instrText>
        </w:r>
        <w:r w:rsidR="001A6E0E">
          <w:rPr>
            <w:noProof/>
            <w:webHidden/>
          </w:rPr>
        </w:r>
        <w:r w:rsidR="001A6E0E">
          <w:rPr>
            <w:noProof/>
            <w:webHidden/>
          </w:rPr>
          <w:fldChar w:fldCharType="separate"/>
        </w:r>
        <w:r w:rsidR="001A6E0E">
          <w:rPr>
            <w:noProof/>
            <w:webHidden/>
          </w:rPr>
          <w:t>9</w:t>
        </w:r>
        <w:r w:rsidR="001A6E0E">
          <w:rPr>
            <w:noProof/>
            <w:webHidden/>
          </w:rPr>
          <w:fldChar w:fldCharType="end"/>
        </w:r>
      </w:hyperlink>
    </w:p>
    <w:p w14:paraId="4B2088DE" w14:textId="656E7E01" w:rsidR="001A6E0E" w:rsidRDefault="00296BE8">
      <w:pPr>
        <w:pStyle w:val="TM2"/>
        <w:tabs>
          <w:tab w:val="right" w:pos="9060"/>
        </w:tabs>
        <w:rPr>
          <w:rFonts w:eastAsiaTheme="minorEastAsia" w:cstheme="minorBidi"/>
          <w:b w:val="0"/>
          <w:bCs w:val="0"/>
          <w:noProof/>
          <w:lang w:eastAsia="fr-BE"/>
        </w:rPr>
      </w:pPr>
      <w:hyperlink w:anchor="_Toc29477565" w:history="1">
        <w:r w:rsidR="001A6E0E" w:rsidRPr="00061715">
          <w:rPr>
            <w:rStyle w:val="Lienhypertexte"/>
            <w:noProof/>
            <w:lang w:val="en-GB"/>
          </w:rPr>
          <w:t>I.11</w:t>
        </w:r>
        <w:r w:rsidR="001A6E0E" w:rsidRPr="00061715">
          <w:rPr>
            <w:rStyle w:val="Lienhypertexte"/>
            <w:rFonts w:ascii="Arial" w:hAnsi="Arial" w:cs="Arial"/>
            <w:noProof/>
          </w:rPr>
          <w:t xml:space="preserve"> Délai de validité</w:t>
        </w:r>
        <w:r w:rsidR="001A6E0E">
          <w:rPr>
            <w:noProof/>
            <w:webHidden/>
          </w:rPr>
          <w:tab/>
        </w:r>
        <w:r w:rsidR="001A6E0E">
          <w:rPr>
            <w:noProof/>
            <w:webHidden/>
          </w:rPr>
          <w:fldChar w:fldCharType="begin"/>
        </w:r>
        <w:r w:rsidR="001A6E0E">
          <w:rPr>
            <w:noProof/>
            <w:webHidden/>
          </w:rPr>
          <w:instrText xml:space="preserve"> PAGEREF _Toc29477565 \h </w:instrText>
        </w:r>
        <w:r w:rsidR="001A6E0E">
          <w:rPr>
            <w:noProof/>
            <w:webHidden/>
          </w:rPr>
        </w:r>
        <w:r w:rsidR="001A6E0E">
          <w:rPr>
            <w:noProof/>
            <w:webHidden/>
          </w:rPr>
          <w:fldChar w:fldCharType="separate"/>
        </w:r>
        <w:r w:rsidR="001A6E0E">
          <w:rPr>
            <w:noProof/>
            <w:webHidden/>
          </w:rPr>
          <w:t>9</w:t>
        </w:r>
        <w:r w:rsidR="001A6E0E">
          <w:rPr>
            <w:noProof/>
            <w:webHidden/>
          </w:rPr>
          <w:fldChar w:fldCharType="end"/>
        </w:r>
      </w:hyperlink>
    </w:p>
    <w:p w14:paraId="3A2F916D" w14:textId="18CC24D1" w:rsidR="001A6E0E" w:rsidRDefault="00296BE8">
      <w:pPr>
        <w:pStyle w:val="TM2"/>
        <w:tabs>
          <w:tab w:val="right" w:pos="9060"/>
        </w:tabs>
        <w:rPr>
          <w:rFonts w:eastAsiaTheme="minorEastAsia" w:cstheme="minorBidi"/>
          <w:b w:val="0"/>
          <w:bCs w:val="0"/>
          <w:noProof/>
          <w:lang w:eastAsia="fr-BE"/>
        </w:rPr>
      </w:pPr>
      <w:hyperlink w:anchor="_Toc29477566" w:history="1">
        <w:r w:rsidR="001A6E0E" w:rsidRPr="00061715">
          <w:rPr>
            <w:rStyle w:val="Lienhypertexte"/>
            <w:noProof/>
            <w:lang w:val="en-GB"/>
          </w:rPr>
          <w:t>I.12</w:t>
        </w:r>
        <w:r w:rsidR="001A6E0E" w:rsidRPr="00061715">
          <w:rPr>
            <w:rStyle w:val="Lienhypertexte"/>
            <w:rFonts w:ascii="Arial" w:hAnsi="Arial" w:cs="Arial"/>
            <w:noProof/>
          </w:rPr>
          <w:t xml:space="preserve"> Critères d’attribution</w:t>
        </w:r>
        <w:r w:rsidR="001A6E0E">
          <w:rPr>
            <w:noProof/>
            <w:webHidden/>
          </w:rPr>
          <w:tab/>
        </w:r>
        <w:r w:rsidR="001A6E0E">
          <w:rPr>
            <w:noProof/>
            <w:webHidden/>
          </w:rPr>
          <w:fldChar w:fldCharType="begin"/>
        </w:r>
        <w:r w:rsidR="001A6E0E">
          <w:rPr>
            <w:noProof/>
            <w:webHidden/>
          </w:rPr>
          <w:instrText xml:space="preserve"> PAGEREF _Toc29477566 \h </w:instrText>
        </w:r>
        <w:r w:rsidR="001A6E0E">
          <w:rPr>
            <w:noProof/>
            <w:webHidden/>
          </w:rPr>
        </w:r>
        <w:r w:rsidR="001A6E0E">
          <w:rPr>
            <w:noProof/>
            <w:webHidden/>
          </w:rPr>
          <w:fldChar w:fldCharType="separate"/>
        </w:r>
        <w:r w:rsidR="001A6E0E">
          <w:rPr>
            <w:noProof/>
            <w:webHidden/>
          </w:rPr>
          <w:t>9</w:t>
        </w:r>
        <w:r w:rsidR="001A6E0E">
          <w:rPr>
            <w:noProof/>
            <w:webHidden/>
          </w:rPr>
          <w:fldChar w:fldCharType="end"/>
        </w:r>
      </w:hyperlink>
    </w:p>
    <w:p w14:paraId="4DEAE833" w14:textId="72802B86" w:rsidR="001A6E0E" w:rsidRDefault="00296BE8">
      <w:pPr>
        <w:pStyle w:val="TM2"/>
        <w:tabs>
          <w:tab w:val="right" w:pos="9060"/>
        </w:tabs>
        <w:rPr>
          <w:rFonts w:eastAsiaTheme="minorEastAsia" w:cstheme="minorBidi"/>
          <w:b w:val="0"/>
          <w:bCs w:val="0"/>
          <w:noProof/>
          <w:lang w:eastAsia="fr-BE"/>
        </w:rPr>
      </w:pPr>
      <w:hyperlink w:anchor="_Toc29477567" w:history="1">
        <w:r w:rsidR="001A6E0E" w:rsidRPr="00061715">
          <w:rPr>
            <w:rStyle w:val="Lienhypertexte"/>
            <w:noProof/>
            <w:lang w:val="en-GB"/>
          </w:rPr>
          <w:t>I.13</w:t>
        </w:r>
        <w:r w:rsidR="001A6E0E" w:rsidRPr="00061715">
          <w:rPr>
            <w:rStyle w:val="Lienhypertexte"/>
            <w:rFonts w:ascii="Arial" w:hAnsi="Arial" w:cs="Arial"/>
            <w:noProof/>
          </w:rPr>
          <w:t xml:space="preserve"> Contact opérationnel</w:t>
        </w:r>
        <w:r w:rsidR="001A6E0E">
          <w:rPr>
            <w:noProof/>
            <w:webHidden/>
          </w:rPr>
          <w:tab/>
        </w:r>
        <w:r w:rsidR="001A6E0E">
          <w:rPr>
            <w:noProof/>
            <w:webHidden/>
          </w:rPr>
          <w:fldChar w:fldCharType="begin"/>
        </w:r>
        <w:r w:rsidR="001A6E0E">
          <w:rPr>
            <w:noProof/>
            <w:webHidden/>
          </w:rPr>
          <w:instrText xml:space="preserve"> PAGEREF _Toc29477567 \h </w:instrText>
        </w:r>
        <w:r w:rsidR="001A6E0E">
          <w:rPr>
            <w:noProof/>
            <w:webHidden/>
          </w:rPr>
        </w:r>
        <w:r w:rsidR="001A6E0E">
          <w:rPr>
            <w:noProof/>
            <w:webHidden/>
          </w:rPr>
          <w:fldChar w:fldCharType="separate"/>
        </w:r>
        <w:r w:rsidR="001A6E0E">
          <w:rPr>
            <w:noProof/>
            <w:webHidden/>
          </w:rPr>
          <w:t>10</w:t>
        </w:r>
        <w:r w:rsidR="001A6E0E">
          <w:rPr>
            <w:noProof/>
            <w:webHidden/>
          </w:rPr>
          <w:fldChar w:fldCharType="end"/>
        </w:r>
      </w:hyperlink>
    </w:p>
    <w:p w14:paraId="47DAD20E" w14:textId="710AA47D" w:rsidR="001A6E0E" w:rsidRDefault="00296BE8">
      <w:pPr>
        <w:pStyle w:val="TM2"/>
        <w:tabs>
          <w:tab w:val="right" w:pos="9060"/>
        </w:tabs>
        <w:rPr>
          <w:rFonts w:eastAsiaTheme="minorEastAsia" w:cstheme="minorBidi"/>
          <w:b w:val="0"/>
          <w:bCs w:val="0"/>
          <w:noProof/>
          <w:lang w:eastAsia="fr-BE"/>
        </w:rPr>
      </w:pPr>
      <w:hyperlink w:anchor="_Toc29477568" w:history="1">
        <w:r w:rsidR="001A6E0E" w:rsidRPr="00061715">
          <w:rPr>
            <w:rStyle w:val="Lienhypertexte"/>
            <w:noProof/>
            <w:lang w:val="en-GB"/>
          </w:rPr>
          <w:t>I.14</w:t>
        </w:r>
        <w:r w:rsidR="001A6E0E" w:rsidRPr="00061715">
          <w:rPr>
            <w:rStyle w:val="Lienhypertexte"/>
            <w:rFonts w:ascii="Arial" w:hAnsi="Arial" w:cs="Arial"/>
            <w:noProof/>
          </w:rPr>
          <w:t xml:space="preserve"> Recours éventuels et litiges</w:t>
        </w:r>
        <w:r w:rsidR="001A6E0E">
          <w:rPr>
            <w:noProof/>
            <w:webHidden/>
          </w:rPr>
          <w:tab/>
        </w:r>
        <w:r w:rsidR="001A6E0E">
          <w:rPr>
            <w:noProof/>
            <w:webHidden/>
          </w:rPr>
          <w:fldChar w:fldCharType="begin"/>
        </w:r>
        <w:r w:rsidR="001A6E0E">
          <w:rPr>
            <w:noProof/>
            <w:webHidden/>
          </w:rPr>
          <w:instrText xml:space="preserve"> PAGEREF _Toc29477568 \h </w:instrText>
        </w:r>
        <w:r w:rsidR="001A6E0E">
          <w:rPr>
            <w:noProof/>
            <w:webHidden/>
          </w:rPr>
        </w:r>
        <w:r w:rsidR="001A6E0E">
          <w:rPr>
            <w:noProof/>
            <w:webHidden/>
          </w:rPr>
          <w:fldChar w:fldCharType="separate"/>
        </w:r>
        <w:r w:rsidR="001A6E0E">
          <w:rPr>
            <w:noProof/>
            <w:webHidden/>
          </w:rPr>
          <w:t>10</w:t>
        </w:r>
        <w:r w:rsidR="001A6E0E">
          <w:rPr>
            <w:noProof/>
            <w:webHidden/>
          </w:rPr>
          <w:fldChar w:fldCharType="end"/>
        </w:r>
      </w:hyperlink>
    </w:p>
    <w:p w14:paraId="30B941A6" w14:textId="0E8A1C9D" w:rsidR="001A6E0E" w:rsidRDefault="00296BE8">
      <w:pPr>
        <w:pStyle w:val="TM2"/>
        <w:tabs>
          <w:tab w:val="right" w:pos="9060"/>
        </w:tabs>
        <w:rPr>
          <w:rFonts w:eastAsiaTheme="minorEastAsia" w:cstheme="minorBidi"/>
          <w:b w:val="0"/>
          <w:bCs w:val="0"/>
          <w:noProof/>
          <w:lang w:eastAsia="fr-BE"/>
        </w:rPr>
      </w:pPr>
      <w:hyperlink w:anchor="_Toc29477569" w:history="1">
        <w:r w:rsidR="001A6E0E" w:rsidRPr="00061715">
          <w:rPr>
            <w:rStyle w:val="Lienhypertexte"/>
            <w:noProof/>
            <w:lang w:val="en-GB"/>
          </w:rPr>
          <w:t>I.15</w:t>
        </w:r>
        <w:r w:rsidR="001A6E0E" w:rsidRPr="00061715">
          <w:rPr>
            <w:rStyle w:val="Lienhypertexte"/>
            <w:rFonts w:ascii="Arial" w:hAnsi="Arial" w:cs="Arial"/>
            <w:noProof/>
          </w:rPr>
          <w:t xml:space="preserve"> Non-exclusivité</w:t>
        </w:r>
        <w:r w:rsidR="001A6E0E">
          <w:rPr>
            <w:noProof/>
            <w:webHidden/>
          </w:rPr>
          <w:tab/>
        </w:r>
        <w:r w:rsidR="001A6E0E">
          <w:rPr>
            <w:noProof/>
            <w:webHidden/>
          </w:rPr>
          <w:fldChar w:fldCharType="begin"/>
        </w:r>
        <w:r w:rsidR="001A6E0E">
          <w:rPr>
            <w:noProof/>
            <w:webHidden/>
          </w:rPr>
          <w:instrText xml:space="preserve"> PAGEREF _Toc29477569 \h </w:instrText>
        </w:r>
        <w:r w:rsidR="001A6E0E">
          <w:rPr>
            <w:noProof/>
            <w:webHidden/>
          </w:rPr>
        </w:r>
        <w:r w:rsidR="001A6E0E">
          <w:rPr>
            <w:noProof/>
            <w:webHidden/>
          </w:rPr>
          <w:fldChar w:fldCharType="separate"/>
        </w:r>
        <w:r w:rsidR="001A6E0E">
          <w:rPr>
            <w:noProof/>
            <w:webHidden/>
          </w:rPr>
          <w:t>10</w:t>
        </w:r>
        <w:r w:rsidR="001A6E0E">
          <w:rPr>
            <w:noProof/>
            <w:webHidden/>
          </w:rPr>
          <w:fldChar w:fldCharType="end"/>
        </w:r>
      </w:hyperlink>
    </w:p>
    <w:p w14:paraId="4E18399F" w14:textId="6CE666E1" w:rsidR="001A6E0E" w:rsidRDefault="00296BE8">
      <w:pPr>
        <w:pStyle w:val="TM2"/>
        <w:tabs>
          <w:tab w:val="right" w:pos="9060"/>
        </w:tabs>
        <w:rPr>
          <w:rFonts w:eastAsiaTheme="minorEastAsia" w:cstheme="minorBidi"/>
          <w:b w:val="0"/>
          <w:bCs w:val="0"/>
          <w:noProof/>
          <w:lang w:eastAsia="fr-BE"/>
        </w:rPr>
      </w:pPr>
      <w:hyperlink w:anchor="_Toc29477570" w:history="1">
        <w:r w:rsidR="001A6E0E" w:rsidRPr="00061715">
          <w:rPr>
            <w:rStyle w:val="Lienhypertexte"/>
            <w:noProof/>
            <w:lang w:val="en-GB"/>
          </w:rPr>
          <w:t>I.16</w:t>
        </w:r>
        <w:r w:rsidR="001A6E0E" w:rsidRPr="00061715">
          <w:rPr>
            <w:rStyle w:val="Lienhypertexte"/>
            <w:rFonts w:ascii="Arial" w:hAnsi="Arial" w:cs="Arial"/>
            <w:noProof/>
          </w:rPr>
          <w:t xml:space="preserve"> Confidentialité</w:t>
        </w:r>
        <w:r w:rsidR="001A6E0E">
          <w:rPr>
            <w:noProof/>
            <w:webHidden/>
          </w:rPr>
          <w:tab/>
        </w:r>
        <w:r w:rsidR="001A6E0E">
          <w:rPr>
            <w:noProof/>
            <w:webHidden/>
          </w:rPr>
          <w:fldChar w:fldCharType="begin"/>
        </w:r>
        <w:r w:rsidR="001A6E0E">
          <w:rPr>
            <w:noProof/>
            <w:webHidden/>
          </w:rPr>
          <w:instrText xml:space="preserve"> PAGEREF _Toc29477570 \h </w:instrText>
        </w:r>
        <w:r w:rsidR="001A6E0E">
          <w:rPr>
            <w:noProof/>
            <w:webHidden/>
          </w:rPr>
        </w:r>
        <w:r w:rsidR="001A6E0E">
          <w:rPr>
            <w:noProof/>
            <w:webHidden/>
          </w:rPr>
          <w:fldChar w:fldCharType="separate"/>
        </w:r>
        <w:r w:rsidR="001A6E0E">
          <w:rPr>
            <w:noProof/>
            <w:webHidden/>
          </w:rPr>
          <w:t>10</w:t>
        </w:r>
        <w:r w:rsidR="001A6E0E">
          <w:rPr>
            <w:noProof/>
            <w:webHidden/>
          </w:rPr>
          <w:fldChar w:fldCharType="end"/>
        </w:r>
      </w:hyperlink>
    </w:p>
    <w:p w14:paraId="12676B12" w14:textId="2D2C42F0" w:rsidR="001A6E0E" w:rsidRDefault="00296BE8">
      <w:pPr>
        <w:pStyle w:val="TM2"/>
        <w:tabs>
          <w:tab w:val="right" w:pos="9060"/>
        </w:tabs>
        <w:rPr>
          <w:rFonts w:eastAsiaTheme="minorEastAsia" w:cstheme="minorBidi"/>
          <w:b w:val="0"/>
          <w:bCs w:val="0"/>
          <w:noProof/>
          <w:lang w:eastAsia="fr-BE"/>
        </w:rPr>
      </w:pPr>
      <w:hyperlink w:anchor="_Toc29477571" w:history="1">
        <w:r w:rsidR="001A6E0E" w:rsidRPr="00061715">
          <w:rPr>
            <w:rStyle w:val="Lienhypertexte"/>
            <w:noProof/>
            <w:lang w:val="en-GB"/>
          </w:rPr>
          <w:t>I.17</w:t>
        </w:r>
        <w:r w:rsidR="001A6E0E" w:rsidRPr="00061715">
          <w:rPr>
            <w:rStyle w:val="Lienhypertexte"/>
            <w:rFonts w:ascii="Arial" w:hAnsi="Arial" w:cs="Arial"/>
            <w:noProof/>
          </w:rPr>
          <w:t xml:space="preserve"> Droits intellectuels</w:t>
        </w:r>
        <w:r w:rsidR="001A6E0E">
          <w:rPr>
            <w:noProof/>
            <w:webHidden/>
          </w:rPr>
          <w:tab/>
        </w:r>
        <w:r w:rsidR="001A6E0E">
          <w:rPr>
            <w:noProof/>
            <w:webHidden/>
          </w:rPr>
          <w:fldChar w:fldCharType="begin"/>
        </w:r>
        <w:r w:rsidR="001A6E0E">
          <w:rPr>
            <w:noProof/>
            <w:webHidden/>
          </w:rPr>
          <w:instrText xml:space="preserve"> PAGEREF _Toc29477571 \h </w:instrText>
        </w:r>
        <w:r w:rsidR="001A6E0E">
          <w:rPr>
            <w:noProof/>
            <w:webHidden/>
          </w:rPr>
        </w:r>
        <w:r w:rsidR="001A6E0E">
          <w:rPr>
            <w:noProof/>
            <w:webHidden/>
          </w:rPr>
          <w:fldChar w:fldCharType="separate"/>
        </w:r>
        <w:r w:rsidR="001A6E0E">
          <w:rPr>
            <w:noProof/>
            <w:webHidden/>
          </w:rPr>
          <w:t>10</w:t>
        </w:r>
        <w:r w:rsidR="001A6E0E">
          <w:rPr>
            <w:noProof/>
            <w:webHidden/>
          </w:rPr>
          <w:fldChar w:fldCharType="end"/>
        </w:r>
      </w:hyperlink>
    </w:p>
    <w:p w14:paraId="24835101" w14:textId="3C7E650A" w:rsidR="001A6E0E" w:rsidRDefault="00296BE8">
      <w:pPr>
        <w:pStyle w:val="TM1"/>
        <w:tabs>
          <w:tab w:val="right" w:pos="9060"/>
        </w:tabs>
        <w:rPr>
          <w:rFonts w:eastAsiaTheme="minorEastAsia" w:cstheme="minorBidi"/>
          <w:b w:val="0"/>
          <w:bCs w:val="0"/>
          <w:i w:val="0"/>
          <w:iCs w:val="0"/>
          <w:noProof/>
          <w:sz w:val="22"/>
          <w:szCs w:val="22"/>
          <w:lang w:eastAsia="fr-BE"/>
        </w:rPr>
      </w:pPr>
      <w:hyperlink w:anchor="_Toc29477572" w:history="1">
        <w:r w:rsidR="001A6E0E" w:rsidRPr="00061715">
          <w:rPr>
            <w:rStyle w:val="Lienhypertexte"/>
            <w:noProof/>
          </w:rPr>
          <w:t>II.</w:t>
        </w:r>
        <w:r w:rsidR="001A6E0E" w:rsidRPr="00061715">
          <w:rPr>
            <w:rStyle w:val="Lienhypertexte"/>
            <w:rFonts w:ascii="Arial" w:hAnsi="Arial" w:cs="Arial"/>
            <w:noProof/>
          </w:rPr>
          <w:t xml:space="preserve"> Dispositions administratives particulières</w:t>
        </w:r>
        <w:r w:rsidR="001A6E0E">
          <w:rPr>
            <w:noProof/>
            <w:webHidden/>
          </w:rPr>
          <w:tab/>
        </w:r>
        <w:r w:rsidR="001A6E0E">
          <w:rPr>
            <w:noProof/>
            <w:webHidden/>
          </w:rPr>
          <w:fldChar w:fldCharType="begin"/>
        </w:r>
        <w:r w:rsidR="001A6E0E">
          <w:rPr>
            <w:noProof/>
            <w:webHidden/>
          </w:rPr>
          <w:instrText xml:space="preserve"> PAGEREF _Toc29477572 \h </w:instrText>
        </w:r>
        <w:r w:rsidR="001A6E0E">
          <w:rPr>
            <w:noProof/>
            <w:webHidden/>
          </w:rPr>
        </w:r>
        <w:r w:rsidR="001A6E0E">
          <w:rPr>
            <w:noProof/>
            <w:webHidden/>
          </w:rPr>
          <w:fldChar w:fldCharType="separate"/>
        </w:r>
        <w:r w:rsidR="001A6E0E">
          <w:rPr>
            <w:noProof/>
            <w:webHidden/>
          </w:rPr>
          <w:t>12</w:t>
        </w:r>
        <w:r w:rsidR="001A6E0E">
          <w:rPr>
            <w:noProof/>
            <w:webHidden/>
          </w:rPr>
          <w:fldChar w:fldCharType="end"/>
        </w:r>
      </w:hyperlink>
    </w:p>
    <w:p w14:paraId="5CC7676E" w14:textId="737218D0" w:rsidR="001A6E0E" w:rsidRDefault="00296BE8">
      <w:pPr>
        <w:pStyle w:val="TM2"/>
        <w:tabs>
          <w:tab w:val="right" w:pos="9060"/>
        </w:tabs>
        <w:rPr>
          <w:rFonts w:eastAsiaTheme="minorEastAsia" w:cstheme="minorBidi"/>
          <w:b w:val="0"/>
          <w:bCs w:val="0"/>
          <w:noProof/>
          <w:lang w:eastAsia="fr-BE"/>
        </w:rPr>
      </w:pPr>
      <w:hyperlink w:anchor="_Toc29477573" w:history="1">
        <w:r w:rsidR="001A6E0E" w:rsidRPr="00061715">
          <w:rPr>
            <w:rStyle w:val="Lienhypertexte"/>
            <w:noProof/>
            <w:lang w:val="en-GB"/>
          </w:rPr>
          <w:t>II.1</w:t>
        </w:r>
        <w:r w:rsidR="001A6E0E" w:rsidRPr="00061715">
          <w:rPr>
            <w:rStyle w:val="Lienhypertexte"/>
            <w:rFonts w:ascii="Arial" w:hAnsi="Arial" w:cs="Arial"/>
            <w:noProof/>
          </w:rPr>
          <w:t xml:space="preserve"> Fonctionnaire dirigeant</w:t>
        </w:r>
        <w:r w:rsidR="001A6E0E">
          <w:rPr>
            <w:noProof/>
            <w:webHidden/>
          </w:rPr>
          <w:tab/>
        </w:r>
        <w:r w:rsidR="001A6E0E">
          <w:rPr>
            <w:noProof/>
            <w:webHidden/>
          </w:rPr>
          <w:fldChar w:fldCharType="begin"/>
        </w:r>
        <w:r w:rsidR="001A6E0E">
          <w:rPr>
            <w:noProof/>
            <w:webHidden/>
          </w:rPr>
          <w:instrText xml:space="preserve"> PAGEREF _Toc29477573 \h </w:instrText>
        </w:r>
        <w:r w:rsidR="001A6E0E">
          <w:rPr>
            <w:noProof/>
            <w:webHidden/>
          </w:rPr>
        </w:r>
        <w:r w:rsidR="001A6E0E">
          <w:rPr>
            <w:noProof/>
            <w:webHidden/>
          </w:rPr>
          <w:fldChar w:fldCharType="separate"/>
        </w:r>
        <w:r w:rsidR="001A6E0E">
          <w:rPr>
            <w:noProof/>
            <w:webHidden/>
          </w:rPr>
          <w:t>12</w:t>
        </w:r>
        <w:r w:rsidR="001A6E0E">
          <w:rPr>
            <w:noProof/>
            <w:webHidden/>
          </w:rPr>
          <w:fldChar w:fldCharType="end"/>
        </w:r>
      </w:hyperlink>
    </w:p>
    <w:p w14:paraId="68D7DF85" w14:textId="6FD2B15D" w:rsidR="001A6E0E" w:rsidRDefault="00296BE8">
      <w:pPr>
        <w:pStyle w:val="TM2"/>
        <w:tabs>
          <w:tab w:val="right" w:pos="9060"/>
        </w:tabs>
        <w:rPr>
          <w:rFonts w:eastAsiaTheme="minorEastAsia" w:cstheme="minorBidi"/>
          <w:b w:val="0"/>
          <w:bCs w:val="0"/>
          <w:noProof/>
          <w:lang w:eastAsia="fr-BE"/>
        </w:rPr>
      </w:pPr>
      <w:hyperlink w:anchor="_Toc29477574" w:history="1">
        <w:r w:rsidR="001A6E0E" w:rsidRPr="00061715">
          <w:rPr>
            <w:rStyle w:val="Lienhypertexte"/>
            <w:noProof/>
            <w:lang w:val="en-GB"/>
          </w:rPr>
          <w:t>II.2</w:t>
        </w:r>
        <w:r w:rsidR="001A6E0E" w:rsidRPr="00061715">
          <w:rPr>
            <w:rStyle w:val="Lienhypertexte"/>
            <w:rFonts w:ascii="Arial" w:hAnsi="Arial" w:cs="Arial"/>
            <w:noProof/>
          </w:rPr>
          <w:t xml:space="preserve"> Sous-traitants</w:t>
        </w:r>
        <w:r w:rsidR="001A6E0E">
          <w:rPr>
            <w:noProof/>
            <w:webHidden/>
          </w:rPr>
          <w:tab/>
        </w:r>
        <w:r w:rsidR="001A6E0E">
          <w:rPr>
            <w:noProof/>
            <w:webHidden/>
          </w:rPr>
          <w:fldChar w:fldCharType="begin"/>
        </w:r>
        <w:r w:rsidR="001A6E0E">
          <w:rPr>
            <w:noProof/>
            <w:webHidden/>
          </w:rPr>
          <w:instrText xml:space="preserve"> PAGEREF _Toc29477574 \h </w:instrText>
        </w:r>
        <w:r w:rsidR="001A6E0E">
          <w:rPr>
            <w:noProof/>
            <w:webHidden/>
          </w:rPr>
        </w:r>
        <w:r w:rsidR="001A6E0E">
          <w:rPr>
            <w:noProof/>
            <w:webHidden/>
          </w:rPr>
          <w:fldChar w:fldCharType="separate"/>
        </w:r>
        <w:r w:rsidR="001A6E0E">
          <w:rPr>
            <w:noProof/>
            <w:webHidden/>
          </w:rPr>
          <w:t>12</w:t>
        </w:r>
        <w:r w:rsidR="001A6E0E">
          <w:rPr>
            <w:noProof/>
            <w:webHidden/>
          </w:rPr>
          <w:fldChar w:fldCharType="end"/>
        </w:r>
      </w:hyperlink>
    </w:p>
    <w:p w14:paraId="3CA6D51F" w14:textId="29FAF11B" w:rsidR="001A6E0E" w:rsidRDefault="00296BE8">
      <w:pPr>
        <w:pStyle w:val="TM2"/>
        <w:tabs>
          <w:tab w:val="right" w:pos="9060"/>
        </w:tabs>
        <w:rPr>
          <w:rFonts w:eastAsiaTheme="minorEastAsia" w:cstheme="minorBidi"/>
          <w:b w:val="0"/>
          <w:bCs w:val="0"/>
          <w:noProof/>
          <w:lang w:eastAsia="fr-BE"/>
        </w:rPr>
      </w:pPr>
      <w:hyperlink w:anchor="_Toc29477575" w:history="1">
        <w:r w:rsidR="001A6E0E" w:rsidRPr="00061715">
          <w:rPr>
            <w:rStyle w:val="Lienhypertexte"/>
            <w:noProof/>
            <w:lang w:val="en-GB"/>
          </w:rPr>
          <w:t>II.3</w:t>
        </w:r>
        <w:r w:rsidR="001A6E0E" w:rsidRPr="00061715">
          <w:rPr>
            <w:rStyle w:val="Lienhypertexte"/>
            <w:rFonts w:ascii="Arial" w:hAnsi="Arial" w:cs="Arial"/>
            <w:noProof/>
          </w:rPr>
          <w:t xml:space="preserve"> Assurances</w:t>
        </w:r>
        <w:r w:rsidR="001A6E0E">
          <w:rPr>
            <w:noProof/>
            <w:webHidden/>
          </w:rPr>
          <w:tab/>
        </w:r>
        <w:r w:rsidR="001A6E0E">
          <w:rPr>
            <w:noProof/>
            <w:webHidden/>
          </w:rPr>
          <w:fldChar w:fldCharType="begin"/>
        </w:r>
        <w:r w:rsidR="001A6E0E">
          <w:rPr>
            <w:noProof/>
            <w:webHidden/>
          </w:rPr>
          <w:instrText xml:space="preserve"> PAGEREF _Toc29477575 \h </w:instrText>
        </w:r>
        <w:r w:rsidR="001A6E0E">
          <w:rPr>
            <w:noProof/>
            <w:webHidden/>
          </w:rPr>
        </w:r>
        <w:r w:rsidR="001A6E0E">
          <w:rPr>
            <w:noProof/>
            <w:webHidden/>
          </w:rPr>
          <w:fldChar w:fldCharType="separate"/>
        </w:r>
        <w:r w:rsidR="001A6E0E">
          <w:rPr>
            <w:noProof/>
            <w:webHidden/>
          </w:rPr>
          <w:t>13</w:t>
        </w:r>
        <w:r w:rsidR="001A6E0E">
          <w:rPr>
            <w:noProof/>
            <w:webHidden/>
          </w:rPr>
          <w:fldChar w:fldCharType="end"/>
        </w:r>
      </w:hyperlink>
    </w:p>
    <w:p w14:paraId="674ADE00" w14:textId="30F97934" w:rsidR="001A6E0E" w:rsidRDefault="00296BE8">
      <w:pPr>
        <w:pStyle w:val="TM2"/>
        <w:tabs>
          <w:tab w:val="right" w:pos="9060"/>
        </w:tabs>
        <w:rPr>
          <w:rFonts w:eastAsiaTheme="minorEastAsia" w:cstheme="minorBidi"/>
          <w:b w:val="0"/>
          <w:bCs w:val="0"/>
          <w:noProof/>
          <w:lang w:eastAsia="fr-BE"/>
        </w:rPr>
      </w:pPr>
      <w:hyperlink w:anchor="_Toc29477576" w:history="1">
        <w:r w:rsidR="001A6E0E" w:rsidRPr="00061715">
          <w:rPr>
            <w:rStyle w:val="Lienhypertexte"/>
            <w:noProof/>
            <w:lang w:val="en-GB"/>
          </w:rPr>
          <w:t>II.4</w:t>
        </w:r>
        <w:r w:rsidR="001A6E0E" w:rsidRPr="00061715">
          <w:rPr>
            <w:rStyle w:val="Lienhypertexte"/>
            <w:rFonts w:ascii="Arial" w:hAnsi="Arial" w:cs="Arial"/>
            <w:noProof/>
          </w:rPr>
          <w:t xml:space="preserve"> Cautionnement</w:t>
        </w:r>
        <w:r w:rsidR="001A6E0E">
          <w:rPr>
            <w:noProof/>
            <w:webHidden/>
          </w:rPr>
          <w:tab/>
        </w:r>
        <w:r w:rsidR="001A6E0E">
          <w:rPr>
            <w:noProof/>
            <w:webHidden/>
          </w:rPr>
          <w:fldChar w:fldCharType="begin"/>
        </w:r>
        <w:r w:rsidR="001A6E0E">
          <w:rPr>
            <w:noProof/>
            <w:webHidden/>
          </w:rPr>
          <w:instrText xml:space="preserve"> PAGEREF _Toc29477576 \h </w:instrText>
        </w:r>
        <w:r w:rsidR="001A6E0E">
          <w:rPr>
            <w:noProof/>
            <w:webHidden/>
          </w:rPr>
        </w:r>
        <w:r w:rsidR="001A6E0E">
          <w:rPr>
            <w:noProof/>
            <w:webHidden/>
          </w:rPr>
          <w:fldChar w:fldCharType="separate"/>
        </w:r>
        <w:r w:rsidR="001A6E0E">
          <w:rPr>
            <w:noProof/>
            <w:webHidden/>
          </w:rPr>
          <w:t>14</w:t>
        </w:r>
        <w:r w:rsidR="001A6E0E">
          <w:rPr>
            <w:noProof/>
            <w:webHidden/>
          </w:rPr>
          <w:fldChar w:fldCharType="end"/>
        </w:r>
      </w:hyperlink>
    </w:p>
    <w:p w14:paraId="3E339ABD" w14:textId="2B4E101F" w:rsidR="001A6E0E" w:rsidRDefault="00296BE8">
      <w:pPr>
        <w:pStyle w:val="TM2"/>
        <w:tabs>
          <w:tab w:val="right" w:pos="9060"/>
        </w:tabs>
        <w:rPr>
          <w:rFonts w:eastAsiaTheme="minorEastAsia" w:cstheme="minorBidi"/>
          <w:b w:val="0"/>
          <w:bCs w:val="0"/>
          <w:noProof/>
          <w:lang w:eastAsia="fr-BE"/>
        </w:rPr>
      </w:pPr>
      <w:hyperlink w:anchor="_Toc29477577" w:history="1">
        <w:r w:rsidR="001A6E0E" w:rsidRPr="00061715">
          <w:rPr>
            <w:rStyle w:val="Lienhypertexte"/>
            <w:noProof/>
            <w:lang w:val="en-GB"/>
          </w:rPr>
          <w:t>II.5</w:t>
        </w:r>
        <w:r w:rsidR="001A6E0E" w:rsidRPr="00061715">
          <w:rPr>
            <w:rStyle w:val="Lienhypertexte"/>
            <w:rFonts w:ascii="Arial" w:hAnsi="Arial" w:cs="Arial"/>
            <w:noProof/>
          </w:rPr>
          <w:t xml:space="preserve"> Conformité de l’exécution</w:t>
        </w:r>
        <w:r w:rsidR="001A6E0E">
          <w:rPr>
            <w:noProof/>
            <w:webHidden/>
          </w:rPr>
          <w:tab/>
        </w:r>
        <w:r w:rsidR="001A6E0E">
          <w:rPr>
            <w:noProof/>
            <w:webHidden/>
          </w:rPr>
          <w:fldChar w:fldCharType="begin"/>
        </w:r>
        <w:r w:rsidR="001A6E0E">
          <w:rPr>
            <w:noProof/>
            <w:webHidden/>
          </w:rPr>
          <w:instrText xml:space="preserve"> PAGEREF _Toc29477577 \h </w:instrText>
        </w:r>
        <w:r w:rsidR="001A6E0E">
          <w:rPr>
            <w:noProof/>
            <w:webHidden/>
          </w:rPr>
        </w:r>
        <w:r w:rsidR="001A6E0E">
          <w:rPr>
            <w:noProof/>
            <w:webHidden/>
          </w:rPr>
          <w:fldChar w:fldCharType="separate"/>
        </w:r>
        <w:r w:rsidR="001A6E0E">
          <w:rPr>
            <w:noProof/>
            <w:webHidden/>
          </w:rPr>
          <w:t>14</w:t>
        </w:r>
        <w:r w:rsidR="001A6E0E">
          <w:rPr>
            <w:noProof/>
            <w:webHidden/>
          </w:rPr>
          <w:fldChar w:fldCharType="end"/>
        </w:r>
      </w:hyperlink>
    </w:p>
    <w:p w14:paraId="5CC41E59" w14:textId="4DFA1016" w:rsidR="001A6E0E" w:rsidRDefault="00296BE8">
      <w:pPr>
        <w:pStyle w:val="TM2"/>
        <w:tabs>
          <w:tab w:val="right" w:pos="9060"/>
        </w:tabs>
        <w:rPr>
          <w:rFonts w:eastAsiaTheme="minorEastAsia" w:cstheme="minorBidi"/>
          <w:b w:val="0"/>
          <w:bCs w:val="0"/>
          <w:noProof/>
          <w:lang w:eastAsia="fr-BE"/>
        </w:rPr>
      </w:pPr>
      <w:hyperlink w:anchor="_Toc29477578" w:history="1">
        <w:r w:rsidR="001A6E0E" w:rsidRPr="00061715">
          <w:rPr>
            <w:rStyle w:val="Lienhypertexte"/>
            <w:noProof/>
            <w:lang w:val="en-GB"/>
          </w:rPr>
          <w:t>II.6</w:t>
        </w:r>
        <w:r w:rsidR="001A6E0E" w:rsidRPr="00061715">
          <w:rPr>
            <w:rStyle w:val="Lienhypertexte"/>
            <w:rFonts w:ascii="Arial" w:hAnsi="Arial" w:cs="Arial"/>
            <w:noProof/>
          </w:rPr>
          <w:t xml:space="preserve"> Réceptions, paiements et révision des prix</w:t>
        </w:r>
        <w:r w:rsidR="001A6E0E">
          <w:rPr>
            <w:noProof/>
            <w:webHidden/>
          </w:rPr>
          <w:tab/>
        </w:r>
        <w:r w:rsidR="001A6E0E">
          <w:rPr>
            <w:noProof/>
            <w:webHidden/>
          </w:rPr>
          <w:fldChar w:fldCharType="begin"/>
        </w:r>
        <w:r w:rsidR="001A6E0E">
          <w:rPr>
            <w:noProof/>
            <w:webHidden/>
          </w:rPr>
          <w:instrText xml:space="preserve"> PAGEREF _Toc29477578 \h </w:instrText>
        </w:r>
        <w:r w:rsidR="001A6E0E">
          <w:rPr>
            <w:noProof/>
            <w:webHidden/>
          </w:rPr>
        </w:r>
        <w:r w:rsidR="001A6E0E">
          <w:rPr>
            <w:noProof/>
            <w:webHidden/>
          </w:rPr>
          <w:fldChar w:fldCharType="separate"/>
        </w:r>
        <w:r w:rsidR="001A6E0E">
          <w:rPr>
            <w:noProof/>
            <w:webHidden/>
          </w:rPr>
          <w:t>14</w:t>
        </w:r>
        <w:r w:rsidR="001A6E0E">
          <w:rPr>
            <w:noProof/>
            <w:webHidden/>
          </w:rPr>
          <w:fldChar w:fldCharType="end"/>
        </w:r>
      </w:hyperlink>
    </w:p>
    <w:p w14:paraId="6ACD266E" w14:textId="6C3C7CBE" w:rsidR="001A6E0E" w:rsidRDefault="00296BE8">
      <w:pPr>
        <w:pStyle w:val="TM2"/>
        <w:tabs>
          <w:tab w:val="right" w:pos="9060"/>
        </w:tabs>
        <w:rPr>
          <w:rFonts w:eastAsiaTheme="minorEastAsia" w:cstheme="minorBidi"/>
          <w:b w:val="0"/>
          <w:bCs w:val="0"/>
          <w:noProof/>
          <w:lang w:eastAsia="fr-BE"/>
        </w:rPr>
      </w:pPr>
      <w:hyperlink w:anchor="_Toc29477579" w:history="1">
        <w:r w:rsidR="001A6E0E" w:rsidRPr="00061715">
          <w:rPr>
            <w:rStyle w:val="Lienhypertexte"/>
            <w:noProof/>
            <w:lang w:val="en-GB"/>
          </w:rPr>
          <w:t>II.7</w:t>
        </w:r>
        <w:r w:rsidR="001A6E0E" w:rsidRPr="00061715">
          <w:rPr>
            <w:rStyle w:val="Lienhypertexte"/>
            <w:rFonts w:ascii="Arial" w:hAnsi="Arial" w:cs="Arial"/>
            <w:noProof/>
          </w:rPr>
          <w:t xml:space="preserve"> Modalités de prestation</w:t>
        </w:r>
        <w:r w:rsidR="001A6E0E">
          <w:rPr>
            <w:noProof/>
            <w:webHidden/>
          </w:rPr>
          <w:tab/>
        </w:r>
        <w:r w:rsidR="001A6E0E">
          <w:rPr>
            <w:noProof/>
            <w:webHidden/>
          </w:rPr>
          <w:fldChar w:fldCharType="begin"/>
        </w:r>
        <w:r w:rsidR="001A6E0E">
          <w:rPr>
            <w:noProof/>
            <w:webHidden/>
          </w:rPr>
          <w:instrText xml:space="preserve"> PAGEREF _Toc29477579 \h </w:instrText>
        </w:r>
        <w:r w:rsidR="001A6E0E">
          <w:rPr>
            <w:noProof/>
            <w:webHidden/>
          </w:rPr>
        </w:r>
        <w:r w:rsidR="001A6E0E">
          <w:rPr>
            <w:noProof/>
            <w:webHidden/>
          </w:rPr>
          <w:fldChar w:fldCharType="separate"/>
        </w:r>
        <w:r w:rsidR="001A6E0E">
          <w:rPr>
            <w:noProof/>
            <w:webHidden/>
          </w:rPr>
          <w:t>15</w:t>
        </w:r>
        <w:r w:rsidR="001A6E0E">
          <w:rPr>
            <w:noProof/>
            <w:webHidden/>
          </w:rPr>
          <w:fldChar w:fldCharType="end"/>
        </w:r>
      </w:hyperlink>
    </w:p>
    <w:p w14:paraId="5B482B97" w14:textId="03814C25" w:rsidR="001A6E0E" w:rsidRDefault="00296BE8">
      <w:pPr>
        <w:pStyle w:val="TM2"/>
        <w:tabs>
          <w:tab w:val="right" w:pos="9060"/>
        </w:tabs>
        <w:rPr>
          <w:rFonts w:eastAsiaTheme="minorEastAsia" w:cstheme="minorBidi"/>
          <w:b w:val="0"/>
          <w:bCs w:val="0"/>
          <w:noProof/>
          <w:lang w:eastAsia="fr-BE"/>
        </w:rPr>
      </w:pPr>
      <w:hyperlink w:anchor="_Toc29477580" w:history="1">
        <w:r w:rsidR="001A6E0E" w:rsidRPr="00061715">
          <w:rPr>
            <w:rStyle w:val="Lienhypertexte"/>
            <w:noProof/>
            <w:lang w:val="en-GB"/>
          </w:rPr>
          <w:t>II.8</w:t>
        </w:r>
        <w:r w:rsidR="001A6E0E" w:rsidRPr="00061715">
          <w:rPr>
            <w:rStyle w:val="Lienhypertexte"/>
            <w:rFonts w:ascii="Arial" w:hAnsi="Arial" w:cs="Arial"/>
            <w:noProof/>
          </w:rPr>
          <w:t xml:space="preserve"> Amendes pour retard et pénalités</w:t>
        </w:r>
        <w:r w:rsidR="001A6E0E">
          <w:rPr>
            <w:noProof/>
            <w:webHidden/>
          </w:rPr>
          <w:tab/>
        </w:r>
        <w:r w:rsidR="001A6E0E">
          <w:rPr>
            <w:noProof/>
            <w:webHidden/>
          </w:rPr>
          <w:fldChar w:fldCharType="begin"/>
        </w:r>
        <w:r w:rsidR="001A6E0E">
          <w:rPr>
            <w:noProof/>
            <w:webHidden/>
          </w:rPr>
          <w:instrText xml:space="preserve"> PAGEREF _Toc29477580 \h </w:instrText>
        </w:r>
        <w:r w:rsidR="001A6E0E">
          <w:rPr>
            <w:noProof/>
            <w:webHidden/>
          </w:rPr>
        </w:r>
        <w:r w:rsidR="001A6E0E">
          <w:rPr>
            <w:noProof/>
            <w:webHidden/>
          </w:rPr>
          <w:fldChar w:fldCharType="separate"/>
        </w:r>
        <w:r w:rsidR="001A6E0E">
          <w:rPr>
            <w:noProof/>
            <w:webHidden/>
          </w:rPr>
          <w:t>15</w:t>
        </w:r>
        <w:r w:rsidR="001A6E0E">
          <w:rPr>
            <w:noProof/>
            <w:webHidden/>
          </w:rPr>
          <w:fldChar w:fldCharType="end"/>
        </w:r>
      </w:hyperlink>
    </w:p>
    <w:p w14:paraId="7ABD33C4" w14:textId="5FADC56C" w:rsidR="001A6E0E" w:rsidRDefault="00296BE8">
      <w:pPr>
        <w:pStyle w:val="TM2"/>
        <w:tabs>
          <w:tab w:val="right" w:pos="9060"/>
        </w:tabs>
        <w:rPr>
          <w:rFonts w:eastAsiaTheme="minorEastAsia" w:cstheme="minorBidi"/>
          <w:b w:val="0"/>
          <w:bCs w:val="0"/>
          <w:noProof/>
          <w:lang w:eastAsia="fr-BE"/>
        </w:rPr>
      </w:pPr>
      <w:hyperlink w:anchor="_Toc29477581" w:history="1">
        <w:r w:rsidR="001A6E0E" w:rsidRPr="00061715">
          <w:rPr>
            <w:rStyle w:val="Lienhypertexte"/>
            <w:noProof/>
            <w:lang w:val="en-GB"/>
          </w:rPr>
          <w:t>II.9</w:t>
        </w:r>
        <w:r w:rsidR="001A6E0E" w:rsidRPr="00061715">
          <w:rPr>
            <w:rStyle w:val="Lienhypertexte"/>
            <w:rFonts w:ascii="Arial" w:hAnsi="Arial" w:cs="Arial"/>
            <w:noProof/>
          </w:rPr>
          <w:t xml:space="preserve"> Langue</w:t>
        </w:r>
        <w:r w:rsidR="001A6E0E">
          <w:rPr>
            <w:noProof/>
            <w:webHidden/>
          </w:rPr>
          <w:tab/>
        </w:r>
        <w:r w:rsidR="001A6E0E">
          <w:rPr>
            <w:noProof/>
            <w:webHidden/>
          </w:rPr>
          <w:fldChar w:fldCharType="begin"/>
        </w:r>
        <w:r w:rsidR="001A6E0E">
          <w:rPr>
            <w:noProof/>
            <w:webHidden/>
          </w:rPr>
          <w:instrText xml:space="preserve"> PAGEREF _Toc29477581 \h </w:instrText>
        </w:r>
        <w:r w:rsidR="001A6E0E">
          <w:rPr>
            <w:noProof/>
            <w:webHidden/>
          </w:rPr>
        </w:r>
        <w:r w:rsidR="001A6E0E">
          <w:rPr>
            <w:noProof/>
            <w:webHidden/>
          </w:rPr>
          <w:fldChar w:fldCharType="separate"/>
        </w:r>
        <w:r w:rsidR="001A6E0E">
          <w:rPr>
            <w:noProof/>
            <w:webHidden/>
          </w:rPr>
          <w:t>16</w:t>
        </w:r>
        <w:r w:rsidR="001A6E0E">
          <w:rPr>
            <w:noProof/>
            <w:webHidden/>
          </w:rPr>
          <w:fldChar w:fldCharType="end"/>
        </w:r>
      </w:hyperlink>
    </w:p>
    <w:p w14:paraId="4777E655" w14:textId="54C67C65" w:rsidR="001A6E0E" w:rsidRDefault="00296BE8">
      <w:pPr>
        <w:pStyle w:val="TM1"/>
        <w:tabs>
          <w:tab w:val="right" w:pos="9060"/>
        </w:tabs>
        <w:rPr>
          <w:rFonts w:eastAsiaTheme="minorEastAsia" w:cstheme="minorBidi"/>
          <w:b w:val="0"/>
          <w:bCs w:val="0"/>
          <w:i w:val="0"/>
          <w:iCs w:val="0"/>
          <w:noProof/>
          <w:sz w:val="22"/>
          <w:szCs w:val="22"/>
          <w:lang w:eastAsia="fr-BE"/>
        </w:rPr>
      </w:pPr>
      <w:hyperlink w:anchor="_Toc29477582" w:history="1">
        <w:r w:rsidR="001A6E0E" w:rsidRPr="00061715">
          <w:rPr>
            <w:rStyle w:val="Lienhypertexte"/>
            <w:noProof/>
          </w:rPr>
          <w:t>III.</w:t>
        </w:r>
        <w:r w:rsidR="001A6E0E" w:rsidRPr="00061715">
          <w:rPr>
            <w:rStyle w:val="Lienhypertexte"/>
            <w:rFonts w:ascii="Arial" w:hAnsi="Arial" w:cs="Arial"/>
            <w:noProof/>
          </w:rPr>
          <w:t xml:space="preserve"> Clauses techniques particulières</w:t>
        </w:r>
        <w:r w:rsidR="001A6E0E">
          <w:rPr>
            <w:noProof/>
            <w:webHidden/>
          </w:rPr>
          <w:tab/>
        </w:r>
        <w:r w:rsidR="001A6E0E">
          <w:rPr>
            <w:noProof/>
            <w:webHidden/>
          </w:rPr>
          <w:fldChar w:fldCharType="begin"/>
        </w:r>
        <w:r w:rsidR="001A6E0E">
          <w:rPr>
            <w:noProof/>
            <w:webHidden/>
          </w:rPr>
          <w:instrText xml:space="preserve"> PAGEREF _Toc29477582 \h </w:instrText>
        </w:r>
        <w:r w:rsidR="001A6E0E">
          <w:rPr>
            <w:noProof/>
            <w:webHidden/>
          </w:rPr>
        </w:r>
        <w:r w:rsidR="001A6E0E">
          <w:rPr>
            <w:noProof/>
            <w:webHidden/>
          </w:rPr>
          <w:fldChar w:fldCharType="separate"/>
        </w:r>
        <w:r w:rsidR="001A6E0E">
          <w:rPr>
            <w:noProof/>
            <w:webHidden/>
          </w:rPr>
          <w:t>18</w:t>
        </w:r>
        <w:r w:rsidR="001A6E0E">
          <w:rPr>
            <w:noProof/>
            <w:webHidden/>
          </w:rPr>
          <w:fldChar w:fldCharType="end"/>
        </w:r>
      </w:hyperlink>
    </w:p>
    <w:p w14:paraId="5DCC15BB" w14:textId="06AA60AE" w:rsidR="001A6E0E" w:rsidRDefault="00296BE8">
      <w:pPr>
        <w:pStyle w:val="TM2"/>
        <w:tabs>
          <w:tab w:val="right" w:pos="9060"/>
        </w:tabs>
        <w:rPr>
          <w:rFonts w:eastAsiaTheme="minorEastAsia" w:cstheme="minorBidi"/>
          <w:b w:val="0"/>
          <w:bCs w:val="0"/>
          <w:noProof/>
          <w:lang w:eastAsia="fr-BE"/>
        </w:rPr>
      </w:pPr>
      <w:hyperlink w:anchor="_Toc29477583" w:history="1">
        <w:r w:rsidR="001A6E0E" w:rsidRPr="00061715">
          <w:rPr>
            <w:rStyle w:val="Lienhypertexte"/>
            <w:noProof/>
            <w:lang w:val="en-GB"/>
          </w:rPr>
          <w:t>III.1</w:t>
        </w:r>
        <w:r w:rsidR="001A6E0E" w:rsidRPr="00061715">
          <w:rPr>
            <w:rStyle w:val="Lienhypertexte"/>
            <w:rFonts w:ascii="Arial" w:hAnsi="Arial" w:cs="Arial"/>
            <w:noProof/>
          </w:rPr>
          <w:t xml:space="preserve"> Préambule</w:t>
        </w:r>
        <w:r w:rsidR="001A6E0E">
          <w:rPr>
            <w:noProof/>
            <w:webHidden/>
          </w:rPr>
          <w:tab/>
        </w:r>
        <w:r w:rsidR="001A6E0E">
          <w:rPr>
            <w:noProof/>
            <w:webHidden/>
          </w:rPr>
          <w:fldChar w:fldCharType="begin"/>
        </w:r>
        <w:r w:rsidR="001A6E0E">
          <w:rPr>
            <w:noProof/>
            <w:webHidden/>
          </w:rPr>
          <w:instrText xml:space="preserve"> PAGEREF _Toc29477583 \h </w:instrText>
        </w:r>
        <w:r w:rsidR="001A6E0E">
          <w:rPr>
            <w:noProof/>
            <w:webHidden/>
          </w:rPr>
        </w:r>
        <w:r w:rsidR="001A6E0E">
          <w:rPr>
            <w:noProof/>
            <w:webHidden/>
          </w:rPr>
          <w:fldChar w:fldCharType="separate"/>
        </w:r>
        <w:r w:rsidR="001A6E0E">
          <w:rPr>
            <w:noProof/>
            <w:webHidden/>
          </w:rPr>
          <w:t>18</w:t>
        </w:r>
        <w:r w:rsidR="001A6E0E">
          <w:rPr>
            <w:noProof/>
            <w:webHidden/>
          </w:rPr>
          <w:fldChar w:fldCharType="end"/>
        </w:r>
      </w:hyperlink>
    </w:p>
    <w:p w14:paraId="796A9261" w14:textId="439ADE65" w:rsidR="001A6E0E" w:rsidRDefault="00296BE8">
      <w:pPr>
        <w:pStyle w:val="TM2"/>
        <w:tabs>
          <w:tab w:val="right" w:pos="9060"/>
        </w:tabs>
        <w:rPr>
          <w:rFonts w:eastAsiaTheme="minorEastAsia" w:cstheme="minorBidi"/>
          <w:b w:val="0"/>
          <w:bCs w:val="0"/>
          <w:noProof/>
          <w:lang w:eastAsia="fr-BE"/>
        </w:rPr>
      </w:pPr>
      <w:hyperlink w:anchor="_Toc29477584" w:history="1">
        <w:r w:rsidR="001A6E0E" w:rsidRPr="00061715">
          <w:rPr>
            <w:rStyle w:val="Lienhypertexte"/>
            <w:noProof/>
            <w:lang w:val="en-GB"/>
          </w:rPr>
          <w:t>III.2</w:t>
        </w:r>
        <w:r w:rsidR="001A6E0E" w:rsidRPr="00061715">
          <w:rPr>
            <w:rStyle w:val="Lienhypertexte"/>
            <w:rFonts w:ascii="Arial" w:hAnsi="Arial" w:cs="Arial"/>
            <w:noProof/>
          </w:rPr>
          <w:t xml:space="preserve"> Contenu de la mission</w:t>
        </w:r>
        <w:r w:rsidR="001A6E0E">
          <w:rPr>
            <w:noProof/>
            <w:webHidden/>
          </w:rPr>
          <w:tab/>
        </w:r>
        <w:r w:rsidR="001A6E0E">
          <w:rPr>
            <w:noProof/>
            <w:webHidden/>
          </w:rPr>
          <w:fldChar w:fldCharType="begin"/>
        </w:r>
        <w:r w:rsidR="001A6E0E">
          <w:rPr>
            <w:noProof/>
            <w:webHidden/>
          </w:rPr>
          <w:instrText xml:space="preserve"> PAGEREF _Toc29477584 \h </w:instrText>
        </w:r>
        <w:r w:rsidR="001A6E0E">
          <w:rPr>
            <w:noProof/>
            <w:webHidden/>
          </w:rPr>
        </w:r>
        <w:r w:rsidR="001A6E0E">
          <w:rPr>
            <w:noProof/>
            <w:webHidden/>
          </w:rPr>
          <w:fldChar w:fldCharType="separate"/>
        </w:r>
        <w:r w:rsidR="001A6E0E">
          <w:rPr>
            <w:noProof/>
            <w:webHidden/>
          </w:rPr>
          <w:t>18</w:t>
        </w:r>
        <w:r w:rsidR="001A6E0E">
          <w:rPr>
            <w:noProof/>
            <w:webHidden/>
          </w:rPr>
          <w:fldChar w:fldCharType="end"/>
        </w:r>
      </w:hyperlink>
    </w:p>
    <w:p w14:paraId="087E7F37" w14:textId="26F9E01D" w:rsidR="001A6E0E" w:rsidRDefault="00296BE8">
      <w:pPr>
        <w:pStyle w:val="TM1"/>
        <w:tabs>
          <w:tab w:val="right" w:pos="9060"/>
        </w:tabs>
        <w:rPr>
          <w:rFonts w:eastAsiaTheme="minorEastAsia" w:cstheme="minorBidi"/>
          <w:b w:val="0"/>
          <w:bCs w:val="0"/>
          <w:i w:val="0"/>
          <w:iCs w:val="0"/>
          <w:noProof/>
          <w:sz w:val="22"/>
          <w:szCs w:val="22"/>
          <w:lang w:eastAsia="fr-BE"/>
        </w:rPr>
      </w:pPr>
      <w:hyperlink w:anchor="_Toc29477585" w:history="1">
        <w:r w:rsidR="001A6E0E" w:rsidRPr="00061715">
          <w:rPr>
            <w:rStyle w:val="Lienhypertexte"/>
            <w:noProof/>
          </w:rPr>
          <w:t>IV.</w:t>
        </w:r>
        <w:r w:rsidR="001A6E0E" w:rsidRPr="00061715">
          <w:rPr>
            <w:rStyle w:val="Lienhypertexte"/>
            <w:rFonts w:ascii="Arial" w:hAnsi="Arial" w:cs="Arial"/>
            <w:noProof/>
          </w:rPr>
          <w:t xml:space="preserve"> Annexes</w:t>
        </w:r>
        <w:r w:rsidR="001A6E0E">
          <w:rPr>
            <w:noProof/>
            <w:webHidden/>
          </w:rPr>
          <w:tab/>
        </w:r>
        <w:r w:rsidR="001A6E0E">
          <w:rPr>
            <w:noProof/>
            <w:webHidden/>
          </w:rPr>
          <w:fldChar w:fldCharType="begin"/>
        </w:r>
        <w:r w:rsidR="001A6E0E">
          <w:rPr>
            <w:noProof/>
            <w:webHidden/>
          </w:rPr>
          <w:instrText xml:space="preserve"> PAGEREF _Toc29477585 \h </w:instrText>
        </w:r>
        <w:r w:rsidR="001A6E0E">
          <w:rPr>
            <w:noProof/>
            <w:webHidden/>
          </w:rPr>
        </w:r>
        <w:r w:rsidR="001A6E0E">
          <w:rPr>
            <w:noProof/>
            <w:webHidden/>
          </w:rPr>
          <w:fldChar w:fldCharType="separate"/>
        </w:r>
        <w:r w:rsidR="001A6E0E">
          <w:rPr>
            <w:noProof/>
            <w:webHidden/>
          </w:rPr>
          <w:t>20</w:t>
        </w:r>
        <w:r w:rsidR="001A6E0E">
          <w:rPr>
            <w:noProof/>
            <w:webHidden/>
          </w:rPr>
          <w:fldChar w:fldCharType="end"/>
        </w:r>
      </w:hyperlink>
    </w:p>
    <w:p w14:paraId="6E3200F4" w14:textId="32FC4F28" w:rsidR="0080219C" w:rsidRPr="009C73FD" w:rsidRDefault="00E942DB">
      <w:pPr>
        <w:widowControl w:val="0"/>
        <w:rPr>
          <w:rFonts w:ascii="Arial" w:hAnsi="Arial" w:cs="Arial"/>
          <w:sz w:val="18"/>
          <w:szCs w:val="18"/>
          <w:u w:val="single"/>
        </w:rPr>
      </w:pPr>
      <w:r w:rsidRPr="009C73FD">
        <w:rPr>
          <w:rFonts w:ascii="Arial" w:hAnsi="Arial" w:cs="Arial"/>
          <w:bCs/>
          <w:i/>
          <w:iCs/>
          <w:szCs w:val="20"/>
          <w:u w:val="single"/>
        </w:rPr>
        <w:fldChar w:fldCharType="end"/>
      </w:r>
    </w:p>
    <w:p w14:paraId="5F2FC360" w14:textId="77777777" w:rsidR="0080219C" w:rsidRPr="00A44A3C" w:rsidRDefault="00006CD1">
      <w:pPr>
        <w:pStyle w:val="Titre1"/>
        <w:widowControl w:val="0"/>
        <w:spacing w:before="0" w:after="0"/>
        <w:rPr>
          <w:rFonts w:ascii="Arial" w:hAnsi="Arial" w:cs="Arial"/>
          <w:color w:val="auto"/>
          <w:sz w:val="18"/>
        </w:rPr>
      </w:pPr>
      <w:bookmarkStart w:id="5" w:name="_Toc29477554"/>
      <w:r w:rsidRPr="00A44A3C">
        <w:rPr>
          <w:rFonts w:ascii="Arial" w:hAnsi="Arial" w:cs="Arial"/>
          <w:color w:val="auto"/>
          <w:sz w:val="24"/>
        </w:rPr>
        <w:lastRenderedPageBreak/>
        <w:t>Dispositions administratives</w:t>
      </w:r>
      <w:bookmarkEnd w:id="5"/>
    </w:p>
    <w:p w14:paraId="46672BEA" w14:textId="77777777" w:rsidR="0080219C" w:rsidRPr="009C73FD" w:rsidRDefault="0080219C">
      <w:pPr>
        <w:widowControl w:val="0"/>
        <w:jc w:val="both"/>
        <w:rPr>
          <w:rFonts w:ascii="Arial" w:hAnsi="Arial" w:cs="Arial"/>
          <w:sz w:val="18"/>
        </w:rPr>
      </w:pPr>
    </w:p>
    <w:p w14:paraId="7F0C9B60" w14:textId="22B5E39E" w:rsidR="0080219C" w:rsidRPr="00A44A3C" w:rsidRDefault="00006CD1">
      <w:pPr>
        <w:widowControl w:val="0"/>
        <w:jc w:val="both"/>
        <w:rPr>
          <w:rFonts w:ascii="Arial" w:hAnsi="Arial" w:cs="Arial"/>
          <w:sz w:val="18"/>
        </w:rPr>
      </w:pPr>
      <w:r w:rsidRPr="00A44A3C">
        <w:rPr>
          <w:rFonts w:ascii="Arial" w:hAnsi="Arial" w:cs="Arial"/>
        </w:rPr>
        <w:t>Cette première partie se rapporte à la réglementation relative à la passation d'un marché public jusqu'à la désignation de l'adjudicataire. Les dispositions contenues dans cette partie se rapportent à la loi du 17 juin 2016 et à l’arrêté royal du 18 avril 2017.</w:t>
      </w:r>
    </w:p>
    <w:p w14:paraId="21B1BD3E" w14:textId="77777777" w:rsidR="0080219C" w:rsidRPr="00A44A3C" w:rsidRDefault="0080219C">
      <w:pPr>
        <w:widowControl w:val="0"/>
        <w:jc w:val="both"/>
        <w:rPr>
          <w:rFonts w:ascii="Arial" w:hAnsi="Arial" w:cs="Arial"/>
          <w:sz w:val="18"/>
        </w:rPr>
      </w:pPr>
    </w:p>
    <w:p w14:paraId="3AB5C7AB" w14:textId="77777777" w:rsidR="0080219C" w:rsidRPr="00A44A3C" w:rsidRDefault="0080219C">
      <w:pPr>
        <w:widowControl w:val="0"/>
        <w:jc w:val="both"/>
        <w:rPr>
          <w:rFonts w:ascii="Arial" w:hAnsi="Arial" w:cs="Arial"/>
          <w:sz w:val="18"/>
        </w:rPr>
      </w:pPr>
    </w:p>
    <w:p w14:paraId="6AB9C449" w14:textId="66283FDC" w:rsidR="0080219C" w:rsidRPr="00A44A3C" w:rsidRDefault="006360FB">
      <w:pPr>
        <w:pStyle w:val="Titre2"/>
        <w:rPr>
          <w:rFonts w:ascii="Arial" w:hAnsi="Arial" w:cs="Arial"/>
          <w:color w:val="auto"/>
          <w:sz w:val="18"/>
        </w:rPr>
      </w:pPr>
      <w:bookmarkStart w:id="6" w:name="_Toc29477555"/>
      <w:r w:rsidRPr="00A44A3C">
        <w:rPr>
          <w:rFonts w:ascii="Arial" w:hAnsi="Arial" w:cs="Arial"/>
          <w:color w:val="auto"/>
        </w:rPr>
        <w:t>Nature</w:t>
      </w:r>
      <w:r w:rsidR="00006CD1" w:rsidRPr="00A44A3C">
        <w:rPr>
          <w:rFonts w:ascii="Arial" w:hAnsi="Arial" w:cs="Arial"/>
          <w:color w:val="auto"/>
        </w:rPr>
        <w:t xml:space="preserve"> du marché</w:t>
      </w:r>
      <w:r w:rsidRPr="00A44A3C">
        <w:rPr>
          <w:rFonts w:ascii="Arial" w:hAnsi="Arial" w:cs="Arial"/>
          <w:color w:val="auto"/>
        </w:rPr>
        <w:t xml:space="preserve"> et description du marché</w:t>
      </w:r>
      <w:bookmarkEnd w:id="6"/>
    </w:p>
    <w:p w14:paraId="008469B1" w14:textId="6F89E33D" w:rsidR="00A202FE" w:rsidRPr="00A44A3C" w:rsidRDefault="00A202FE" w:rsidP="00A202FE">
      <w:pPr>
        <w:widowControl w:val="0"/>
        <w:jc w:val="both"/>
        <w:rPr>
          <w:rFonts w:ascii="Arial" w:hAnsi="Arial" w:cs="Arial"/>
          <w:szCs w:val="20"/>
        </w:rPr>
      </w:pPr>
    </w:p>
    <w:p w14:paraId="18083602" w14:textId="6C107789" w:rsidR="0080219C" w:rsidRPr="00A44A3C" w:rsidRDefault="00A37BCD">
      <w:pPr>
        <w:widowControl w:val="0"/>
        <w:jc w:val="both"/>
        <w:rPr>
          <w:rFonts w:ascii="Arial" w:hAnsi="Arial" w:cs="Arial"/>
          <w:b/>
          <w:sz w:val="18"/>
          <w:u w:val="single"/>
        </w:rPr>
      </w:pPr>
      <w:r w:rsidRPr="00A44A3C">
        <w:rPr>
          <w:rFonts w:ascii="Arial" w:hAnsi="Arial" w:cs="Arial"/>
          <w:b/>
          <w:szCs w:val="20"/>
          <w:u w:val="single"/>
        </w:rPr>
        <w:t>Contexte</w:t>
      </w:r>
    </w:p>
    <w:p w14:paraId="681BB4AC" w14:textId="4DC40CF0" w:rsidR="00B65AFC" w:rsidRPr="00A44A3C" w:rsidRDefault="00B65AFC">
      <w:pPr>
        <w:widowControl w:val="0"/>
        <w:jc w:val="both"/>
        <w:rPr>
          <w:rFonts w:ascii="Arial" w:hAnsi="Arial" w:cs="Arial"/>
          <w:sz w:val="18"/>
        </w:rPr>
      </w:pPr>
    </w:p>
    <w:p w14:paraId="0B64E189" w14:textId="3D648858" w:rsidR="00EC1749" w:rsidRDefault="00EC1749" w:rsidP="00EF2133">
      <w:pPr>
        <w:autoSpaceDE w:val="0"/>
        <w:autoSpaceDN w:val="0"/>
        <w:adjustRightInd w:val="0"/>
        <w:spacing w:before="240" w:after="120"/>
        <w:jc w:val="both"/>
        <w:rPr>
          <w:rFonts w:ascii="Arial" w:hAnsi="Arial" w:cs="Arial"/>
          <w:szCs w:val="20"/>
        </w:rPr>
      </w:pPr>
      <w:r>
        <w:rPr>
          <w:rFonts w:ascii="Arial" w:hAnsi="Arial" w:cs="Arial"/>
          <w:szCs w:val="20"/>
        </w:rPr>
        <w:t>La commune […] a signé la Convention des maires</w:t>
      </w:r>
      <w:r>
        <w:rPr>
          <w:rStyle w:val="Appelnotedebasdep"/>
          <w:rFonts w:ascii="Arial" w:hAnsi="Arial" w:cs="Arial"/>
          <w:szCs w:val="20"/>
        </w:rPr>
        <w:footnoteReference w:id="1"/>
      </w:r>
      <w:r>
        <w:rPr>
          <w:rFonts w:ascii="Arial" w:hAnsi="Arial" w:cs="Arial"/>
          <w:szCs w:val="20"/>
        </w:rPr>
        <w:t xml:space="preserve"> grâce au soutien régional POLLEC (</w:t>
      </w:r>
      <w:r w:rsidRPr="00A44A3C">
        <w:rPr>
          <w:rFonts w:ascii="Arial" w:hAnsi="Arial" w:cs="Arial"/>
          <w:szCs w:val="20"/>
        </w:rPr>
        <w:t>POLitique Locale Energie-Climat)</w:t>
      </w:r>
      <w:r>
        <w:rPr>
          <w:rFonts w:ascii="Arial" w:hAnsi="Arial" w:cs="Arial"/>
          <w:szCs w:val="20"/>
        </w:rPr>
        <w:t>. De ce fait, elle s’est engagée à :</w:t>
      </w:r>
    </w:p>
    <w:p w14:paraId="21245AD6" w14:textId="77777777" w:rsidR="00EC1749" w:rsidRPr="00EF2133" w:rsidRDefault="00EC1749" w:rsidP="00EF2133">
      <w:pPr>
        <w:numPr>
          <w:ilvl w:val="0"/>
          <w:numId w:val="56"/>
        </w:numPr>
        <w:shd w:val="clear" w:color="auto" w:fill="FFFFFF"/>
        <w:suppressAutoHyphens w:val="0"/>
        <w:spacing w:before="240" w:after="120"/>
        <w:jc w:val="both"/>
        <w:rPr>
          <w:rFonts w:ascii="Arial" w:hAnsi="Arial" w:cs="Arial"/>
          <w:szCs w:val="20"/>
        </w:rPr>
      </w:pPr>
      <w:r w:rsidRPr="00EF2133">
        <w:rPr>
          <w:rFonts w:ascii="Arial" w:hAnsi="Arial" w:cs="Arial"/>
          <w:szCs w:val="20"/>
        </w:rPr>
        <w:t>Atteindre et de dépasser les objectifs européens de réduction des émissions de CO2 (- 40% à l’horizon 2030), grâce à l’amélioration de l’efficacité énergétique ;</w:t>
      </w:r>
    </w:p>
    <w:p w14:paraId="0ABD9126" w14:textId="77777777" w:rsidR="00EC1749" w:rsidRPr="00EF2133" w:rsidRDefault="00EC1749" w:rsidP="00EF2133">
      <w:pPr>
        <w:numPr>
          <w:ilvl w:val="0"/>
          <w:numId w:val="56"/>
        </w:numPr>
        <w:shd w:val="clear" w:color="auto" w:fill="FFFFFF"/>
        <w:suppressAutoHyphens w:val="0"/>
        <w:spacing w:before="240" w:after="120"/>
        <w:jc w:val="both"/>
        <w:rPr>
          <w:rFonts w:ascii="Arial" w:hAnsi="Arial" w:cs="Arial"/>
          <w:szCs w:val="20"/>
        </w:rPr>
      </w:pPr>
      <w:r w:rsidRPr="00EF2133">
        <w:rPr>
          <w:rFonts w:ascii="Arial" w:hAnsi="Arial" w:cs="Arial"/>
          <w:szCs w:val="20"/>
        </w:rPr>
        <w:t>Développer des énergies renouvelables sur leur territoire ;</w:t>
      </w:r>
    </w:p>
    <w:p w14:paraId="25760445" w14:textId="4BDB167D" w:rsidR="00EC1749" w:rsidRDefault="00EC1749" w:rsidP="00EF2133">
      <w:pPr>
        <w:numPr>
          <w:ilvl w:val="0"/>
          <w:numId w:val="56"/>
        </w:numPr>
        <w:shd w:val="clear" w:color="auto" w:fill="FFFFFF"/>
        <w:suppressAutoHyphens w:val="0"/>
        <w:spacing w:before="240" w:after="120"/>
        <w:jc w:val="both"/>
        <w:rPr>
          <w:rFonts w:ascii="Arial" w:hAnsi="Arial" w:cs="Arial"/>
          <w:szCs w:val="20"/>
        </w:rPr>
      </w:pPr>
      <w:r w:rsidRPr="00EF2133">
        <w:rPr>
          <w:rFonts w:ascii="Arial" w:hAnsi="Arial" w:cs="Arial"/>
          <w:szCs w:val="20"/>
        </w:rPr>
        <w:t>Réaliser une évaluation de la vulnérabilité du territoire communal aux changements climatiques et proposer des mesures d’adaptation à ces changements climatiques</w:t>
      </w:r>
      <w:r w:rsidR="003C3288">
        <w:rPr>
          <w:rFonts w:ascii="Arial" w:hAnsi="Arial" w:cs="Arial"/>
          <w:szCs w:val="20"/>
        </w:rPr>
        <w:t xml:space="preserve"> et ainsi </w:t>
      </w:r>
      <w:r w:rsidR="004639E6">
        <w:rPr>
          <w:rFonts w:ascii="Arial" w:hAnsi="Arial" w:cs="Arial"/>
          <w:szCs w:val="20"/>
        </w:rPr>
        <w:t>a</w:t>
      </w:r>
      <w:r w:rsidR="003C3288" w:rsidRPr="00A44A3C">
        <w:rPr>
          <w:rFonts w:ascii="Arial" w:hAnsi="Arial" w:cs="Arial"/>
        </w:rPr>
        <w:t>ugmenter sa résilience au changement climatique</w:t>
      </w:r>
      <w:r w:rsidRPr="00EF2133">
        <w:rPr>
          <w:rFonts w:ascii="Arial" w:hAnsi="Arial" w:cs="Arial"/>
          <w:szCs w:val="20"/>
        </w:rPr>
        <w:t>.</w:t>
      </w:r>
    </w:p>
    <w:p w14:paraId="5BA28A6F" w14:textId="77777777" w:rsidR="004639E6" w:rsidRPr="00A44A3C" w:rsidRDefault="004639E6" w:rsidP="004639E6">
      <w:pPr>
        <w:pStyle w:val="Puce1"/>
        <w:numPr>
          <w:ilvl w:val="0"/>
          <w:numId w:val="56"/>
        </w:numPr>
        <w:rPr>
          <w:rFonts w:ascii="Arial" w:hAnsi="Arial" w:cs="Arial"/>
          <w:sz w:val="20"/>
        </w:rPr>
      </w:pPr>
      <w:r w:rsidRPr="00A44A3C">
        <w:rPr>
          <w:rFonts w:ascii="Arial" w:hAnsi="Arial" w:cs="Arial"/>
          <w:sz w:val="20"/>
        </w:rPr>
        <w:t>Mobiliser la société civile de son territoire afin qu’elle prenne part au développement du Plan d’action ainsi qu’à l’identification des politiques et des mesures nécessaires pour mettre en œuvre et réaliser les objectifs du Plan ;</w:t>
      </w:r>
    </w:p>
    <w:p w14:paraId="2EFA83E4" w14:textId="40F45416" w:rsidR="004639E6" w:rsidRPr="004639E6" w:rsidRDefault="004639E6" w:rsidP="004639E6">
      <w:pPr>
        <w:pStyle w:val="Puce1"/>
        <w:numPr>
          <w:ilvl w:val="0"/>
          <w:numId w:val="56"/>
        </w:numPr>
        <w:shd w:val="clear" w:color="auto" w:fill="FFFFFF"/>
        <w:spacing w:before="240" w:after="120"/>
        <w:rPr>
          <w:rFonts w:ascii="Arial" w:hAnsi="Arial" w:cs="Arial"/>
          <w:sz w:val="20"/>
          <w:lang w:eastAsia="zh-CN"/>
        </w:rPr>
      </w:pPr>
      <w:r w:rsidRPr="004639E6">
        <w:rPr>
          <w:rFonts w:ascii="Arial" w:hAnsi="Arial" w:cs="Arial"/>
          <w:sz w:val="20"/>
        </w:rPr>
        <w:t>Partager sa vision, ses résultats, son expérience et son savoir-faire avec ses homologues des autorités locales et régionales dans l’UE et au-delà, grâce à une coopération directe et à des échanges entre pairs.</w:t>
      </w:r>
    </w:p>
    <w:p w14:paraId="14D03057" w14:textId="138F492A" w:rsidR="00A71B55" w:rsidRDefault="00EC1749" w:rsidP="00EF2133">
      <w:pPr>
        <w:suppressAutoHyphens w:val="0"/>
        <w:spacing w:before="240" w:after="120"/>
        <w:jc w:val="both"/>
        <w:rPr>
          <w:rFonts w:ascii="Arial" w:hAnsi="Arial" w:cs="Arial"/>
          <w:szCs w:val="20"/>
        </w:rPr>
      </w:pPr>
      <w:r w:rsidRPr="00EF2133">
        <w:rPr>
          <w:rFonts w:ascii="Arial" w:hAnsi="Arial" w:cs="Arial"/>
          <w:szCs w:val="20"/>
        </w:rPr>
        <w:t>En adhérant officiellement à la Convention des Maires, l</w:t>
      </w:r>
      <w:r w:rsidR="00A16B80">
        <w:rPr>
          <w:rFonts w:ascii="Arial" w:hAnsi="Arial" w:cs="Arial"/>
          <w:szCs w:val="20"/>
        </w:rPr>
        <w:t>a commune de […] s’est aussi engagée</w:t>
      </w:r>
      <w:r w:rsidRPr="00EF2133">
        <w:rPr>
          <w:rFonts w:ascii="Arial" w:hAnsi="Arial" w:cs="Arial"/>
          <w:szCs w:val="20"/>
        </w:rPr>
        <w:t xml:space="preserve"> à élaborer un Plan d’</w:t>
      </w:r>
      <w:r w:rsidR="00A16B80">
        <w:rPr>
          <w:rFonts w:ascii="Arial" w:hAnsi="Arial" w:cs="Arial"/>
          <w:szCs w:val="20"/>
        </w:rPr>
        <w:t>A</w:t>
      </w:r>
      <w:r w:rsidRPr="00EF2133">
        <w:rPr>
          <w:rFonts w:ascii="Arial" w:hAnsi="Arial" w:cs="Arial"/>
          <w:szCs w:val="20"/>
        </w:rPr>
        <w:t>ction en faveur de l’</w:t>
      </w:r>
      <w:r w:rsidR="00A16B80">
        <w:rPr>
          <w:rFonts w:ascii="Arial" w:hAnsi="Arial" w:cs="Arial"/>
          <w:szCs w:val="20"/>
        </w:rPr>
        <w:t>E</w:t>
      </w:r>
      <w:r w:rsidRPr="00EF2133">
        <w:rPr>
          <w:rFonts w:ascii="Arial" w:hAnsi="Arial" w:cs="Arial"/>
          <w:szCs w:val="20"/>
        </w:rPr>
        <w:t xml:space="preserve">nergie durable (et du </w:t>
      </w:r>
      <w:r w:rsidR="00A16B80">
        <w:rPr>
          <w:rFonts w:ascii="Arial" w:hAnsi="Arial" w:cs="Arial"/>
          <w:szCs w:val="20"/>
        </w:rPr>
        <w:t>C</w:t>
      </w:r>
      <w:r w:rsidRPr="00EF2133">
        <w:rPr>
          <w:rFonts w:ascii="Arial" w:hAnsi="Arial" w:cs="Arial"/>
          <w:szCs w:val="20"/>
        </w:rPr>
        <w:t xml:space="preserve">limat). </w:t>
      </w:r>
    </w:p>
    <w:p w14:paraId="48C02DAE" w14:textId="266FB16C" w:rsidR="00291BEB" w:rsidRDefault="00EC1749" w:rsidP="00EF2133">
      <w:pPr>
        <w:suppressAutoHyphens w:val="0"/>
        <w:spacing w:before="240" w:after="120"/>
        <w:jc w:val="both"/>
        <w:rPr>
          <w:rFonts w:ascii="Arial" w:hAnsi="Arial" w:cs="Arial"/>
          <w:szCs w:val="20"/>
        </w:rPr>
      </w:pPr>
      <w:r w:rsidRPr="00EF2133">
        <w:rPr>
          <w:rFonts w:ascii="Arial" w:hAnsi="Arial" w:cs="Arial"/>
          <w:szCs w:val="20"/>
        </w:rPr>
        <w:t xml:space="preserve">Voté par le conseil </w:t>
      </w:r>
      <w:r>
        <w:rPr>
          <w:rFonts w:ascii="Arial" w:hAnsi="Arial" w:cs="Arial"/>
          <w:szCs w:val="20"/>
        </w:rPr>
        <w:t>communal</w:t>
      </w:r>
      <w:r w:rsidRPr="00EF2133">
        <w:rPr>
          <w:rFonts w:ascii="Arial" w:hAnsi="Arial" w:cs="Arial"/>
          <w:szCs w:val="20"/>
        </w:rPr>
        <w:t xml:space="preserve">, </w:t>
      </w:r>
      <w:r w:rsidR="00A16B80">
        <w:rPr>
          <w:rFonts w:ascii="Arial" w:hAnsi="Arial" w:cs="Arial"/>
          <w:szCs w:val="20"/>
        </w:rPr>
        <w:t xml:space="preserve">ce plan </w:t>
      </w:r>
      <w:r w:rsidR="00FC375A">
        <w:rPr>
          <w:rFonts w:ascii="Arial" w:hAnsi="Arial" w:cs="Arial"/>
          <w:szCs w:val="20"/>
        </w:rPr>
        <w:t>t</w:t>
      </w:r>
      <w:r w:rsidR="00FC375A" w:rsidRPr="00FC375A">
        <w:rPr>
          <w:rFonts w:ascii="Arial" w:hAnsi="Arial" w:cs="Arial"/>
          <w:szCs w:val="20"/>
        </w:rPr>
        <w:t>radui</w:t>
      </w:r>
      <w:r w:rsidR="00FC375A">
        <w:rPr>
          <w:rFonts w:ascii="Arial" w:hAnsi="Arial" w:cs="Arial"/>
          <w:szCs w:val="20"/>
        </w:rPr>
        <w:t>t</w:t>
      </w:r>
      <w:r w:rsidR="00FC375A" w:rsidRPr="00FC375A">
        <w:rPr>
          <w:rFonts w:ascii="Arial" w:hAnsi="Arial" w:cs="Arial"/>
          <w:szCs w:val="20"/>
        </w:rPr>
        <w:t xml:space="preserve"> ces engagements en une série d’actions concrètes</w:t>
      </w:r>
      <w:r w:rsidRPr="00EF2133">
        <w:rPr>
          <w:rFonts w:ascii="Arial" w:hAnsi="Arial" w:cs="Arial"/>
          <w:szCs w:val="20"/>
        </w:rPr>
        <w:t>.</w:t>
      </w:r>
      <w:r w:rsidR="00A16B80">
        <w:rPr>
          <w:rFonts w:ascii="Arial" w:hAnsi="Arial" w:cs="Arial"/>
          <w:szCs w:val="20"/>
        </w:rPr>
        <w:t xml:space="preserve"> Chaque secteur d’activité participe à l’effort. Il s’agit principalement des secteurs du logement, du transport, des entreprises, d’agriculture et de l’alimentation.</w:t>
      </w:r>
      <w:r w:rsidR="00155BE7">
        <w:rPr>
          <w:rFonts w:ascii="Arial" w:hAnsi="Arial" w:cs="Arial"/>
          <w:szCs w:val="20"/>
        </w:rPr>
        <w:t xml:space="preserve"> </w:t>
      </w:r>
    </w:p>
    <w:p w14:paraId="4A87235D" w14:textId="1E3ACE45" w:rsidR="00155BE7" w:rsidRDefault="00A16B80" w:rsidP="00EF2133">
      <w:pPr>
        <w:suppressAutoHyphens w:val="0"/>
        <w:spacing w:before="240" w:after="120"/>
        <w:jc w:val="both"/>
        <w:rPr>
          <w:rFonts w:ascii="Arial" w:hAnsi="Arial" w:cs="Arial"/>
          <w:szCs w:val="20"/>
          <w:lang w:eastAsia="fr-FR"/>
        </w:rPr>
      </w:pPr>
      <w:r w:rsidRPr="00EF2133">
        <w:rPr>
          <w:rFonts w:ascii="Arial" w:hAnsi="Arial" w:cs="Arial"/>
          <w:szCs w:val="20"/>
        </w:rPr>
        <w:t>A travers ses compétences et les multiples leviers d’action qu’elle peut activer, le rôle d’une commune est principalement de soutenir la mise en place d’une dynamique vertueuse. Par effet boule de neige et adhésion progressive à un projet de territoire mobilisateur, celle-ci peut entrainer l’ensemble des activités</w:t>
      </w:r>
      <w:r w:rsidR="00CF3CF0">
        <w:rPr>
          <w:rFonts w:ascii="Arial" w:hAnsi="Arial" w:cs="Arial"/>
          <w:szCs w:val="20"/>
        </w:rPr>
        <w:t xml:space="preserve"> du territoire </w:t>
      </w:r>
      <w:r w:rsidRPr="00EF2133">
        <w:rPr>
          <w:rFonts w:ascii="Arial" w:hAnsi="Arial" w:cs="Arial"/>
          <w:szCs w:val="20"/>
        </w:rPr>
        <w:t xml:space="preserve">vers </w:t>
      </w:r>
      <w:r w:rsidR="00CF3CF0">
        <w:rPr>
          <w:rFonts w:ascii="Arial" w:hAnsi="Arial" w:cs="Arial"/>
          <w:szCs w:val="20"/>
        </w:rPr>
        <w:t>une</w:t>
      </w:r>
      <w:r w:rsidRPr="00EF2133">
        <w:rPr>
          <w:rFonts w:ascii="Arial" w:hAnsi="Arial" w:cs="Arial"/>
          <w:szCs w:val="20"/>
        </w:rPr>
        <w:t xml:space="preserve"> </w:t>
      </w:r>
      <w:r w:rsidR="00155BE7">
        <w:rPr>
          <w:rFonts w:ascii="Arial" w:hAnsi="Arial" w:cs="Arial"/>
          <w:szCs w:val="20"/>
        </w:rPr>
        <w:t xml:space="preserve">transition </w:t>
      </w:r>
      <w:r w:rsidR="00155BE7">
        <w:rPr>
          <w:rFonts w:ascii="Arial" w:hAnsi="Arial" w:cs="Arial"/>
          <w:szCs w:val="20"/>
          <w:lang w:eastAsia="fr-FR"/>
        </w:rPr>
        <w:t>sobre en carbone.</w:t>
      </w:r>
    </w:p>
    <w:p w14:paraId="1A47ECB0" w14:textId="31029126" w:rsidR="00155BE7" w:rsidRPr="00A44A3C" w:rsidRDefault="00155BE7" w:rsidP="00EF2133">
      <w:pPr>
        <w:suppressAutoHyphens w:val="0"/>
        <w:spacing w:before="240" w:after="120"/>
        <w:jc w:val="both"/>
        <w:rPr>
          <w:rFonts w:ascii="Arial" w:hAnsi="Arial" w:cs="Arial"/>
        </w:rPr>
      </w:pPr>
      <w:r w:rsidRPr="00155BE7">
        <w:rPr>
          <w:rFonts w:ascii="Arial" w:hAnsi="Arial" w:cs="Arial"/>
          <w:szCs w:val="20"/>
        </w:rPr>
        <w:t xml:space="preserve">Dès lors, </w:t>
      </w:r>
      <w:r w:rsidRPr="00A44A3C">
        <w:rPr>
          <w:rFonts w:ascii="Arial" w:hAnsi="Arial" w:cs="Arial"/>
        </w:rPr>
        <w:t>Il apparaît évident que de tels objectifs ne seront atteignables qu’à travers la mobilisation de tous, ce qui nécessite de permettre à chaque citoyen et personne de terrain de trouver sa place dans la démarche et d’en être acteur. De plus, l’ampleur, l’importance et la temporalité des enjeux abordés en termes d’aménagement du territoire, de cadre et de qualité de vie, de cohésion et d’inclusion sociales, de développement économique, de résilience locale ainsi que de protection de l’environnement nécessitent la mise en place d’une réelle concertation locale.</w:t>
      </w:r>
    </w:p>
    <w:p w14:paraId="1907F6D1" w14:textId="77777777" w:rsidR="00155BE7" w:rsidRPr="00A44A3C" w:rsidRDefault="00155BE7" w:rsidP="00EF2133">
      <w:pPr>
        <w:widowControl w:val="0"/>
        <w:spacing w:before="240" w:after="120"/>
        <w:jc w:val="both"/>
        <w:rPr>
          <w:rFonts w:ascii="Arial" w:hAnsi="Arial" w:cs="Arial"/>
          <w:szCs w:val="20"/>
          <w:lang w:eastAsia="fr-FR"/>
        </w:rPr>
      </w:pPr>
      <w:r w:rsidRPr="00A44A3C">
        <w:rPr>
          <w:rFonts w:ascii="Arial" w:hAnsi="Arial" w:cs="Arial"/>
          <w:szCs w:val="20"/>
          <w:lang w:eastAsia="fr-FR"/>
        </w:rPr>
        <w:t>L’ensemble du PAEDC est disponible en annexe.</w:t>
      </w:r>
    </w:p>
    <w:p w14:paraId="09F81677" w14:textId="752D330A" w:rsidR="00155BE7" w:rsidRDefault="00155BE7" w:rsidP="004639E6">
      <w:pPr>
        <w:suppressAutoHyphens w:val="0"/>
        <w:spacing w:after="450"/>
        <w:jc w:val="both"/>
        <w:rPr>
          <w:rFonts w:ascii="Arial" w:hAnsi="Arial" w:cs="Arial"/>
          <w:szCs w:val="20"/>
        </w:rPr>
      </w:pPr>
    </w:p>
    <w:p w14:paraId="49158EA0" w14:textId="201A50DA" w:rsidR="00B65AFC" w:rsidRPr="00A44A3C" w:rsidRDefault="00A37BCD" w:rsidP="00A37BCD">
      <w:pPr>
        <w:widowControl w:val="0"/>
        <w:jc w:val="both"/>
        <w:rPr>
          <w:rFonts w:ascii="Arial" w:hAnsi="Arial" w:cs="Arial"/>
          <w:szCs w:val="20"/>
          <w:lang w:eastAsia="fr-FR"/>
        </w:rPr>
      </w:pPr>
      <w:r w:rsidRPr="00A44A3C">
        <w:rPr>
          <w:rFonts w:ascii="Arial" w:hAnsi="Arial" w:cs="Arial"/>
          <w:szCs w:val="20"/>
          <w:lang w:eastAsia="fr-FR"/>
        </w:rPr>
        <w:t>.</w:t>
      </w:r>
    </w:p>
    <w:p w14:paraId="4F131EE3" w14:textId="74483BC1" w:rsidR="00A37BCD" w:rsidRPr="00A44A3C" w:rsidRDefault="00A37BCD" w:rsidP="00A37BCD">
      <w:pPr>
        <w:widowControl w:val="0"/>
        <w:jc w:val="both"/>
        <w:rPr>
          <w:rFonts w:ascii="Arial" w:hAnsi="Arial" w:cs="Arial"/>
          <w:sz w:val="18"/>
        </w:rPr>
      </w:pPr>
    </w:p>
    <w:p w14:paraId="12295DB7" w14:textId="6E09FD45" w:rsidR="00A37BCD" w:rsidRPr="00A44A3C" w:rsidRDefault="00A37BCD" w:rsidP="00A37BCD">
      <w:pPr>
        <w:widowControl w:val="0"/>
        <w:jc w:val="both"/>
        <w:rPr>
          <w:rFonts w:ascii="Arial" w:hAnsi="Arial" w:cs="Arial"/>
          <w:sz w:val="18"/>
        </w:rPr>
      </w:pPr>
    </w:p>
    <w:p w14:paraId="353DDBF2" w14:textId="77777777" w:rsidR="00A37BCD" w:rsidRPr="00A44A3C" w:rsidRDefault="00A37BCD" w:rsidP="00A37BCD">
      <w:pPr>
        <w:widowControl w:val="0"/>
        <w:jc w:val="both"/>
        <w:rPr>
          <w:rFonts w:ascii="Arial" w:hAnsi="Arial" w:cs="Arial"/>
          <w:b/>
          <w:szCs w:val="20"/>
          <w:u w:val="single"/>
        </w:rPr>
      </w:pPr>
      <w:r w:rsidRPr="00A44A3C">
        <w:rPr>
          <w:rFonts w:ascii="Arial" w:hAnsi="Arial" w:cs="Arial"/>
          <w:b/>
          <w:szCs w:val="20"/>
          <w:u w:val="single"/>
        </w:rPr>
        <w:t xml:space="preserve">Nature du marché </w:t>
      </w:r>
    </w:p>
    <w:p w14:paraId="212BA377" w14:textId="77777777" w:rsidR="00A37BCD" w:rsidRPr="00A44A3C" w:rsidRDefault="00A37BCD" w:rsidP="00A37BCD">
      <w:pPr>
        <w:widowControl w:val="0"/>
        <w:jc w:val="both"/>
        <w:rPr>
          <w:rFonts w:ascii="Arial" w:hAnsi="Arial" w:cs="Arial"/>
          <w:szCs w:val="20"/>
        </w:rPr>
      </w:pPr>
    </w:p>
    <w:p w14:paraId="222AC9D3" w14:textId="1076DFD9" w:rsidR="00A37BCD" w:rsidRPr="00A44A3C" w:rsidRDefault="006207F5" w:rsidP="00A37BCD">
      <w:pPr>
        <w:widowControl w:val="0"/>
        <w:jc w:val="both"/>
        <w:rPr>
          <w:rFonts w:ascii="Arial" w:hAnsi="Arial" w:cs="Arial"/>
          <w:szCs w:val="20"/>
        </w:rPr>
      </w:pPr>
      <w:r w:rsidRPr="00A44A3C">
        <w:rPr>
          <w:rFonts w:ascii="Arial" w:hAnsi="Arial" w:cs="Arial"/>
          <w:szCs w:val="20"/>
        </w:rPr>
        <w:t xml:space="preserve">Le présent </w:t>
      </w:r>
      <w:r w:rsidR="00524857" w:rsidRPr="00A44A3C">
        <w:rPr>
          <w:rFonts w:ascii="Arial" w:hAnsi="Arial" w:cs="Arial"/>
          <w:szCs w:val="20"/>
        </w:rPr>
        <w:t>a</w:t>
      </w:r>
      <w:r w:rsidR="00A37BCD" w:rsidRPr="00A44A3C">
        <w:rPr>
          <w:rFonts w:ascii="Arial" w:hAnsi="Arial" w:cs="Arial"/>
          <w:szCs w:val="20"/>
        </w:rPr>
        <w:t>cco</w:t>
      </w:r>
      <w:r w:rsidRPr="00A44A3C">
        <w:rPr>
          <w:rFonts w:ascii="Arial" w:hAnsi="Arial" w:cs="Arial"/>
          <w:szCs w:val="20"/>
        </w:rPr>
        <w:t>rd-</w:t>
      </w:r>
      <w:r w:rsidR="00524857" w:rsidRPr="00A44A3C">
        <w:rPr>
          <w:rFonts w:ascii="Arial" w:hAnsi="Arial" w:cs="Arial"/>
          <w:szCs w:val="20"/>
        </w:rPr>
        <w:t>c</w:t>
      </w:r>
      <w:r w:rsidR="00A37BCD" w:rsidRPr="00A44A3C">
        <w:rPr>
          <w:rFonts w:ascii="Arial" w:hAnsi="Arial" w:cs="Arial"/>
          <w:szCs w:val="20"/>
        </w:rPr>
        <w:t xml:space="preserve">adre a pour objet la désignation d’un prestataire dont la mission, dans son ensemble, est liée à toutes les activités traditionnelles attendues d’un bureau d’expertise en communication. </w:t>
      </w:r>
    </w:p>
    <w:p w14:paraId="5E8D62F7" w14:textId="77777777" w:rsidR="00A37BCD" w:rsidRPr="00A44A3C" w:rsidRDefault="00A37BCD" w:rsidP="00A37BCD">
      <w:pPr>
        <w:widowControl w:val="0"/>
        <w:jc w:val="both"/>
        <w:rPr>
          <w:rFonts w:ascii="Arial" w:hAnsi="Arial" w:cs="Arial"/>
          <w:szCs w:val="20"/>
        </w:rPr>
      </w:pPr>
    </w:p>
    <w:p w14:paraId="061E4917" w14:textId="5460D61B" w:rsidR="00A37BCD" w:rsidRPr="00A44A3C" w:rsidRDefault="00A37BCD" w:rsidP="00A37BCD">
      <w:pPr>
        <w:widowControl w:val="0"/>
        <w:jc w:val="both"/>
        <w:rPr>
          <w:rFonts w:ascii="Arial" w:hAnsi="Arial" w:cs="Arial"/>
          <w:szCs w:val="20"/>
        </w:rPr>
      </w:pPr>
      <w:r w:rsidRPr="00A44A3C">
        <w:rPr>
          <w:rFonts w:ascii="Arial" w:hAnsi="Arial" w:cs="Arial"/>
          <w:szCs w:val="20"/>
        </w:rPr>
        <w:t xml:space="preserve">Le prestataire se verra confier, au fur et à mesure des projets de la commune de </w:t>
      </w:r>
      <w:r w:rsidR="00FE57E9">
        <w:rPr>
          <w:rFonts w:ascii="Arial" w:hAnsi="Arial" w:cs="Arial"/>
          <w:szCs w:val="20"/>
        </w:rPr>
        <w:t>[…]</w:t>
      </w:r>
      <w:r w:rsidRPr="00A44A3C">
        <w:rPr>
          <w:rFonts w:ascii="Arial" w:hAnsi="Arial" w:cs="Arial"/>
          <w:szCs w:val="20"/>
        </w:rPr>
        <w:t>, les missions qui lui son</w:t>
      </w:r>
      <w:r w:rsidR="006207F5" w:rsidRPr="00A44A3C">
        <w:rPr>
          <w:rFonts w:ascii="Arial" w:hAnsi="Arial" w:cs="Arial"/>
          <w:szCs w:val="20"/>
        </w:rPr>
        <w:t xml:space="preserve">t dévolues. </w:t>
      </w:r>
    </w:p>
    <w:p w14:paraId="3DE0ED84" w14:textId="77777777" w:rsidR="00A37BCD" w:rsidRPr="00A44A3C" w:rsidRDefault="00A37BCD" w:rsidP="00A37BCD">
      <w:pPr>
        <w:widowControl w:val="0"/>
        <w:jc w:val="both"/>
        <w:rPr>
          <w:rFonts w:ascii="Arial" w:hAnsi="Arial" w:cs="Arial"/>
          <w:szCs w:val="20"/>
        </w:rPr>
      </w:pPr>
    </w:p>
    <w:p w14:paraId="004E375C" w14:textId="6AFA269D" w:rsidR="00A37BCD" w:rsidRPr="00A44A3C" w:rsidRDefault="00A37BCD" w:rsidP="00A37BCD">
      <w:pPr>
        <w:widowControl w:val="0"/>
        <w:jc w:val="both"/>
        <w:rPr>
          <w:rFonts w:ascii="Arial" w:hAnsi="Arial" w:cs="Arial"/>
          <w:szCs w:val="20"/>
        </w:rPr>
      </w:pPr>
      <w:r w:rsidRPr="00A44A3C">
        <w:rPr>
          <w:rFonts w:ascii="Arial" w:hAnsi="Arial" w:cs="Arial"/>
          <w:szCs w:val="20"/>
        </w:rPr>
        <w:t xml:space="preserve">L’accord-cadre ne constitue pas une commande mais vise uniquement à fixer les dispositions juridiques, financières, techniques et administratives qui régissent les relations entre les parties contractantes. Suivant les besoins de la </w:t>
      </w:r>
      <w:r w:rsidR="00524857" w:rsidRPr="00A44A3C">
        <w:rPr>
          <w:rFonts w:ascii="Arial" w:hAnsi="Arial" w:cs="Arial"/>
          <w:szCs w:val="20"/>
        </w:rPr>
        <w:t>c</w:t>
      </w:r>
      <w:r w:rsidRPr="00A44A3C">
        <w:rPr>
          <w:rFonts w:ascii="Arial" w:hAnsi="Arial" w:cs="Arial"/>
          <w:szCs w:val="20"/>
        </w:rPr>
        <w:t>ommune, l</w:t>
      </w:r>
      <w:r w:rsidR="00524857" w:rsidRPr="00A44A3C">
        <w:rPr>
          <w:rFonts w:ascii="Arial" w:hAnsi="Arial" w:cs="Arial"/>
          <w:szCs w:val="20"/>
        </w:rPr>
        <w:t>’opérateur économique désigné adjudicataire</w:t>
      </w:r>
      <w:r w:rsidR="0096383F" w:rsidRPr="00A44A3C">
        <w:rPr>
          <w:rFonts w:ascii="Arial" w:hAnsi="Arial" w:cs="Arial"/>
          <w:szCs w:val="20"/>
        </w:rPr>
        <w:t xml:space="preserve"> </w:t>
      </w:r>
      <w:r w:rsidRPr="00A44A3C">
        <w:rPr>
          <w:rFonts w:ascii="Arial" w:hAnsi="Arial" w:cs="Arial"/>
          <w:szCs w:val="20"/>
        </w:rPr>
        <w:t>de l’accord-cadre sera consulté par écrit par le pouvoir adjudicateur pour ch</w:t>
      </w:r>
      <w:r w:rsidR="006207F5" w:rsidRPr="00A44A3C">
        <w:rPr>
          <w:rFonts w:ascii="Arial" w:hAnsi="Arial" w:cs="Arial"/>
          <w:szCs w:val="20"/>
        </w:rPr>
        <w:t xml:space="preserve">aque marché spécifique </w:t>
      </w:r>
      <w:r w:rsidR="00524857" w:rsidRPr="00A44A3C">
        <w:rPr>
          <w:rFonts w:ascii="Arial" w:hAnsi="Arial" w:cs="Arial"/>
          <w:szCs w:val="20"/>
        </w:rPr>
        <w:t>passé en vertu de cet a</w:t>
      </w:r>
      <w:r w:rsidR="006207F5" w:rsidRPr="00A44A3C">
        <w:rPr>
          <w:rFonts w:ascii="Arial" w:hAnsi="Arial" w:cs="Arial"/>
          <w:szCs w:val="20"/>
        </w:rPr>
        <w:t>ccord-</w:t>
      </w:r>
      <w:r w:rsidR="00524857" w:rsidRPr="00A44A3C">
        <w:rPr>
          <w:rFonts w:ascii="Arial" w:hAnsi="Arial" w:cs="Arial"/>
          <w:szCs w:val="20"/>
        </w:rPr>
        <w:t>c</w:t>
      </w:r>
      <w:r w:rsidR="006207F5" w:rsidRPr="00A44A3C">
        <w:rPr>
          <w:rFonts w:ascii="Arial" w:hAnsi="Arial" w:cs="Arial"/>
          <w:szCs w:val="20"/>
        </w:rPr>
        <w:t>a</w:t>
      </w:r>
      <w:r w:rsidRPr="00A44A3C">
        <w:rPr>
          <w:rFonts w:ascii="Arial" w:hAnsi="Arial" w:cs="Arial"/>
          <w:szCs w:val="20"/>
        </w:rPr>
        <w:t xml:space="preserve">dre. </w:t>
      </w:r>
    </w:p>
    <w:p w14:paraId="53AE83CF" w14:textId="77777777" w:rsidR="00A37BCD" w:rsidRPr="00A44A3C" w:rsidRDefault="00A37BCD" w:rsidP="00A37BCD">
      <w:pPr>
        <w:widowControl w:val="0"/>
        <w:jc w:val="both"/>
        <w:rPr>
          <w:rFonts w:ascii="Arial" w:hAnsi="Arial" w:cs="Arial"/>
          <w:szCs w:val="20"/>
        </w:rPr>
      </w:pPr>
    </w:p>
    <w:p w14:paraId="48AB5176" w14:textId="2C9C8C1F" w:rsidR="00A37BCD" w:rsidRDefault="00A37BCD" w:rsidP="00A37BCD">
      <w:pPr>
        <w:widowControl w:val="0"/>
        <w:jc w:val="both"/>
        <w:rPr>
          <w:rFonts w:ascii="Arial" w:hAnsi="Arial" w:cs="Arial"/>
          <w:szCs w:val="20"/>
        </w:rPr>
      </w:pPr>
      <w:r w:rsidRPr="00A44A3C">
        <w:rPr>
          <w:rFonts w:ascii="Arial" w:hAnsi="Arial" w:cs="Arial"/>
          <w:szCs w:val="20"/>
        </w:rPr>
        <w:t xml:space="preserve">Le principe retenu pour la conclusion des marchés spécifiques liés à l’accord-cadre est un fonctionnement en « bon de commande ». En cours de marché et en fonction des besoins du pouvoir adjudicateur, la commune de </w:t>
      </w:r>
      <w:r w:rsidR="00FE57E9">
        <w:rPr>
          <w:rFonts w:ascii="Arial" w:hAnsi="Arial" w:cs="Arial"/>
          <w:szCs w:val="20"/>
        </w:rPr>
        <w:t>[…]</w:t>
      </w:r>
      <w:r w:rsidR="00122836">
        <w:rPr>
          <w:rFonts w:ascii="Arial" w:hAnsi="Arial" w:cs="Arial"/>
          <w:szCs w:val="20"/>
        </w:rPr>
        <w:t xml:space="preserve"> </w:t>
      </w:r>
      <w:r w:rsidRPr="00A44A3C">
        <w:rPr>
          <w:rFonts w:ascii="Arial" w:hAnsi="Arial" w:cs="Arial"/>
          <w:szCs w:val="20"/>
        </w:rPr>
        <w:t>adressera des bons de commande à l’adjudicataire. Ceux-ci sont établis sur base d’un inventaire reprenant les heures estimées par l’adjudicataire pour remplir la mission spécifique relative à la commande. Cet inventaire devra être transmis dans un délai de 10 jours ouvrables.</w:t>
      </w:r>
    </w:p>
    <w:p w14:paraId="0CB83B56" w14:textId="77777777" w:rsidR="00FD6A80" w:rsidRPr="00A44A3C" w:rsidRDefault="00FD6A80" w:rsidP="00A37BCD">
      <w:pPr>
        <w:widowControl w:val="0"/>
        <w:jc w:val="both"/>
        <w:rPr>
          <w:rFonts w:ascii="Arial" w:hAnsi="Arial" w:cs="Arial"/>
          <w:szCs w:val="20"/>
        </w:rPr>
      </w:pPr>
    </w:p>
    <w:p w14:paraId="6F60FA80" w14:textId="77777777" w:rsidR="00A37BCD" w:rsidRPr="00A44A3C" w:rsidRDefault="00A37BCD" w:rsidP="00A37BCD">
      <w:pPr>
        <w:widowControl w:val="0"/>
        <w:jc w:val="both"/>
        <w:rPr>
          <w:rFonts w:ascii="Arial" w:hAnsi="Arial" w:cs="Arial"/>
          <w:szCs w:val="20"/>
        </w:rPr>
      </w:pPr>
      <w:r w:rsidRPr="00A44A3C">
        <w:rPr>
          <w:rFonts w:ascii="Arial" w:hAnsi="Arial" w:cs="Arial"/>
          <w:szCs w:val="20"/>
        </w:rPr>
        <w:t>L’ensemble des spécificités techniques du marché sont détaillées dans les clauses techniques du présent cahier spécial des charges.</w:t>
      </w:r>
    </w:p>
    <w:p w14:paraId="7676EA25" w14:textId="77777777" w:rsidR="00A37BCD" w:rsidRPr="00A44A3C" w:rsidRDefault="00A37BCD" w:rsidP="00A37BCD">
      <w:pPr>
        <w:widowControl w:val="0"/>
        <w:jc w:val="both"/>
        <w:rPr>
          <w:rFonts w:ascii="Arial" w:hAnsi="Arial" w:cs="Arial"/>
          <w:szCs w:val="20"/>
        </w:rPr>
      </w:pPr>
    </w:p>
    <w:p w14:paraId="4B019224" w14:textId="3E5256D4" w:rsidR="00A37BCD" w:rsidRPr="00A44A3C" w:rsidRDefault="00A37BCD" w:rsidP="00A37BCD">
      <w:pPr>
        <w:widowControl w:val="0"/>
        <w:jc w:val="both"/>
        <w:rPr>
          <w:rFonts w:ascii="Arial" w:hAnsi="Arial" w:cs="Arial"/>
          <w:szCs w:val="20"/>
        </w:rPr>
      </w:pPr>
      <w:r w:rsidRPr="00A44A3C">
        <w:rPr>
          <w:rFonts w:ascii="Arial" w:hAnsi="Arial" w:cs="Arial"/>
          <w:szCs w:val="20"/>
        </w:rPr>
        <w:t xml:space="preserve">L’attention des soumissionnaires est attirée sur le fait que la commune de </w:t>
      </w:r>
      <w:r w:rsidR="00524857" w:rsidRPr="00A44A3C">
        <w:rPr>
          <w:rFonts w:ascii="Arial" w:hAnsi="Arial" w:cs="Arial"/>
          <w:szCs w:val="20"/>
        </w:rPr>
        <w:t xml:space="preserve">[…] </w:t>
      </w:r>
      <w:r w:rsidRPr="00A44A3C">
        <w:rPr>
          <w:rFonts w:ascii="Arial" w:hAnsi="Arial" w:cs="Arial"/>
          <w:szCs w:val="20"/>
        </w:rPr>
        <w:t>souhaite que l’empreinte écologique soit minimisée lors du présent marché.</w:t>
      </w:r>
    </w:p>
    <w:p w14:paraId="2B2C472F" w14:textId="1CFC724B" w:rsidR="00B65AFC" w:rsidRPr="00A44A3C" w:rsidRDefault="00B65AFC">
      <w:pPr>
        <w:widowControl w:val="0"/>
        <w:jc w:val="both"/>
        <w:rPr>
          <w:rFonts w:ascii="Arial" w:hAnsi="Arial" w:cs="Arial"/>
          <w:sz w:val="18"/>
        </w:rPr>
      </w:pPr>
    </w:p>
    <w:p w14:paraId="46CA8C5D" w14:textId="0CF4C354" w:rsidR="00A37BCD" w:rsidRPr="00A44A3C" w:rsidRDefault="00A37BCD" w:rsidP="00A37BCD">
      <w:pPr>
        <w:spacing w:before="240"/>
        <w:rPr>
          <w:rFonts w:ascii="Arial" w:hAnsi="Arial" w:cs="Arial"/>
          <w:b/>
          <w:szCs w:val="20"/>
          <w:u w:val="single"/>
        </w:rPr>
      </w:pPr>
      <w:r w:rsidRPr="00A44A3C">
        <w:rPr>
          <w:rFonts w:ascii="Arial" w:hAnsi="Arial" w:cs="Arial"/>
          <w:b/>
          <w:szCs w:val="20"/>
          <w:u w:val="single"/>
        </w:rPr>
        <w:t>Objectifs</w:t>
      </w:r>
    </w:p>
    <w:p w14:paraId="24F61C6C" w14:textId="5E4BA68E" w:rsidR="006207F5" w:rsidRPr="00A44A3C" w:rsidRDefault="00C357C5" w:rsidP="00C357C5">
      <w:pPr>
        <w:spacing w:before="240"/>
        <w:jc w:val="both"/>
        <w:rPr>
          <w:rFonts w:ascii="Arial" w:hAnsi="Arial" w:cs="Arial"/>
          <w:szCs w:val="20"/>
        </w:rPr>
      </w:pPr>
      <w:r w:rsidRPr="00A44A3C">
        <w:rPr>
          <w:rFonts w:ascii="Arial" w:hAnsi="Arial" w:cs="Arial"/>
          <w:szCs w:val="20"/>
        </w:rPr>
        <w:t>Les</w:t>
      </w:r>
      <w:r w:rsidR="006207F5" w:rsidRPr="00A44A3C">
        <w:rPr>
          <w:rFonts w:ascii="Arial" w:hAnsi="Arial" w:cs="Arial"/>
          <w:szCs w:val="20"/>
        </w:rPr>
        <w:t xml:space="preserve"> objectifs </w:t>
      </w:r>
      <w:r w:rsidRPr="00A44A3C">
        <w:rPr>
          <w:rFonts w:ascii="Arial" w:hAnsi="Arial" w:cs="Arial"/>
          <w:szCs w:val="20"/>
        </w:rPr>
        <w:t xml:space="preserve">suivants </w:t>
      </w:r>
      <w:r w:rsidR="006207F5" w:rsidRPr="00A44A3C">
        <w:rPr>
          <w:rFonts w:ascii="Arial" w:hAnsi="Arial" w:cs="Arial"/>
          <w:szCs w:val="20"/>
        </w:rPr>
        <w:t>pourraient être redéfinis en co-construction avec l’adjudicataire</w:t>
      </w:r>
      <w:r w:rsidRPr="00A44A3C">
        <w:rPr>
          <w:rFonts w:ascii="Arial" w:hAnsi="Arial" w:cs="Arial"/>
          <w:szCs w:val="20"/>
        </w:rPr>
        <w:t xml:space="preserve"> mais présentent la réflexion du pouvoir adjudicateur.</w:t>
      </w:r>
    </w:p>
    <w:p w14:paraId="2CD3F157" w14:textId="4749E658" w:rsidR="00A37BCD" w:rsidRPr="00A44A3C" w:rsidRDefault="00A37BCD" w:rsidP="00A37BCD">
      <w:pPr>
        <w:spacing w:before="240"/>
        <w:rPr>
          <w:rFonts w:ascii="Arial" w:hAnsi="Arial" w:cs="Arial"/>
          <w:szCs w:val="20"/>
        </w:rPr>
      </w:pPr>
      <w:r w:rsidRPr="00A44A3C">
        <w:rPr>
          <w:rFonts w:ascii="Arial" w:hAnsi="Arial" w:cs="Arial"/>
          <w:szCs w:val="20"/>
          <w:u w:val="single"/>
        </w:rPr>
        <w:t>Principal :</w:t>
      </w:r>
      <w:r w:rsidRPr="00A44A3C">
        <w:rPr>
          <w:rFonts w:ascii="Arial" w:hAnsi="Arial" w:cs="Arial"/>
          <w:szCs w:val="20"/>
        </w:rPr>
        <w:t xml:space="preserve"> </w:t>
      </w:r>
    </w:p>
    <w:p w14:paraId="1BB95AE0" w14:textId="256BEB3C" w:rsidR="00B65AFC" w:rsidRPr="00A44A3C" w:rsidRDefault="00A37BCD" w:rsidP="00A37BCD">
      <w:pPr>
        <w:spacing w:before="240"/>
        <w:jc w:val="both"/>
        <w:rPr>
          <w:rFonts w:ascii="Arial" w:hAnsi="Arial" w:cs="Arial"/>
          <w:szCs w:val="20"/>
        </w:rPr>
      </w:pPr>
      <w:r w:rsidRPr="00A44A3C">
        <w:rPr>
          <w:rFonts w:ascii="Arial" w:hAnsi="Arial" w:cs="Arial"/>
          <w:szCs w:val="20"/>
        </w:rPr>
        <w:t>Ce plan de communication doit permettre de créer une réelle dynamique positive des acteurs du territoire afin d’atteindre les objectifs du PAEDC. Il doit faire émerger une prise de conscience globale et viser à promouvoir un territoire résilient.</w:t>
      </w:r>
    </w:p>
    <w:p w14:paraId="7697FEB0" w14:textId="77777777" w:rsidR="00A37BCD" w:rsidRPr="00A44A3C" w:rsidRDefault="00A37BCD" w:rsidP="00A37BCD">
      <w:pPr>
        <w:spacing w:before="240"/>
        <w:rPr>
          <w:rFonts w:ascii="Arial" w:hAnsi="Arial" w:cs="Arial"/>
          <w:szCs w:val="20"/>
          <w:u w:val="single"/>
          <w:lang w:eastAsia="fr-FR"/>
        </w:rPr>
      </w:pPr>
      <w:r w:rsidRPr="00A44A3C">
        <w:rPr>
          <w:rFonts w:ascii="Arial" w:hAnsi="Arial" w:cs="Arial"/>
          <w:szCs w:val="20"/>
          <w:u w:val="single"/>
        </w:rPr>
        <w:t>Secondaires :</w:t>
      </w:r>
    </w:p>
    <w:p w14:paraId="40128CAA" w14:textId="77777777" w:rsidR="00A37BCD" w:rsidRPr="00A44A3C" w:rsidRDefault="00A37BCD" w:rsidP="00876CA0">
      <w:pPr>
        <w:pStyle w:val="Paragraphedeliste"/>
        <w:numPr>
          <w:ilvl w:val="0"/>
          <w:numId w:val="37"/>
        </w:numPr>
        <w:suppressAutoHyphens w:val="0"/>
        <w:spacing w:before="240" w:after="160" w:line="259" w:lineRule="auto"/>
        <w:rPr>
          <w:rFonts w:ascii="Arial" w:hAnsi="Arial" w:cs="Arial"/>
          <w:szCs w:val="20"/>
        </w:rPr>
      </w:pPr>
      <w:r w:rsidRPr="00A44A3C">
        <w:rPr>
          <w:rFonts w:ascii="Arial" w:hAnsi="Arial" w:cs="Arial"/>
          <w:szCs w:val="20"/>
        </w:rPr>
        <w:t>Ce plan de communication donnera une cohérence entre les différentes actions proposées dans le PAEDC. Il coordonnera la communication en interne à la commune et en externe.</w:t>
      </w:r>
    </w:p>
    <w:p w14:paraId="22AB30CC" w14:textId="1DC26328" w:rsidR="00A37BCD" w:rsidRPr="009C73FD" w:rsidRDefault="00A37BCD" w:rsidP="00A37BCD">
      <w:pPr>
        <w:spacing w:before="240"/>
        <w:rPr>
          <w:rFonts w:ascii="Arial" w:hAnsi="Arial" w:cs="Arial"/>
          <w:szCs w:val="20"/>
          <w:lang w:eastAsia="fr-FR"/>
        </w:rPr>
      </w:pPr>
      <w:commentRangeStart w:id="7"/>
      <w:r w:rsidRPr="00A44A3C">
        <w:rPr>
          <w:rFonts w:ascii="Arial" w:hAnsi="Arial" w:cs="Arial"/>
          <w:szCs w:val="20"/>
        </w:rPr>
        <w:t xml:space="preserve">Il abordera particulièrement </w:t>
      </w:r>
      <w:commentRangeEnd w:id="7"/>
      <w:r w:rsidR="00040162" w:rsidRPr="009C73FD">
        <w:rPr>
          <w:rStyle w:val="Marquedecommentaire"/>
          <w:rFonts w:ascii="Arial" w:hAnsi="Arial" w:cs="Arial"/>
        </w:rPr>
        <w:commentReference w:id="7"/>
      </w:r>
      <w:r w:rsidRPr="009C73FD">
        <w:rPr>
          <w:rFonts w:ascii="Arial" w:hAnsi="Arial" w:cs="Arial"/>
          <w:szCs w:val="20"/>
        </w:rPr>
        <w:t>:</w:t>
      </w:r>
    </w:p>
    <w:p w14:paraId="1C7BD030" w14:textId="77777777" w:rsidR="00A37BCD" w:rsidRPr="00A44A3C" w:rsidRDefault="00A37BCD" w:rsidP="00876CA0">
      <w:pPr>
        <w:pStyle w:val="Paragraphedeliste"/>
        <w:numPr>
          <w:ilvl w:val="0"/>
          <w:numId w:val="37"/>
        </w:numPr>
        <w:suppressAutoHyphens w:val="0"/>
        <w:autoSpaceDE w:val="0"/>
        <w:autoSpaceDN w:val="0"/>
        <w:adjustRightInd w:val="0"/>
        <w:jc w:val="both"/>
        <w:rPr>
          <w:rFonts w:ascii="Arial" w:hAnsi="Arial" w:cs="Arial"/>
          <w:szCs w:val="20"/>
        </w:rPr>
      </w:pPr>
      <w:r w:rsidRPr="00A44A3C">
        <w:rPr>
          <w:rFonts w:ascii="Arial" w:hAnsi="Arial" w:cs="Arial"/>
          <w:szCs w:val="20"/>
        </w:rPr>
        <w:t>La sensibilisation du personnel et des utilisateurs des bâtiments communaux (fiche A3 du PAEDC)</w:t>
      </w:r>
    </w:p>
    <w:p w14:paraId="54EE7F41" w14:textId="77777777" w:rsidR="00A37BCD" w:rsidRPr="00A44A3C" w:rsidRDefault="00A37BCD" w:rsidP="00876CA0">
      <w:pPr>
        <w:pStyle w:val="Paragraphedeliste"/>
        <w:numPr>
          <w:ilvl w:val="0"/>
          <w:numId w:val="37"/>
        </w:numPr>
        <w:suppressAutoHyphens w:val="0"/>
        <w:autoSpaceDE w:val="0"/>
        <w:autoSpaceDN w:val="0"/>
        <w:adjustRightInd w:val="0"/>
        <w:jc w:val="both"/>
        <w:rPr>
          <w:rFonts w:ascii="Arial" w:hAnsi="Arial" w:cs="Arial"/>
          <w:szCs w:val="20"/>
        </w:rPr>
      </w:pPr>
      <w:r w:rsidRPr="00A44A3C">
        <w:rPr>
          <w:rFonts w:ascii="Arial" w:hAnsi="Arial" w:cs="Arial"/>
          <w:szCs w:val="20"/>
        </w:rPr>
        <w:t>Mettra en avant l'exemplarité de la commune dans la gestion de ses bâtiments (énergie renouvelable, rénovation exemplaire, etc.)</w:t>
      </w:r>
    </w:p>
    <w:p w14:paraId="5C94B4D5" w14:textId="77777777" w:rsidR="00A37BCD" w:rsidRPr="00A44A3C" w:rsidRDefault="00A37BCD" w:rsidP="00876CA0">
      <w:pPr>
        <w:pStyle w:val="Paragraphedeliste"/>
        <w:numPr>
          <w:ilvl w:val="0"/>
          <w:numId w:val="37"/>
        </w:numPr>
        <w:suppressAutoHyphens w:val="0"/>
        <w:autoSpaceDE w:val="0"/>
        <w:autoSpaceDN w:val="0"/>
        <w:adjustRightInd w:val="0"/>
        <w:jc w:val="both"/>
        <w:rPr>
          <w:rFonts w:ascii="Arial" w:hAnsi="Arial" w:cs="Arial"/>
          <w:szCs w:val="20"/>
        </w:rPr>
      </w:pPr>
      <w:r w:rsidRPr="00A44A3C">
        <w:rPr>
          <w:rFonts w:ascii="Arial" w:hAnsi="Arial" w:cs="Arial"/>
          <w:szCs w:val="20"/>
        </w:rPr>
        <w:t>Les fiches Rénov'actions (fiches A8, A9, A10)</w:t>
      </w:r>
    </w:p>
    <w:p w14:paraId="4FEA2F83" w14:textId="77777777" w:rsidR="00A37BCD" w:rsidRPr="00A44A3C" w:rsidRDefault="00A37BCD" w:rsidP="00876CA0">
      <w:pPr>
        <w:pStyle w:val="Paragraphedeliste"/>
        <w:numPr>
          <w:ilvl w:val="0"/>
          <w:numId w:val="37"/>
        </w:numPr>
        <w:suppressAutoHyphens w:val="0"/>
        <w:autoSpaceDE w:val="0"/>
        <w:autoSpaceDN w:val="0"/>
        <w:adjustRightInd w:val="0"/>
        <w:jc w:val="both"/>
        <w:rPr>
          <w:rFonts w:ascii="Arial" w:hAnsi="Arial" w:cs="Arial"/>
          <w:szCs w:val="20"/>
        </w:rPr>
      </w:pPr>
      <w:r w:rsidRPr="00A44A3C">
        <w:rPr>
          <w:rFonts w:ascii="Arial" w:hAnsi="Arial" w:cs="Arial"/>
          <w:szCs w:val="20"/>
        </w:rPr>
        <w:t>Favorisera le dialogue avec les acteurs créateurs de nouveaux quartiers (fiche A11)</w:t>
      </w:r>
    </w:p>
    <w:p w14:paraId="662D9026" w14:textId="77777777" w:rsidR="00A37BCD" w:rsidRPr="00A44A3C" w:rsidRDefault="00A37BCD" w:rsidP="00876CA0">
      <w:pPr>
        <w:pStyle w:val="Paragraphedeliste"/>
        <w:numPr>
          <w:ilvl w:val="0"/>
          <w:numId w:val="37"/>
        </w:numPr>
        <w:suppressAutoHyphens w:val="0"/>
        <w:autoSpaceDE w:val="0"/>
        <w:autoSpaceDN w:val="0"/>
        <w:adjustRightInd w:val="0"/>
        <w:jc w:val="both"/>
        <w:rPr>
          <w:rFonts w:ascii="Arial" w:hAnsi="Arial" w:cs="Arial"/>
          <w:szCs w:val="20"/>
        </w:rPr>
      </w:pPr>
      <w:r w:rsidRPr="00A44A3C">
        <w:rPr>
          <w:rFonts w:ascii="Arial" w:hAnsi="Arial" w:cs="Arial"/>
          <w:szCs w:val="20"/>
        </w:rPr>
        <w:t>Favorisera les actions de mobilité (fiche A13, A14 et A15)</w:t>
      </w:r>
    </w:p>
    <w:p w14:paraId="7D0000A8" w14:textId="496B1ACB" w:rsidR="00A37BCD" w:rsidRPr="00A44A3C" w:rsidRDefault="00A37BCD" w:rsidP="00876CA0">
      <w:pPr>
        <w:pStyle w:val="Paragraphedeliste"/>
        <w:numPr>
          <w:ilvl w:val="0"/>
          <w:numId w:val="37"/>
        </w:numPr>
        <w:suppressAutoHyphens w:val="0"/>
        <w:autoSpaceDE w:val="0"/>
        <w:autoSpaceDN w:val="0"/>
        <w:adjustRightInd w:val="0"/>
        <w:jc w:val="both"/>
        <w:rPr>
          <w:rFonts w:ascii="Arial" w:hAnsi="Arial" w:cs="Arial"/>
          <w:szCs w:val="20"/>
        </w:rPr>
      </w:pPr>
      <w:r w:rsidRPr="00A44A3C">
        <w:rPr>
          <w:rFonts w:ascii="Arial" w:hAnsi="Arial" w:cs="Arial"/>
          <w:szCs w:val="20"/>
        </w:rPr>
        <w:t>Fera la promotion des installations de production d'énergie renouvelable (fiche A16, A17, A18, A19, A20)</w:t>
      </w:r>
    </w:p>
    <w:p w14:paraId="2CEFBF4E" w14:textId="4E257D28" w:rsidR="00A37BCD" w:rsidRPr="00A44A3C" w:rsidRDefault="00A37BCD" w:rsidP="00876CA0">
      <w:pPr>
        <w:pStyle w:val="Paragraphedeliste"/>
        <w:numPr>
          <w:ilvl w:val="0"/>
          <w:numId w:val="37"/>
        </w:numPr>
        <w:suppressAutoHyphens w:val="0"/>
        <w:autoSpaceDE w:val="0"/>
        <w:autoSpaceDN w:val="0"/>
        <w:adjustRightInd w:val="0"/>
        <w:jc w:val="both"/>
        <w:rPr>
          <w:rFonts w:ascii="Arial" w:hAnsi="Arial" w:cs="Arial"/>
          <w:szCs w:val="20"/>
        </w:rPr>
      </w:pPr>
      <w:r w:rsidRPr="00A44A3C">
        <w:rPr>
          <w:rFonts w:ascii="Arial" w:hAnsi="Arial" w:cs="Arial"/>
          <w:szCs w:val="20"/>
        </w:rPr>
        <w:t>Etc.</w:t>
      </w:r>
    </w:p>
    <w:p w14:paraId="04261ABB" w14:textId="77777777" w:rsidR="00A37BCD" w:rsidRPr="00A44A3C" w:rsidRDefault="00A37BCD" w:rsidP="00A37BCD">
      <w:pPr>
        <w:jc w:val="both"/>
        <w:rPr>
          <w:rFonts w:ascii="Arial" w:hAnsi="Arial" w:cs="Arial"/>
          <w:szCs w:val="20"/>
        </w:rPr>
      </w:pPr>
    </w:p>
    <w:p w14:paraId="1436C7A4" w14:textId="14692BB4" w:rsidR="00C357C5" w:rsidRPr="00A44A3C" w:rsidRDefault="00C357C5" w:rsidP="00C357C5">
      <w:pPr>
        <w:widowControl w:val="0"/>
        <w:jc w:val="both"/>
        <w:rPr>
          <w:rFonts w:ascii="Arial" w:hAnsi="Arial" w:cs="Arial"/>
          <w:b/>
          <w:szCs w:val="20"/>
          <w:u w:val="single"/>
        </w:rPr>
      </w:pPr>
      <w:r w:rsidRPr="00A44A3C">
        <w:rPr>
          <w:rFonts w:ascii="Arial" w:hAnsi="Arial" w:cs="Arial"/>
          <w:b/>
          <w:szCs w:val="20"/>
          <w:u w:val="single"/>
        </w:rPr>
        <w:t>Précisions</w:t>
      </w:r>
    </w:p>
    <w:p w14:paraId="21BE53E3" w14:textId="77777777" w:rsidR="00C357C5" w:rsidRPr="00A44A3C" w:rsidRDefault="00C357C5" w:rsidP="00C357C5">
      <w:pPr>
        <w:widowControl w:val="0"/>
        <w:jc w:val="both"/>
        <w:rPr>
          <w:rFonts w:ascii="Arial" w:hAnsi="Arial" w:cs="Arial"/>
          <w:b/>
          <w:sz w:val="18"/>
          <w:u w:val="single"/>
        </w:rPr>
      </w:pPr>
    </w:p>
    <w:p w14:paraId="52FD8DF3" w14:textId="77777777" w:rsidR="00CE47B7" w:rsidRPr="00A44A3C" w:rsidRDefault="00CE47B7" w:rsidP="00A37BCD">
      <w:pPr>
        <w:autoSpaceDE w:val="0"/>
        <w:autoSpaceDN w:val="0"/>
        <w:adjustRightInd w:val="0"/>
        <w:jc w:val="both"/>
        <w:rPr>
          <w:rFonts w:ascii="Arial" w:hAnsi="Arial" w:cs="Arial"/>
          <w:szCs w:val="20"/>
        </w:rPr>
      </w:pPr>
      <w:r w:rsidRPr="00A44A3C">
        <w:rPr>
          <w:rFonts w:ascii="Arial" w:hAnsi="Arial" w:cs="Arial"/>
          <w:szCs w:val="20"/>
        </w:rPr>
        <w:lastRenderedPageBreak/>
        <w:t xml:space="preserve">Conformément à l’article 43 de la loi du 17 juin 2016, l’attention est attirée sur le fait que si les marchés fondés sur cet accord-cadre sont attribués dans les limites des conditions fixées dans l'accord-cadre, pour l'attribution de ces marchés, le pouvoir adjudicateur peut consulter par écrit l'opérateur économique partie à l'accord-cadre, en lui demandant de compléter, si besoin est, son offre. Néanmoins, aucune modification substantielle ne peut être apportée aux termes déjà fixés dans le présent accord-cadre. </w:t>
      </w:r>
    </w:p>
    <w:p w14:paraId="57FF87CC" w14:textId="77777777" w:rsidR="00CE47B7" w:rsidRPr="00A44A3C" w:rsidRDefault="00CE47B7" w:rsidP="00A37BCD">
      <w:pPr>
        <w:autoSpaceDE w:val="0"/>
        <w:autoSpaceDN w:val="0"/>
        <w:adjustRightInd w:val="0"/>
        <w:jc w:val="both"/>
        <w:rPr>
          <w:rFonts w:ascii="Arial" w:hAnsi="Arial" w:cs="Arial"/>
          <w:szCs w:val="20"/>
        </w:rPr>
      </w:pPr>
    </w:p>
    <w:p w14:paraId="1217C676" w14:textId="77D9CEC4" w:rsidR="00A37BCD" w:rsidRPr="00A44A3C" w:rsidRDefault="00CE47B7" w:rsidP="00A37BCD">
      <w:pPr>
        <w:autoSpaceDE w:val="0"/>
        <w:autoSpaceDN w:val="0"/>
        <w:adjustRightInd w:val="0"/>
        <w:jc w:val="both"/>
        <w:rPr>
          <w:rFonts w:ascii="Arial" w:hAnsi="Arial" w:cs="Arial"/>
          <w:szCs w:val="20"/>
        </w:rPr>
      </w:pPr>
      <w:r w:rsidRPr="00A44A3C">
        <w:rPr>
          <w:rFonts w:ascii="Arial" w:hAnsi="Arial" w:cs="Arial"/>
          <w:szCs w:val="20"/>
        </w:rPr>
        <w:t xml:space="preserve">Dans cette limite, vu </w:t>
      </w:r>
      <w:r w:rsidR="00A37BCD" w:rsidRPr="00A44A3C">
        <w:rPr>
          <w:rFonts w:ascii="Arial" w:hAnsi="Arial" w:cs="Arial"/>
          <w:szCs w:val="20"/>
        </w:rPr>
        <w:t xml:space="preserve">le challenge de la mission et étant donné que la nature des services est telle que les spécifications du marché ne peuvent être établies avec une précision suffisante, nous souhaitons travailler de manière évolutive et en confiance avec l’adjudicataire en s’inspirant de la </w:t>
      </w:r>
      <w:r w:rsidR="005E3CE0" w:rsidRPr="00A44A3C">
        <w:rPr>
          <w:rFonts w:ascii="Arial" w:hAnsi="Arial" w:cs="Arial"/>
          <w:szCs w:val="20"/>
        </w:rPr>
        <w:t>« </w:t>
      </w:r>
      <w:r w:rsidR="00A37BCD" w:rsidRPr="00A44A3C">
        <w:rPr>
          <w:rFonts w:ascii="Arial" w:hAnsi="Arial" w:cs="Arial"/>
          <w:szCs w:val="20"/>
        </w:rPr>
        <w:t>méthode Agile</w:t>
      </w:r>
      <w:r w:rsidR="005E3CE0" w:rsidRPr="00A44A3C">
        <w:rPr>
          <w:rFonts w:ascii="Arial" w:hAnsi="Arial" w:cs="Arial"/>
          <w:szCs w:val="20"/>
        </w:rPr>
        <w:t> »</w:t>
      </w:r>
      <w:r w:rsidR="00A37BCD" w:rsidRPr="00A44A3C">
        <w:rPr>
          <w:rFonts w:ascii="Arial" w:hAnsi="Arial" w:cs="Arial"/>
          <w:szCs w:val="20"/>
        </w:rPr>
        <w:t xml:space="preserve">. </w:t>
      </w:r>
    </w:p>
    <w:p w14:paraId="33153B0A" w14:textId="7CDF52BE" w:rsidR="00A37BCD" w:rsidRPr="00A44A3C" w:rsidRDefault="00A37BCD" w:rsidP="00A37BCD">
      <w:pPr>
        <w:autoSpaceDE w:val="0"/>
        <w:autoSpaceDN w:val="0"/>
        <w:adjustRightInd w:val="0"/>
        <w:jc w:val="both"/>
        <w:rPr>
          <w:rFonts w:ascii="Arial" w:hAnsi="Arial" w:cs="Arial"/>
          <w:szCs w:val="20"/>
        </w:rPr>
      </w:pPr>
    </w:p>
    <w:p w14:paraId="7AF8660B" w14:textId="5D51CC3D" w:rsidR="00A37BCD" w:rsidRPr="00A44A3C" w:rsidRDefault="00A37BCD" w:rsidP="00A37BCD">
      <w:pPr>
        <w:pStyle w:val="NormalWeb0"/>
        <w:rPr>
          <w:rFonts w:ascii="Arial" w:eastAsiaTheme="minorHAnsi" w:hAnsi="Arial" w:cs="Arial"/>
          <w:b/>
          <w:sz w:val="20"/>
          <w:szCs w:val="20"/>
          <w:u w:val="single"/>
          <w:lang w:eastAsia="en-US"/>
        </w:rPr>
      </w:pPr>
      <w:r w:rsidRPr="00A44A3C">
        <w:rPr>
          <w:rFonts w:ascii="Arial" w:eastAsiaTheme="minorHAnsi" w:hAnsi="Arial" w:cs="Arial"/>
          <w:b/>
          <w:sz w:val="20"/>
          <w:szCs w:val="20"/>
          <w:u w:val="single"/>
          <w:lang w:eastAsia="en-US"/>
        </w:rPr>
        <w:t>Fonctionnement de la méthode Agile</w:t>
      </w:r>
    </w:p>
    <w:p w14:paraId="4BA49B00" w14:textId="77777777" w:rsidR="00A37BCD" w:rsidRPr="00A44A3C" w:rsidRDefault="00A37BCD" w:rsidP="00A37BCD">
      <w:pPr>
        <w:pStyle w:val="NormalWeb0"/>
        <w:rPr>
          <w:rFonts w:ascii="Arial" w:eastAsiaTheme="minorHAnsi" w:hAnsi="Arial" w:cs="Arial"/>
          <w:sz w:val="20"/>
          <w:szCs w:val="20"/>
          <w:lang w:eastAsia="en-US"/>
        </w:rPr>
      </w:pPr>
    </w:p>
    <w:p w14:paraId="266FB8B2" w14:textId="5C3E1130" w:rsidR="00A37BCD" w:rsidRPr="009C73FD" w:rsidRDefault="00A37BCD" w:rsidP="00A37BCD">
      <w:pPr>
        <w:pStyle w:val="NormalWeb0"/>
        <w:rPr>
          <w:rFonts w:ascii="Arial" w:eastAsiaTheme="minorHAnsi" w:hAnsi="Arial" w:cs="Arial"/>
          <w:i/>
          <w:sz w:val="20"/>
          <w:szCs w:val="20"/>
          <w:lang w:eastAsia="en-US"/>
        </w:rPr>
      </w:pPr>
      <w:r w:rsidRPr="00A44A3C">
        <w:rPr>
          <w:rFonts w:ascii="Arial" w:eastAsiaTheme="minorHAnsi" w:hAnsi="Arial" w:cs="Arial"/>
          <w:i/>
          <w:sz w:val="20"/>
          <w:szCs w:val="20"/>
          <w:lang w:eastAsia="en-US"/>
        </w:rPr>
        <w:t xml:space="preserve"> (source : </w:t>
      </w:r>
      <w:hyperlink r:id="rId14" w:history="1">
        <w:r w:rsidRPr="009C73FD">
          <w:rPr>
            <w:rFonts w:ascii="Arial" w:eastAsiaTheme="minorHAnsi" w:hAnsi="Arial" w:cs="Arial"/>
            <w:i/>
            <w:sz w:val="20"/>
            <w:szCs w:val="20"/>
            <w:lang w:eastAsia="en-US"/>
          </w:rPr>
          <w:t>www.planzone.fr</w:t>
        </w:r>
      </w:hyperlink>
      <w:r w:rsidR="0099115A" w:rsidRPr="009C73FD">
        <w:rPr>
          <w:rFonts w:ascii="Arial" w:eastAsiaTheme="minorHAnsi" w:hAnsi="Arial" w:cs="Arial"/>
          <w:i/>
          <w:sz w:val="20"/>
          <w:szCs w:val="20"/>
          <w:lang w:eastAsia="en-US"/>
        </w:rPr>
        <w:t>)</w:t>
      </w:r>
    </w:p>
    <w:p w14:paraId="76C364EF" w14:textId="77777777" w:rsidR="00A37BCD" w:rsidRPr="00A44A3C" w:rsidRDefault="00A37BCD" w:rsidP="00A37BCD">
      <w:pPr>
        <w:pStyle w:val="NormalWeb0"/>
        <w:rPr>
          <w:rFonts w:ascii="Arial" w:eastAsiaTheme="minorHAnsi" w:hAnsi="Arial" w:cs="Arial"/>
          <w:sz w:val="20"/>
          <w:szCs w:val="20"/>
          <w:lang w:eastAsia="en-US"/>
        </w:rPr>
      </w:pPr>
    </w:p>
    <w:p w14:paraId="270D5284" w14:textId="79DE278A" w:rsidR="00A37BCD" w:rsidRPr="00A44A3C" w:rsidRDefault="00A37BCD" w:rsidP="00A37BCD">
      <w:pPr>
        <w:pStyle w:val="NormalWeb0"/>
        <w:rPr>
          <w:rFonts w:ascii="Arial" w:eastAsiaTheme="minorHAnsi" w:hAnsi="Arial" w:cs="Arial"/>
          <w:i/>
          <w:sz w:val="20"/>
          <w:szCs w:val="20"/>
          <w:lang w:eastAsia="en-US"/>
        </w:rPr>
      </w:pPr>
      <w:r w:rsidRPr="00A44A3C">
        <w:rPr>
          <w:rFonts w:ascii="Arial" w:eastAsiaTheme="minorHAnsi" w:hAnsi="Arial" w:cs="Arial"/>
          <w:sz w:val="20"/>
          <w:szCs w:val="20"/>
          <w:lang w:eastAsia="en-US"/>
        </w:rPr>
        <w:t>« </w:t>
      </w:r>
      <w:r w:rsidRPr="00A44A3C">
        <w:rPr>
          <w:rFonts w:ascii="Arial" w:eastAsiaTheme="minorHAnsi" w:hAnsi="Arial" w:cs="Arial"/>
          <w:i/>
          <w:sz w:val="20"/>
          <w:szCs w:val="20"/>
          <w:lang w:eastAsia="en-US"/>
        </w:rPr>
        <w:t xml:space="preserve">La méthodologie Agile se base sur ce principe simple : </w:t>
      </w:r>
      <w:r w:rsidRPr="00A44A3C">
        <w:rPr>
          <w:rFonts w:ascii="Arial" w:eastAsiaTheme="minorHAnsi" w:hAnsi="Arial" w:cs="Arial"/>
          <w:b/>
          <w:bCs/>
          <w:i/>
          <w:sz w:val="20"/>
          <w:szCs w:val="20"/>
          <w:lang w:eastAsia="en-US"/>
        </w:rPr>
        <w:t>planifier la totalité de votre projet dans les moindres détails avant de le développer est contre-productif</w:t>
      </w:r>
      <w:r w:rsidRPr="00A44A3C">
        <w:rPr>
          <w:rFonts w:ascii="Arial" w:eastAsiaTheme="minorHAnsi" w:hAnsi="Arial" w:cs="Arial"/>
          <w:i/>
          <w:sz w:val="20"/>
          <w:szCs w:val="20"/>
          <w:lang w:eastAsia="en-US"/>
        </w:rPr>
        <w:t>.</w:t>
      </w:r>
    </w:p>
    <w:p w14:paraId="3CC7EA2E" w14:textId="77777777" w:rsidR="00A37BCD" w:rsidRPr="00A44A3C" w:rsidRDefault="00A37BCD" w:rsidP="00A37BCD">
      <w:pPr>
        <w:pStyle w:val="NormalWeb0"/>
        <w:rPr>
          <w:rFonts w:ascii="Arial" w:eastAsiaTheme="minorHAnsi" w:hAnsi="Arial" w:cs="Arial"/>
          <w:i/>
          <w:sz w:val="20"/>
          <w:szCs w:val="20"/>
          <w:lang w:eastAsia="en-US"/>
        </w:rPr>
      </w:pPr>
    </w:p>
    <w:p w14:paraId="4523613A" w14:textId="77777777" w:rsidR="00A37BCD" w:rsidRPr="00A44A3C" w:rsidRDefault="00A37BCD" w:rsidP="00A37BCD">
      <w:pPr>
        <w:pStyle w:val="NormalWeb0"/>
        <w:rPr>
          <w:rFonts w:ascii="Arial" w:eastAsiaTheme="minorHAnsi" w:hAnsi="Arial" w:cs="Arial"/>
          <w:i/>
          <w:sz w:val="20"/>
          <w:szCs w:val="20"/>
          <w:lang w:eastAsia="en-US"/>
        </w:rPr>
      </w:pPr>
      <w:r w:rsidRPr="00A44A3C">
        <w:rPr>
          <w:rFonts w:ascii="Arial" w:eastAsiaTheme="minorHAnsi" w:hAnsi="Arial" w:cs="Arial"/>
          <w:i/>
          <w:sz w:val="20"/>
          <w:szCs w:val="20"/>
          <w:lang w:eastAsia="en-US"/>
        </w:rPr>
        <w:t>En effet, organiser tous les aspects de votre projet est une perte de temps car il est rare que tout se passe exactement comme prévu. Souvent, des aléas surviennent et vous forcent à revoir votre planification.</w:t>
      </w:r>
    </w:p>
    <w:p w14:paraId="7955CEA6" w14:textId="4B0DF27C" w:rsidR="00A37BCD" w:rsidRPr="00A44A3C" w:rsidRDefault="00A37BCD" w:rsidP="00A37BCD">
      <w:pPr>
        <w:pStyle w:val="NormalWeb0"/>
        <w:rPr>
          <w:rFonts w:ascii="Arial" w:eastAsiaTheme="minorHAnsi" w:hAnsi="Arial" w:cs="Arial"/>
          <w:i/>
          <w:sz w:val="20"/>
          <w:szCs w:val="20"/>
          <w:lang w:eastAsia="en-US"/>
        </w:rPr>
      </w:pPr>
      <w:r w:rsidRPr="00A44A3C">
        <w:rPr>
          <w:rFonts w:ascii="Arial" w:eastAsiaTheme="minorHAnsi" w:hAnsi="Arial" w:cs="Arial"/>
          <w:i/>
          <w:sz w:val="20"/>
          <w:szCs w:val="20"/>
          <w:lang w:eastAsia="en-US"/>
        </w:rPr>
        <w:t>La méthode Agile recommande de se fixer des objectifs à court terme. Le projet est donc divisé en plusieurs sous-projets. Une fois l'objectif atteint, on passe au suivant jusqu'à l'accomplissement de l'objectif final. Cette approche est plus flexible. Puisqu'il est impossible de tout prévoir et de tout anticiper, elle laisse la place aux imprévus et aux changements.</w:t>
      </w:r>
    </w:p>
    <w:p w14:paraId="711C54E9" w14:textId="77777777" w:rsidR="00A37BCD" w:rsidRPr="00A44A3C" w:rsidRDefault="00A37BCD" w:rsidP="00A37BCD">
      <w:pPr>
        <w:pStyle w:val="NormalWeb0"/>
        <w:rPr>
          <w:rFonts w:ascii="Arial" w:eastAsiaTheme="minorHAnsi" w:hAnsi="Arial" w:cs="Arial"/>
          <w:i/>
          <w:sz w:val="20"/>
          <w:szCs w:val="20"/>
          <w:lang w:eastAsia="en-US"/>
        </w:rPr>
      </w:pPr>
    </w:p>
    <w:p w14:paraId="6BE5BBAD" w14:textId="1B8CB4B0" w:rsidR="00A37BCD" w:rsidRPr="00A44A3C" w:rsidRDefault="00A37BCD" w:rsidP="00A37BCD">
      <w:pPr>
        <w:pStyle w:val="NormalWeb0"/>
        <w:rPr>
          <w:rFonts w:ascii="Arial" w:eastAsiaTheme="minorHAnsi" w:hAnsi="Arial" w:cs="Arial"/>
          <w:i/>
          <w:sz w:val="20"/>
          <w:szCs w:val="20"/>
          <w:lang w:eastAsia="en-US"/>
        </w:rPr>
      </w:pPr>
      <w:r w:rsidRPr="00A44A3C">
        <w:rPr>
          <w:rFonts w:ascii="Arial" w:eastAsiaTheme="minorHAnsi" w:hAnsi="Arial" w:cs="Arial"/>
          <w:i/>
          <w:sz w:val="20"/>
          <w:szCs w:val="20"/>
          <w:lang w:eastAsia="en-US"/>
        </w:rPr>
        <w:t xml:space="preserve">Autre point important : </w:t>
      </w:r>
      <w:r w:rsidRPr="00A44A3C">
        <w:rPr>
          <w:rFonts w:ascii="Arial" w:eastAsiaTheme="minorHAnsi" w:hAnsi="Arial" w:cs="Arial"/>
          <w:b/>
          <w:bCs/>
          <w:i/>
          <w:sz w:val="20"/>
          <w:szCs w:val="20"/>
          <w:lang w:eastAsia="en-US"/>
        </w:rPr>
        <w:t>la méthode Agile repose sur une relation privilégiée entre le client et l'équipe projet</w:t>
      </w:r>
      <w:r w:rsidRPr="00A44A3C">
        <w:rPr>
          <w:rFonts w:ascii="Arial" w:eastAsiaTheme="minorHAnsi" w:hAnsi="Arial" w:cs="Arial"/>
          <w:i/>
          <w:sz w:val="20"/>
          <w:szCs w:val="20"/>
          <w:lang w:eastAsia="en-US"/>
        </w:rPr>
        <w:t>. La satisfaction du client étant la priorité, l'implication totale de l'équipe et sa réactivité face aux changements du client comme aux imprévus sont nécessaires. Le dialogue avec le client est privilégié. C'est lui qui valide chaque étape du projet. L'évolution de ses besoins est prise en compte et les ajustements sont effectués en temps réel afin de répondre à ses attentes. </w:t>
      </w:r>
    </w:p>
    <w:p w14:paraId="7FFC8618" w14:textId="77777777" w:rsidR="00A37BCD" w:rsidRPr="00A44A3C" w:rsidRDefault="00A37BCD" w:rsidP="00A37BCD">
      <w:pPr>
        <w:pStyle w:val="NormalWeb0"/>
        <w:rPr>
          <w:rFonts w:ascii="Arial" w:eastAsiaTheme="minorHAnsi" w:hAnsi="Arial" w:cs="Arial"/>
          <w:i/>
          <w:sz w:val="20"/>
          <w:szCs w:val="20"/>
          <w:lang w:eastAsia="en-US"/>
        </w:rPr>
      </w:pPr>
    </w:p>
    <w:p w14:paraId="675DC1F9" w14:textId="77777777" w:rsidR="00A37BCD" w:rsidRPr="00A44A3C" w:rsidRDefault="00A37BCD" w:rsidP="00A37BCD">
      <w:pPr>
        <w:pStyle w:val="NormalWeb0"/>
        <w:rPr>
          <w:rFonts w:ascii="Arial" w:eastAsiaTheme="minorHAnsi" w:hAnsi="Arial" w:cs="Arial"/>
          <w:i/>
          <w:sz w:val="20"/>
          <w:szCs w:val="20"/>
          <w:lang w:eastAsia="en-US"/>
        </w:rPr>
      </w:pPr>
      <w:r w:rsidRPr="00A44A3C">
        <w:rPr>
          <w:rFonts w:ascii="Arial" w:eastAsiaTheme="minorHAnsi" w:hAnsi="Arial" w:cs="Arial"/>
          <w:i/>
          <w:sz w:val="20"/>
          <w:szCs w:val="20"/>
          <w:lang w:eastAsia="en-US"/>
        </w:rPr>
        <w:t>Avec l'approche Agile, rien n'est figé. L'équipe projet doit être capable de se remettre sans cesse en cause et de chercher continuellement à évoluer. »</w:t>
      </w:r>
    </w:p>
    <w:p w14:paraId="74E5B2B5" w14:textId="77777777" w:rsidR="00B65AFC" w:rsidRPr="00D7533F" w:rsidRDefault="00B65AFC">
      <w:pPr>
        <w:widowControl w:val="0"/>
        <w:jc w:val="both"/>
        <w:rPr>
          <w:rFonts w:ascii="Arial" w:hAnsi="Arial" w:cs="Arial"/>
          <w:sz w:val="18"/>
        </w:rPr>
      </w:pPr>
    </w:p>
    <w:p w14:paraId="0E0C9EA8" w14:textId="77777777" w:rsidR="0080219C" w:rsidRPr="00D7533F" w:rsidRDefault="00006CD1">
      <w:pPr>
        <w:pStyle w:val="Titre2"/>
        <w:rPr>
          <w:rFonts w:ascii="Arial" w:hAnsi="Arial" w:cs="Arial"/>
          <w:color w:val="auto"/>
          <w:sz w:val="18"/>
        </w:rPr>
      </w:pPr>
      <w:bookmarkStart w:id="8" w:name="_Toc29477556"/>
      <w:r w:rsidRPr="00D7533F">
        <w:rPr>
          <w:rFonts w:ascii="Arial" w:hAnsi="Arial" w:cs="Arial"/>
          <w:color w:val="auto"/>
        </w:rPr>
        <w:t>Identité de l’adjudicateur</w:t>
      </w:r>
      <w:bookmarkEnd w:id="8"/>
    </w:p>
    <w:p w14:paraId="152F41CA" w14:textId="77777777" w:rsidR="0080219C" w:rsidRPr="00D7533F" w:rsidRDefault="0080219C">
      <w:pPr>
        <w:widowControl w:val="0"/>
        <w:jc w:val="both"/>
        <w:rPr>
          <w:rFonts w:ascii="Arial" w:hAnsi="Arial" w:cs="Arial"/>
          <w:sz w:val="18"/>
        </w:rPr>
      </w:pPr>
    </w:p>
    <w:p w14:paraId="50FBA30C" w14:textId="7CA6FDAF" w:rsidR="0080219C" w:rsidRPr="00A44A3C" w:rsidRDefault="00006CD1">
      <w:pPr>
        <w:pStyle w:val="Corpsdetexte2"/>
        <w:widowControl w:val="0"/>
        <w:rPr>
          <w:rFonts w:ascii="Arial" w:hAnsi="Arial" w:cs="Arial"/>
        </w:rPr>
      </w:pPr>
      <w:r w:rsidRPr="00D7533F">
        <w:rPr>
          <w:rFonts w:ascii="Arial" w:hAnsi="Arial" w:cs="Arial"/>
        </w:rPr>
        <w:t xml:space="preserve">Tout courrier relatif à ce marché doit être envoyé à l’adresse du pouvoir adjudicateur.  Son </w:t>
      </w:r>
      <w:commentRangeStart w:id="9"/>
      <w:r w:rsidRPr="00D7533F">
        <w:rPr>
          <w:rFonts w:ascii="Arial" w:hAnsi="Arial" w:cs="Arial"/>
        </w:rPr>
        <w:t xml:space="preserve">service </w:t>
      </w:r>
      <w:r w:rsidR="00B65AFC" w:rsidRPr="00D7533F">
        <w:rPr>
          <w:rFonts w:ascii="Arial" w:hAnsi="Arial" w:cs="Arial"/>
        </w:rPr>
        <w:t>Energie</w:t>
      </w:r>
      <w:r w:rsidRPr="00D7533F">
        <w:rPr>
          <w:rFonts w:ascii="Arial" w:hAnsi="Arial" w:cs="Arial"/>
        </w:rPr>
        <w:t xml:space="preserve"> </w:t>
      </w:r>
      <w:commentRangeEnd w:id="9"/>
      <w:r w:rsidR="00277698" w:rsidRPr="009C73FD">
        <w:rPr>
          <w:rStyle w:val="Marquedecommentaire"/>
        </w:rPr>
        <w:commentReference w:id="9"/>
      </w:r>
      <w:r w:rsidRPr="009C73FD">
        <w:rPr>
          <w:rFonts w:ascii="Arial" w:hAnsi="Arial" w:cs="Arial"/>
        </w:rPr>
        <w:t>est chargé du contrôle de l’exécution du présent marché.</w:t>
      </w:r>
    </w:p>
    <w:p w14:paraId="60AAD3D5" w14:textId="77777777" w:rsidR="0080219C" w:rsidRPr="007F54C1" w:rsidRDefault="00006CD1" w:rsidP="00B418F5">
      <w:pPr>
        <w:pStyle w:val="Corpsdetexte2"/>
        <w:widowControl w:val="0"/>
        <w:jc w:val="center"/>
        <w:rPr>
          <w:rFonts w:ascii="Arial" w:hAnsi="Arial" w:cs="Arial"/>
          <w:b/>
        </w:rPr>
      </w:pPr>
      <w:r w:rsidRPr="00A44A3C">
        <w:rPr>
          <w:rFonts w:ascii="Arial" w:hAnsi="Arial" w:cs="Arial"/>
          <w:b/>
        </w:rPr>
        <w:t>Administration communale</w:t>
      </w:r>
    </w:p>
    <w:p w14:paraId="4F193C40" w14:textId="51DE27A3" w:rsidR="0080219C" w:rsidRPr="00D7533F" w:rsidRDefault="00CE47B7" w:rsidP="00B418F5">
      <w:pPr>
        <w:pStyle w:val="Corpsdetexte2"/>
        <w:widowControl w:val="0"/>
        <w:jc w:val="center"/>
        <w:rPr>
          <w:rFonts w:ascii="Arial" w:hAnsi="Arial" w:cs="Arial"/>
          <w:b/>
          <w:sz w:val="18"/>
        </w:rPr>
      </w:pPr>
      <w:r w:rsidRPr="00D7533F">
        <w:rPr>
          <w:rFonts w:ascii="Arial" w:hAnsi="Arial" w:cs="Arial"/>
          <w:b/>
        </w:rPr>
        <w:t>[…]</w:t>
      </w:r>
    </w:p>
    <w:p w14:paraId="16294137" w14:textId="77777777" w:rsidR="0080219C" w:rsidRPr="00D7533F" w:rsidRDefault="0080219C">
      <w:pPr>
        <w:widowControl w:val="0"/>
        <w:jc w:val="both"/>
        <w:rPr>
          <w:rFonts w:ascii="Arial" w:hAnsi="Arial" w:cs="Arial"/>
          <w:sz w:val="18"/>
        </w:rPr>
      </w:pPr>
    </w:p>
    <w:p w14:paraId="47B785EA" w14:textId="77777777" w:rsidR="0080219C" w:rsidRPr="00D7533F" w:rsidRDefault="0080219C">
      <w:pPr>
        <w:widowControl w:val="0"/>
        <w:jc w:val="both"/>
        <w:rPr>
          <w:rFonts w:ascii="Arial" w:hAnsi="Arial" w:cs="Arial"/>
          <w:sz w:val="18"/>
        </w:rPr>
      </w:pPr>
    </w:p>
    <w:p w14:paraId="66993EEB" w14:textId="52A36B89" w:rsidR="0080219C" w:rsidRPr="007F54C1" w:rsidRDefault="00CE47B7" w:rsidP="001A3B7E">
      <w:pPr>
        <w:pStyle w:val="Titre2"/>
        <w:pBdr>
          <w:bottom w:val="single" w:sz="4" w:space="0" w:color="000000"/>
        </w:pBdr>
        <w:rPr>
          <w:rFonts w:ascii="Arial" w:hAnsi="Arial" w:cs="Arial"/>
          <w:color w:val="auto"/>
          <w:sz w:val="20"/>
        </w:rPr>
      </w:pPr>
      <w:bookmarkStart w:id="10" w:name="_Toc29477557"/>
      <w:r w:rsidRPr="007F54C1">
        <w:rPr>
          <w:rFonts w:ascii="Arial" w:hAnsi="Arial" w:cs="Arial"/>
          <w:color w:val="auto"/>
        </w:rPr>
        <w:t xml:space="preserve">Procédure </w:t>
      </w:r>
      <w:r w:rsidR="00006CD1" w:rsidRPr="007F54C1">
        <w:rPr>
          <w:rFonts w:ascii="Arial" w:hAnsi="Arial" w:cs="Arial"/>
          <w:color w:val="auto"/>
        </w:rPr>
        <w:t>de passation</w:t>
      </w:r>
      <w:bookmarkEnd w:id="10"/>
    </w:p>
    <w:p w14:paraId="200FA034" w14:textId="77777777" w:rsidR="0080219C" w:rsidRPr="009C73FD" w:rsidRDefault="0080219C">
      <w:pPr>
        <w:widowControl w:val="0"/>
        <w:jc w:val="both"/>
        <w:rPr>
          <w:rFonts w:ascii="Arial" w:hAnsi="Arial" w:cs="Arial"/>
        </w:rPr>
      </w:pPr>
    </w:p>
    <w:p w14:paraId="1281B4C6" w14:textId="2DE016EC" w:rsidR="0080219C" w:rsidRPr="00D7533F" w:rsidRDefault="00CE47B7">
      <w:pPr>
        <w:widowControl w:val="0"/>
        <w:jc w:val="both"/>
        <w:rPr>
          <w:rFonts w:ascii="Arial" w:hAnsi="Arial" w:cs="Arial"/>
        </w:rPr>
      </w:pPr>
      <w:r w:rsidRPr="00A44A3C">
        <w:rPr>
          <w:rFonts w:ascii="Arial" w:hAnsi="Arial" w:cs="Arial"/>
        </w:rPr>
        <w:t xml:space="preserve">Le présent accord-cadre est </w:t>
      </w:r>
      <w:r w:rsidRPr="007F54C1">
        <w:rPr>
          <w:rFonts w:ascii="Arial" w:hAnsi="Arial" w:cs="Arial"/>
        </w:rPr>
        <w:t>passé par</w:t>
      </w:r>
      <w:r w:rsidR="007C3940" w:rsidRPr="007F54C1">
        <w:rPr>
          <w:rFonts w:ascii="Arial" w:hAnsi="Arial" w:cs="Arial"/>
        </w:rPr>
        <w:t xml:space="preserve"> procédure négociée sans </w:t>
      </w:r>
      <w:r w:rsidRPr="007F54C1">
        <w:rPr>
          <w:rFonts w:ascii="Arial" w:hAnsi="Arial" w:cs="Arial"/>
        </w:rPr>
        <w:t xml:space="preserve">publication </w:t>
      </w:r>
      <w:r w:rsidR="007C3940" w:rsidRPr="007F54C1">
        <w:rPr>
          <w:rFonts w:ascii="Arial" w:hAnsi="Arial" w:cs="Arial"/>
        </w:rPr>
        <w:t>préalable</w:t>
      </w:r>
      <w:r w:rsidRPr="007F54C1">
        <w:rPr>
          <w:rFonts w:ascii="Arial" w:hAnsi="Arial" w:cs="Arial"/>
        </w:rPr>
        <w:t>,</w:t>
      </w:r>
      <w:r w:rsidR="007C3940" w:rsidRPr="007F54C1">
        <w:rPr>
          <w:rFonts w:ascii="Arial" w:hAnsi="Arial" w:cs="Arial"/>
        </w:rPr>
        <w:t xml:space="preserve"> conformément à l’article </w:t>
      </w:r>
      <w:r w:rsidRPr="00D7533F">
        <w:rPr>
          <w:rFonts w:ascii="Arial" w:hAnsi="Arial" w:cs="Arial"/>
        </w:rPr>
        <w:t>42, § 1</w:t>
      </w:r>
      <w:r w:rsidRPr="00D7533F">
        <w:rPr>
          <w:rFonts w:ascii="Arial" w:hAnsi="Arial" w:cs="Arial"/>
          <w:vertAlign w:val="superscript"/>
        </w:rPr>
        <w:t>er</w:t>
      </w:r>
      <w:r w:rsidRPr="00D7533F">
        <w:rPr>
          <w:rFonts w:ascii="Arial" w:hAnsi="Arial" w:cs="Arial"/>
        </w:rPr>
        <w:t>, 1°, a</w:t>
      </w:r>
      <w:r w:rsidR="007C3940" w:rsidRPr="00D7533F">
        <w:rPr>
          <w:rFonts w:ascii="Arial" w:hAnsi="Arial" w:cs="Arial"/>
        </w:rPr>
        <w:t xml:space="preserve">, </w:t>
      </w:r>
      <w:r w:rsidR="00006CD1" w:rsidRPr="00D7533F">
        <w:rPr>
          <w:rFonts w:ascii="Arial" w:hAnsi="Arial" w:cs="Arial"/>
        </w:rPr>
        <w:t>de la loi du 1</w:t>
      </w:r>
      <w:r w:rsidRPr="00D7533F">
        <w:rPr>
          <w:rFonts w:ascii="Arial" w:hAnsi="Arial" w:cs="Arial"/>
        </w:rPr>
        <w:t>7</w:t>
      </w:r>
      <w:r w:rsidR="007C3940" w:rsidRPr="00D7533F">
        <w:rPr>
          <w:rFonts w:ascii="Arial" w:hAnsi="Arial" w:cs="Arial"/>
        </w:rPr>
        <w:t xml:space="preserve"> </w:t>
      </w:r>
      <w:r w:rsidR="00006CD1" w:rsidRPr="00D7533F">
        <w:rPr>
          <w:rFonts w:ascii="Arial" w:hAnsi="Arial" w:cs="Arial"/>
        </w:rPr>
        <w:t>juin 20</w:t>
      </w:r>
      <w:r w:rsidRPr="00D7533F">
        <w:rPr>
          <w:rFonts w:ascii="Arial" w:hAnsi="Arial" w:cs="Arial"/>
        </w:rPr>
        <w:t>1</w:t>
      </w:r>
      <w:r w:rsidR="00C357C5" w:rsidRPr="00D7533F">
        <w:rPr>
          <w:rFonts w:ascii="Arial" w:hAnsi="Arial" w:cs="Arial"/>
        </w:rPr>
        <w:t>6 précitée</w:t>
      </w:r>
      <w:r w:rsidR="00497E35" w:rsidRPr="00D7533F">
        <w:rPr>
          <w:rFonts w:ascii="Arial" w:hAnsi="Arial" w:cs="Arial"/>
        </w:rPr>
        <w:t xml:space="preserve">. </w:t>
      </w:r>
    </w:p>
    <w:p w14:paraId="548EB300" w14:textId="4D8BD666" w:rsidR="00497E35" w:rsidRPr="00D7533F" w:rsidRDefault="00497E35" w:rsidP="00497E35">
      <w:pPr>
        <w:jc w:val="both"/>
        <w:rPr>
          <w:rFonts w:ascii="Arial" w:hAnsi="Arial" w:cs="Arial"/>
        </w:rPr>
      </w:pPr>
    </w:p>
    <w:p w14:paraId="0175F7B2" w14:textId="22A6B9D6" w:rsidR="00497E35" w:rsidRPr="00D7533F" w:rsidRDefault="00C357C5" w:rsidP="00497E35">
      <w:pPr>
        <w:jc w:val="both"/>
        <w:rPr>
          <w:rFonts w:ascii="Arial" w:hAnsi="Arial" w:cs="Arial"/>
        </w:rPr>
      </w:pPr>
      <w:r w:rsidRPr="00D7533F">
        <w:rPr>
          <w:rFonts w:ascii="Arial" w:hAnsi="Arial" w:cs="Arial"/>
        </w:rPr>
        <w:t xml:space="preserve">L’adjudicataire </w:t>
      </w:r>
      <w:r w:rsidR="00497E35" w:rsidRPr="00D7533F">
        <w:rPr>
          <w:rFonts w:ascii="Arial" w:hAnsi="Arial" w:cs="Arial"/>
        </w:rPr>
        <w:t xml:space="preserve">devra participer tout au long du marché à la définition et à l’adaptation du plan de communication à mettre en œuvre. </w:t>
      </w:r>
    </w:p>
    <w:p w14:paraId="1500C728" w14:textId="543EA7F6" w:rsidR="0080219C" w:rsidRPr="00D7533F" w:rsidRDefault="0080219C">
      <w:pPr>
        <w:widowControl w:val="0"/>
        <w:jc w:val="both"/>
        <w:rPr>
          <w:rFonts w:ascii="Arial" w:hAnsi="Arial" w:cs="Arial"/>
        </w:rPr>
      </w:pPr>
    </w:p>
    <w:p w14:paraId="258838E2" w14:textId="3CC4E072" w:rsidR="00006CD1" w:rsidRPr="00D7533F" w:rsidRDefault="00006CD1" w:rsidP="00006CD1">
      <w:pPr>
        <w:widowControl w:val="0"/>
        <w:jc w:val="both"/>
        <w:rPr>
          <w:rFonts w:ascii="Arial" w:hAnsi="Arial" w:cs="Arial"/>
        </w:rPr>
      </w:pPr>
      <w:r w:rsidRPr="00D7533F">
        <w:rPr>
          <w:rFonts w:ascii="Arial" w:hAnsi="Arial" w:cs="Arial"/>
        </w:rPr>
        <w:t>Le pouvoir adjudicateur se réserve le droit d'attribuer le marché sur la base des offres initiales sans mener de négociations.</w:t>
      </w:r>
    </w:p>
    <w:p w14:paraId="67E3474F" w14:textId="15338FFF" w:rsidR="00B2734B" w:rsidRPr="00D7533F" w:rsidRDefault="00B2734B" w:rsidP="00006CD1">
      <w:pPr>
        <w:widowControl w:val="0"/>
        <w:jc w:val="both"/>
        <w:rPr>
          <w:rFonts w:ascii="Arial" w:hAnsi="Arial" w:cs="Arial"/>
        </w:rPr>
      </w:pPr>
    </w:p>
    <w:p w14:paraId="45FE6823" w14:textId="28D19D79" w:rsidR="00B2734B" w:rsidRPr="00D7533F" w:rsidRDefault="00B2734B" w:rsidP="00B2734B">
      <w:pPr>
        <w:widowControl w:val="0"/>
        <w:jc w:val="both"/>
        <w:rPr>
          <w:rFonts w:ascii="Arial" w:hAnsi="Arial" w:cs="Arial"/>
        </w:rPr>
      </w:pPr>
      <w:r w:rsidRPr="00D7533F">
        <w:rPr>
          <w:rFonts w:ascii="Arial" w:hAnsi="Arial" w:cs="Arial"/>
        </w:rPr>
        <w:t xml:space="preserve">Le pouvoir adjudicateur se réserve également le droit : </w:t>
      </w:r>
    </w:p>
    <w:p w14:paraId="4BEDD910" w14:textId="77777777" w:rsidR="00B2734B" w:rsidRPr="00D7533F" w:rsidRDefault="00B2734B" w:rsidP="00B2734B">
      <w:pPr>
        <w:widowControl w:val="0"/>
        <w:numPr>
          <w:ilvl w:val="0"/>
          <w:numId w:val="8"/>
        </w:numPr>
        <w:jc w:val="both"/>
        <w:rPr>
          <w:rFonts w:ascii="Arial" w:hAnsi="Arial" w:cs="Arial"/>
        </w:rPr>
      </w:pPr>
      <w:r w:rsidRPr="00D7533F">
        <w:rPr>
          <w:rFonts w:ascii="Arial" w:hAnsi="Arial" w:cs="Arial"/>
        </w:rPr>
        <w:t xml:space="preserve">D’entamer des négociations sur les prescriptions essentielles du marché telles que les prix, les conditions techniques, les délais sans toutefois modifier l’objet du marché. </w:t>
      </w:r>
    </w:p>
    <w:p w14:paraId="7627EB7F" w14:textId="513DE57B" w:rsidR="00B2734B" w:rsidRPr="00D7533F" w:rsidRDefault="00B2734B" w:rsidP="000E39CB">
      <w:pPr>
        <w:widowControl w:val="0"/>
        <w:numPr>
          <w:ilvl w:val="0"/>
          <w:numId w:val="8"/>
        </w:numPr>
        <w:jc w:val="both"/>
        <w:rPr>
          <w:rFonts w:ascii="Arial" w:hAnsi="Arial" w:cs="Arial"/>
        </w:rPr>
      </w:pPr>
      <w:r w:rsidRPr="00D7533F">
        <w:rPr>
          <w:rFonts w:ascii="Arial" w:hAnsi="Arial" w:cs="Arial"/>
        </w:rPr>
        <w:t xml:space="preserve">De ne pas attribuer le marché. </w:t>
      </w:r>
    </w:p>
    <w:p w14:paraId="75FAEF7E" w14:textId="77777777" w:rsidR="00006CD1" w:rsidRPr="00D7533F" w:rsidRDefault="00006CD1" w:rsidP="00006CD1">
      <w:pPr>
        <w:widowControl w:val="0"/>
        <w:jc w:val="both"/>
        <w:rPr>
          <w:rFonts w:ascii="Arial" w:hAnsi="Arial" w:cs="Arial"/>
        </w:rPr>
      </w:pPr>
    </w:p>
    <w:p w14:paraId="36C2BA39" w14:textId="2304CE76" w:rsidR="00006CD1" w:rsidRPr="00D7533F" w:rsidRDefault="00006CD1" w:rsidP="00006CD1">
      <w:pPr>
        <w:widowControl w:val="0"/>
        <w:jc w:val="both"/>
        <w:rPr>
          <w:rFonts w:ascii="Arial" w:hAnsi="Arial" w:cs="Arial"/>
        </w:rPr>
      </w:pPr>
      <w:r w:rsidRPr="00D7533F">
        <w:rPr>
          <w:rFonts w:ascii="Arial" w:hAnsi="Arial" w:cs="Arial"/>
        </w:rPr>
        <w:t xml:space="preserve">Si certaines clauses du présent marché sont invalides ou nulles, cela n’entraîne pas l’invalidité ou la nullité des autres clauses, et celles-ci gardent donc intégralement leurs effets. Le pouvoir adjudicateur </w:t>
      </w:r>
      <w:r w:rsidRPr="00D7533F">
        <w:rPr>
          <w:rFonts w:ascii="Arial" w:hAnsi="Arial" w:cs="Arial"/>
        </w:rPr>
        <w:lastRenderedPageBreak/>
        <w:t>et les soumissionnaires s’engagent à ce que l’objet du présent marché soit atteint et à ce qu’il soit remédié à l’éventuelle invalidité ou nullité partielle de certaines clauses. Cela signifie que les clauses/conditions invalides ou nulles seront remplacées par d’autres clauses/conditions nécessaires, en fonction de l’objet et de l’esprit du marché</w:t>
      </w:r>
      <w:r w:rsidR="00CE47B7" w:rsidRPr="00D7533F">
        <w:rPr>
          <w:rFonts w:ascii="Arial" w:hAnsi="Arial" w:cs="Arial"/>
        </w:rPr>
        <w:t xml:space="preserve"> et sans préjudice des règles relatives aux modifications de marchés</w:t>
      </w:r>
      <w:r w:rsidRPr="00D7533F">
        <w:rPr>
          <w:rFonts w:ascii="Arial" w:hAnsi="Arial" w:cs="Arial"/>
        </w:rPr>
        <w:t>.</w:t>
      </w:r>
    </w:p>
    <w:p w14:paraId="251E0AFA" w14:textId="0C9CBA2E" w:rsidR="00B418F5" w:rsidRPr="00D7533F" w:rsidRDefault="00B418F5">
      <w:pPr>
        <w:widowControl w:val="0"/>
        <w:jc w:val="both"/>
        <w:rPr>
          <w:rFonts w:ascii="Arial" w:hAnsi="Arial" w:cs="Arial"/>
          <w:sz w:val="18"/>
        </w:rPr>
      </w:pPr>
    </w:p>
    <w:p w14:paraId="022AEAC3" w14:textId="77777777" w:rsidR="004B7FC0" w:rsidRPr="00D7533F" w:rsidRDefault="004B7FC0">
      <w:pPr>
        <w:widowControl w:val="0"/>
        <w:jc w:val="both"/>
        <w:rPr>
          <w:rFonts w:ascii="Arial" w:hAnsi="Arial" w:cs="Arial"/>
          <w:sz w:val="18"/>
        </w:rPr>
      </w:pPr>
    </w:p>
    <w:p w14:paraId="40FCBF0E" w14:textId="1846F5A5" w:rsidR="0080219C" w:rsidRPr="007F54C1" w:rsidRDefault="00C96CBE">
      <w:pPr>
        <w:pStyle w:val="Titre2"/>
        <w:rPr>
          <w:rFonts w:ascii="Arial" w:hAnsi="Arial" w:cs="Arial"/>
          <w:color w:val="auto"/>
          <w:sz w:val="18"/>
        </w:rPr>
      </w:pPr>
      <w:bookmarkStart w:id="11" w:name="_Toc29477558"/>
      <w:r w:rsidRPr="007F54C1">
        <w:rPr>
          <w:rFonts w:ascii="Arial" w:hAnsi="Arial" w:cs="Arial"/>
          <w:color w:val="auto"/>
        </w:rPr>
        <w:t>Mode de détermination des</w:t>
      </w:r>
      <w:r w:rsidR="00006CD1" w:rsidRPr="007F54C1">
        <w:rPr>
          <w:rFonts w:ascii="Arial" w:hAnsi="Arial" w:cs="Arial"/>
          <w:color w:val="auto"/>
        </w:rPr>
        <w:t xml:space="preserve"> prix</w:t>
      </w:r>
      <w:bookmarkEnd w:id="11"/>
    </w:p>
    <w:p w14:paraId="3B3A4DAF" w14:textId="77777777" w:rsidR="0080219C" w:rsidRPr="009C73FD" w:rsidRDefault="0080219C">
      <w:pPr>
        <w:widowControl w:val="0"/>
        <w:jc w:val="both"/>
        <w:rPr>
          <w:rFonts w:ascii="Arial" w:hAnsi="Arial" w:cs="Arial"/>
          <w:sz w:val="18"/>
        </w:rPr>
      </w:pPr>
    </w:p>
    <w:p w14:paraId="62E21B97" w14:textId="72B3E62D" w:rsidR="00C96CBE" w:rsidRPr="00D7533F" w:rsidRDefault="00C96CBE" w:rsidP="00F30CAD">
      <w:pPr>
        <w:spacing w:line="247" w:lineRule="auto"/>
        <w:ind w:left="7" w:right="-2"/>
        <w:jc w:val="both"/>
        <w:rPr>
          <w:rFonts w:ascii="Arial" w:hAnsi="Arial" w:cs="Arial"/>
        </w:rPr>
      </w:pPr>
      <w:r w:rsidRPr="00A44A3C">
        <w:rPr>
          <w:rFonts w:ascii="Arial" w:hAnsi="Arial" w:cs="Arial"/>
        </w:rPr>
        <w:t xml:space="preserve">Le présent marché est un marché à </w:t>
      </w:r>
      <w:r w:rsidRPr="00A44A3C">
        <w:rPr>
          <w:rFonts w:ascii="Arial" w:hAnsi="Arial" w:cs="Arial"/>
          <w:b/>
        </w:rPr>
        <w:t xml:space="preserve">bordereaux de prix, </w:t>
      </w:r>
      <w:r w:rsidRPr="00A44A3C">
        <w:rPr>
          <w:rFonts w:ascii="Arial" w:hAnsi="Arial" w:cs="Arial"/>
        </w:rPr>
        <w:t>c’est-à-dire un marché où seuls le</w:t>
      </w:r>
      <w:r w:rsidRPr="007F54C1">
        <w:rPr>
          <w:rFonts w:ascii="Arial" w:hAnsi="Arial" w:cs="Arial"/>
        </w:rPr>
        <w:t>s prix unitaires</w:t>
      </w:r>
      <w:r w:rsidR="00F30CAD" w:rsidRPr="00D7533F">
        <w:rPr>
          <w:rFonts w:ascii="Arial" w:hAnsi="Arial" w:cs="Arial"/>
        </w:rPr>
        <w:t xml:space="preserve"> ont un caractère forfaitaire ;</w:t>
      </w:r>
      <w:r w:rsidRPr="00D7533F">
        <w:rPr>
          <w:rFonts w:ascii="Arial" w:hAnsi="Arial" w:cs="Arial"/>
        </w:rPr>
        <w:t xml:space="preserve"> dans ce cas, l’adjudicataire est payé en fonction des quantités effectivement commandées ; les quantités indiquées dans les documents du marché sont dites présumées.</w:t>
      </w:r>
    </w:p>
    <w:p w14:paraId="782D3059" w14:textId="3E3C11C4" w:rsidR="00E13724" w:rsidRPr="00D7533F" w:rsidRDefault="00E13724" w:rsidP="00E13724">
      <w:pPr>
        <w:spacing w:line="247" w:lineRule="auto"/>
        <w:ind w:left="7" w:right="803"/>
        <w:jc w:val="both"/>
        <w:rPr>
          <w:rFonts w:ascii="Arial" w:hAnsi="Arial" w:cs="Arial"/>
        </w:rPr>
      </w:pPr>
    </w:p>
    <w:p w14:paraId="78A4C3D5" w14:textId="3CF810EE" w:rsidR="00E13724" w:rsidRPr="00D7533F" w:rsidRDefault="00C96CBE" w:rsidP="00E13724">
      <w:pPr>
        <w:spacing w:line="259" w:lineRule="auto"/>
        <w:ind w:left="12"/>
        <w:rPr>
          <w:rFonts w:ascii="Arial" w:hAnsi="Arial" w:cs="Arial"/>
        </w:rPr>
      </w:pPr>
      <w:r w:rsidRPr="00D7533F">
        <w:rPr>
          <w:rFonts w:ascii="Arial" w:hAnsi="Arial" w:cs="Arial"/>
        </w:rPr>
        <w:t>Les prix unitaires incluent</w:t>
      </w:r>
      <w:r w:rsidR="00E13724" w:rsidRPr="00D7533F">
        <w:rPr>
          <w:rFonts w:ascii="Arial" w:hAnsi="Arial" w:cs="Arial"/>
        </w:rPr>
        <w:t xml:space="preserve"> </w:t>
      </w:r>
      <w:r w:rsidRPr="00D7533F">
        <w:rPr>
          <w:rFonts w:ascii="Arial" w:hAnsi="Arial" w:cs="Arial"/>
        </w:rPr>
        <w:t>obligatoirement tous les frais pouvant grever les prestations de services, à l’exception de la taxe sur la valeur ajoutée (TVA). Sont donc notamment inclus dans les prix :</w:t>
      </w:r>
    </w:p>
    <w:p w14:paraId="13AE5A99" w14:textId="34E82B99" w:rsidR="00C96CBE" w:rsidRPr="00D7533F" w:rsidRDefault="00C96CBE" w:rsidP="00876CA0">
      <w:pPr>
        <w:pStyle w:val="Paragraphedeliste"/>
        <w:numPr>
          <w:ilvl w:val="0"/>
          <w:numId w:val="13"/>
        </w:numPr>
        <w:spacing w:line="259" w:lineRule="auto"/>
        <w:rPr>
          <w:rFonts w:ascii="Arial" w:hAnsi="Arial" w:cs="Arial"/>
        </w:rPr>
      </w:pPr>
      <w:r w:rsidRPr="00D7533F">
        <w:rPr>
          <w:rFonts w:ascii="Arial" w:hAnsi="Arial" w:cs="Arial"/>
        </w:rPr>
        <w:t>Les frais administratifs et de secrétariat ;</w:t>
      </w:r>
    </w:p>
    <w:p w14:paraId="49DD6931" w14:textId="187BBC77" w:rsidR="00C96CBE" w:rsidRPr="00D7533F" w:rsidRDefault="00C96CBE" w:rsidP="00876CA0">
      <w:pPr>
        <w:pStyle w:val="Paragraphedeliste"/>
        <w:numPr>
          <w:ilvl w:val="0"/>
          <w:numId w:val="13"/>
        </w:numPr>
        <w:spacing w:line="259" w:lineRule="auto"/>
        <w:rPr>
          <w:rFonts w:ascii="Arial" w:hAnsi="Arial" w:cs="Arial"/>
        </w:rPr>
      </w:pPr>
      <w:r w:rsidRPr="00D7533F">
        <w:rPr>
          <w:rFonts w:ascii="Arial" w:hAnsi="Arial" w:cs="Arial"/>
        </w:rPr>
        <w:t>Les frais de déplacements ;</w:t>
      </w:r>
    </w:p>
    <w:p w14:paraId="5DF9EF4E" w14:textId="20EEFFE8" w:rsidR="00C96CBE" w:rsidRPr="00D7533F" w:rsidRDefault="00C96CBE" w:rsidP="00876CA0">
      <w:pPr>
        <w:pStyle w:val="Paragraphedeliste"/>
        <w:numPr>
          <w:ilvl w:val="0"/>
          <w:numId w:val="13"/>
        </w:numPr>
        <w:spacing w:line="259" w:lineRule="auto"/>
        <w:rPr>
          <w:rFonts w:ascii="Arial" w:hAnsi="Arial" w:cs="Arial"/>
        </w:rPr>
      </w:pPr>
      <w:r w:rsidRPr="00D7533F">
        <w:rPr>
          <w:rFonts w:ascii="Arial" w:hAnsi="Arial" w:cs="Arial"/>
        </w:rPr>
        <w:t xml:space="preserve">Le coût de la documentation relative aux services et éventuellement exigée par le pouvoir adjudicateur ; </w:t>
      </w:r>
    </w:p>
    <w:p w14:paraId="0BDC3CA1" w14:textId="23240EFF" w:rsidR="00C96CBE" w:rsidRPr="00D7533F" w:rsidRDefault="00C96CBE" w:rsidP="00876CA0">
      <w:pPr>
        <w:pStyle w:val="Paragraphedeliste"/>
        <w:numPr>
          <w:ilvl w:val="0"/>
          <w:numId w:val="13"/>
        </w:numPr>
        <w:spacing w:line="259" w:lineRule="auto"/>
        <w:rPr>
          <w:rFonts w:ascii="Arial" w:hAnsi="Arial" w:cs="Arial"/>
        </w:rPr>
      </w:pPr>
      <w:r w:rsidRPr="00D7533F">
        <w:rPr>
          <w:rFonts w:ascii="Arial" w:hAnsi="Arial" w:cs="Arial"/>
        </w:rPr>
        <w:t>La livraison des documents ou pièces liées à l’exécution des services ;</w:t>
      </w:r>
    </w:p>
    <w:p w14:paraId="39601864" w14:textId="33E95177" w:rsidR="00C96CBE" w:rsidRPr="00D7533F" w:rsidRDefault="00C96CBE" w:rsidP="00876CA0">
      <w:pPr>
        <w:pStyle w:val="Paragraphedeliste"/>
        <w:numPr>
          <w:ilvl w:val="0"/>
          <w:numId w:val="13"/>
        </w:numPr>
        <w:spacing w:line="259" w:lineRule="auto"/>
        <w:rPr>
          <w:rFonts w:ascii="Arial" w:hAnsi="Arial" w:cs="Arial"/>
        </w:rPr>
      </w:pPr>
      <w:r w:rsidRPr="00D7533F">
        <w:rPr>
          <w:rFonts w:ascii="Arial" w:hAnsi="Arial" w:cs="Arial"/>
        </w:rPr>
        <w:t>Le matériel indispensable au déroulement de la mission, etc.</w:t>
      </w:r>
    </w:p>
    <w:p w14:paraId="18E70BE3" w14:textId="181FE88B" w:rsidR="005E3CE0" w:rsidRPr="00D7533F" w:rsidRDefault="005E3CE0" w:rsidP="00876CA0">
      <w:pPr>
        <w:pStyle w:val="Paragraphedeliste"/>
        <w:numPr>
          <w:ilvl w:val="0"/>
          <w:numId w:val="13"/>
        </w:numPr>
        <w:spacing w:line="259" w:lineRule="auto"/>
        <w:rPr>
          <w:rFonts w:ascii="Arial" w:hAnsi="Arial" w:cs="Arial"/>
        </w:rPr>
      </w:pPr>
      <w:r w:rsidRPr="00D7533F">
        <w:rPr>
          <w:rFonts w:ascii="Arial" w:hAnsi="Arial" w:cs="Arial"/>
        </w:rPr>
        <w:t xml:space="preserve">La création de support physique ou </w:t>
      </w:r>
      <w:r w:rsidR="00B94D04" w:rsidRPr="00D7533F">
        <w:rPr>
          <w:rFonts w:ascii="Arial" w:hAnsi="Arial" w:cs="Arial"/>
        </w:rPr>
        <w:t xml:space="preserve">dématérialisé </w:t>
      </w:r>
      <w:r w:rsidRPr="00D7533F">
        <w:rPr>
          <w:rFonts w:ascii="Arial" w:hAnsi="Arial" w:cs="Arial"/>
        </w:rPr>
        <w:t>(site Web, charte graphique, folder, etc.)</w:t>
      </w:r>
    </w:p>
    <w:p w14:paraId="28405C4C" w14:textId="25C9DA30" w:rsidR="00E13724" w:rsidRPr="00D7533F" w:rsidRDefault="00E13724" w:rsidP="00E13724">
      <w:pPr>
        <w:spacing w:line="247" w:lineRule="auto"/>
        <w:ind w:left="7" w:right="803"/>
        <w:jc w:val="both"/>
        <w:rPr>
          <w:rFonts w:ascii="Arial" w:hAnsi="Arial" w:cs="Arial"/>
        </w:rPr>
      </w:pPr>
    </w:p>
    <w:p w14:paraId="58A8D766" w14:textId="77777777" w:rsidR="00C357C5" w:rsidRPr="00D7533F" w:rsidRDefault="00C357C5" w:rsidP="00E13724">
      <w:pPr>
        <w:spacing w:line="247" w:lineRule="auto"/>
        <w:ind w:left="7" w:right="803"/>
        <w:jc w:val="both"/>
        <w:rPr>
          <w:rFonts w:ascii="Arial" w:hAnsi="Arial" w:cs="Arial"/>
        </w:rPr>
      </w:pPr>
    </w:p>
    <w:p w14:paraId="4A18E45E" w14:textId="2B51A60B" w:rsidR="00E13724" w:rsidRPr="00D7533F" w:rsidRDefault="00E13724" w:rsidP="00E13724">
      <w:pPr>
        <w:spacing w:line="247" w:lineRule="auto"/>
        <w:jc w:val="both"/>
        <w:rPr>
          <w:rFonts w:ascii="Arial" w:hAnsi="Arial" w:cs="Arial"/>
        </w:rPr>
      </w:pPr>
      <w:r w:rsidRPr="00D7533F">
        <w:rPr>
          <w:rFonts w:ascii="Arial" w:hAnsi="Arial" w:cs="Arial"/>
        </w:rPr>
        <w:t>Les prix sont énoncés dans l'offre en EURO, en détaillant les montants hors TVA et TVA incluse.  Toutes les autres impositions sont comprises.  Le montant total de l'offre</w:t>
      </w:r>
      <w:r w:rsidR="00B2734B" w:rsidRPr="00D7533F">
        <w:rPr>
          <w:rFonts w:ascii="Arial" w:hAnsi="Arial" w:cs="Arial"/>
        </w:rPr>
        <w:t xml:space="preserve"> est exprimé en chiffres et en lettres</w:t>
      </w:r>
      <w:r w:rsidRPr="00D7533F">
        <w:rPr>
          <w:rFonts w:ascii="Arial" w:hAnsi="Arial" w:cs="Arial"/>
        </w:rPr>
        <w:t xml:space="preserve">.  En cas de litige, le montant exprimé en toutes lettres l'emporte sur le montant exprimé en chiffres. </w:t>
      </w:r>
    </w:p>
    <w:p w14:paraId="37FDD55F" w14:textId="77777777" w:rsidR="00E13724" w:rsidRPr="00D7533F" w:rsidRDefault="00E13724" w:rsidP="00E13724">
      <w:pPr>
        <w:spacing w:line="259" w:lineRule="auto"/>
        <w:ind w:left="12"/>
        <w:jc w:val="both"/>
        <w:rPr>
          <w:rFonts w:ascii="Arial" w:hAnsi="Arial" w:cs="Arial"/>
        </w:rPr>
      </w:pPr>
      <w:r w:rsidRPr="00D7533F">
        <w:rPr>
          <w:rFonts w:ascii="Arial" w:hAnsi="Arial" w:cs="Arial"/>
        </w:rPr>
        <w:t xml:space="preserve"> </w:t>
      </w:r>
    </w:p>
    <w:p w14:paraId="7DE73CF7" w14:textId="1F77F9C5" w:rsidR="00E13724" w:rsidRPr="00D7533F" w:rsidRDefault="00E13724" w:rsidP="00E76D52">
      <w:pPr>
        <w:widowControl w:val="0"/>
        <w:jc w:val="both"/>
        <w:rPr>
          <w:rFonts w:ascii="Arial" w:hAnsi="Arial" w:cs="Arial"/>
        </w:rPr>
      </w:pPr>
    </w:p>
    <w:p w14:paraId="5EA58D05" w14:textId="156507FB" w:rsidR="00FC10F4" w:rsidRPr="00D7533F" w:rsidRDefault="00FC10F4" w:rsidP="00E76D52">
      <w:pPr>
        <w:widowControl w:val="0"/>
        <w:jc w:val="both"/>
        <w:rPr>
          <w:rFonts w:ascii="Arial" w:hAnsi="Arial" w:cs="Arial"/>
          <w:sz w:val="18"/>
        </w:rPr>
      </w:pPr>
    </w:p>
    <w:p w14:paraId="101FE89D" w14:textId="765BC358" w:rsidR="00FC10F4" w:rsidRPr="00D7533F" w:rsidRDefault="00B2734B" w:rsidP="00E76D52">
      <w:pPr>
        <w:pStyle w:val="Titre2"/>
        <w:rPr>
          <w:rFonts w:ascii="Arial" w:hAnsi="Arial" w:cs="Arial"/>
          <w:color w:val="auto"/>
          <w:sz w:val="18"/>
        </w:rPr>
      </w:pPr>
      <w:bookmarkStart w:id="12" w:name="_Toc29477559"/>
      <w:r w:rsidRPr="00D7533F">
        <w:rPr>
          <w:rFonts w:ascii="Arial" w:hAnsi="Arial" w:cs="Arial"/>
          <w:color w:val="auto"/>
        </w:rPr>
        <w:t>Motifs d’exclusion</w:t>
      </w:r>
      <w:r w:rsidR="00072FF2" w:rsidRPr="00D7533F">
        <w:rPr>
          <w:rFonts w:ascii="Arial" w:hAnsi="Arial" w:cs="Arial"/>
          <w:color w:val="auto"/>
        </w:rPr>
        <w:t xml:space="preserve"> et s</w:t>
      </w:r>
      <w:r w:rsidR="00E76D52" w:rsidRPr="00D7533F">
        <w:rPr>
          <w:rFonts w:ascii="Arial" w:hAnsi="Arial" w:cs="Arial"/>
          <w:color w:val="auto"/>
        </w:rPr>
        <w:t>élection</w:t>
      </w:r>
      <w:r w:rsidR="00FC10F4" w:rsidRPr="00D7533F">
        <w:rPr>
          <w:rFonts w:ascii="Arial" w:hAnsi="Arial" w:cs="Arial"/>
          <w:color w:val="auto"/>
        </w:rPr>
        <w:t xml:space="preserve"> qualitative</w:t>
      </w:r>
      <w:bookmarkEnd w:id="12"/>
    </w:p>
    <w:p w14:paraId="65FF0906" w14:textId="3177D2CF" w:rsidR="00C96CBE" w:rsidRPr="00D7533F" w:rsidRDefault="00C96CBE" w:rsidP="00E76D52">
      <w:pPr>
        <w:widowControl w:val="0"/>
        <w:jc w:val="both"/>
        <w:rPr>
          <w:rFonts w:ascii="Arial" w:hAnsi="Arial" w:cs="Arial"/>
        </w:rPr>
      </w:pPr>
    </w:p>
    <w:p w14:paraId="45602485" w14:textId="6492F345" w:rsidR="006A3EF0" w:rsidRPr="00D7533F" w:rsidRDefault="00072FF2" w:rsidP="00072FF2">
      <w:pPr>
        <w:widowControl w:val="0"/>
        <w:jc w:val="both"/>
        <w:rPr>
          <w:rFonts w:ascii="Arial" w:hAnsi="Arial" w:cs="Arial"/>
          <w:b/>
          <w:u w:val="single"/>
        </w:rPr>
      </w:pPr>
      <w:r w:rsidRPr="00D7533F">
        <w:rPr>
          <w:rFonts w:ascii="Arial" w:hAnsi="Arial" w:cs="Arial"/>
          <w:b/>
          <w:u w:val="single"/>
        </w:rPr>
        <w:t xml:space="preserve">a) </w:t>
      </w:r>
      <w:r w:rsidR="00B2734B" w:rsidRPr="00D7533F">
        <w:rPr>
          <w:rFonts w:ascii="Arial" w:hAnsi="Arial" w:cs="Arial"/>
          <w:b/>
          <w:u w:val="single"/>
        </w:rPr>
        <w:t>Motifs d’exclusion</w:t>
      </w:r>
    </w:p>
    <w:p w14:paraId="217606CE" w14:textId="77777777" w:rsidR="00474E8A" w:rsidRPr="00D7533F" w:rsidRDefault="00474E8A" w:rsidP="00E76D52">
      <w:pPr>
        <w:widowControl w:val="0"/>
        <w:jc w:val="both"/>
        <w:rPr>
          <w:rFonts w:ascii="Arial" w:hAnsi="Arial" w:cs="Arial"/>
        </w:rPr>
      </w:pPr>
    </w:p>
    <w:p w14:paraId="2E4B7CF7" w14:textId="2D1533EE" w:rsidR="00576916" w:rsidRPr="00D7533F" w:rsidRDefault="00B2734B" w:rsidP="00E76D52">
      <w:pPr>
        <w:widowControl w:val="0"/>
        <w:jc w:val="both"/>
        <w:rPr>
          <w:rFonts w:ascii="Arial" w:hAnsi="Arial" w:cs="Arial"/>
          <w:b/>
          <w:u w:val="single"/>
        </w:rPr>
      </w:pPr>
      <w:r w:rsidRPr="00D7533F">
        <w:rPr>
          <w:rFonts w:ascii="Arial" w:hAnsi="Arial" w:cs="Arial"/>
        </w:rPr>
        <w:t xml:space="preserve">Le simple fait d'introduire une offre constitue une déclaration implicite sur l'honneur du soumissionnaire qu'il ne se trouve pas dans un des cas d'exclusion visés aux articles 67 et 68 de la loi. La déclaration implicite </w:t>
      </w:r>
      <w:r w:rsidR="003011B0" w:rsidRPr="00D7533F">
        <w:rPr>
          <w:rFonts w:ascii="Arial" w:hAnsi="Arial" w:cs="Arial"/>
        </w:rPr>
        <w:t xml:space="preserve">vaut </w:t>
      </w:r>
      <w:r w:rsidRPr="00D7533F">
        <w:rPr>
          <w:rFonts w:ascii="Arial" w:hAnsi="Arial" w:cs="Arial"/>
        </w:rPr>
        <w:t>uniquement pour les documents ou certificats relatifs aux situations d'exclusions qui sont gratuitement accessibles pour le pouvoir adjudicateur via TELEMARC. Pour les éléments qui ne relèvent pas de la déclaration implicite, en l’occurrence les condamnations visées à l’article 67 de la loi, un extrait de casier judiciaire doit être présenté avant la date et l'heure limites d'introduction des offres.</w:t>
      </w:r>
    </w:p>
    <w:p w14:paraId="745A4421" w14:textId="77777777" w:rsidR="00576916" w:rsidRPr="00D7533F" w:rsidRDefault="00576916" w:rsidP="00E76D52">
      <w:pPr>
        <w:widowControl w:val="0"/>
        <w:jc w:val="both"/>
        <w:rPr>
          <w:rFonts w:ascii="Arial" w:hAnsi="Arial" w:cs="Arial"/>
          <w:b/>
          <w:u w:val="single"/>
        </w:rPr>
      </w:pPr>
    </w:p>
    <w:p w14:paraId="2E17507B" w14:textId="740F9C7B" w:rsidR="00E76D52" w:rsidRPr="00D7533F" w:rsidRDefault="00072FF2" w:rsidP="00072FF2">
      <w:pPr>
        <w:widowControl w:val="0"/>
        <w:jc w:val="both"/>
        <w:rPr>
          <w:rFonts w:ascii="Arial" w:hAnsi="Arial" w:cs="Arial"/>
          <w:b/>
          <w:u w:val="single"/>
        </w:rPr>
      </w:pPr>
      <w:commentRangeStart w:id="13"/>
      <w:r w:rsidRPr="00D7533F">
        <w:rPr>
          <w:rFonts w:ascii="Arial" w:hAnsi="Arial" w:cs="Arial"/>
          <w:b/>
          <w:u w:val="single"/>
        </w:rPr>
        <w:t>b) Critère de capacité économique et financière</w:t>
      </w:r>
    </w:p>
    <w:p w14:paraId="12D1FEE3" w14:textId="474FAD86" w:rsidR="00E76D52" w:rsidRPr="00D7533F" w:rsidRDefault="00E76D52" w:rsidP="00E76D52">
      <w:pPr>
        <w:widowControl w:val="0"/>
        <w:jc w:val="both"/>
        <w:rPr>
          <w:rFonts w:ascii="Arial" w:hAnsi="Arial" w:cs="Arial"/>
          <w:b/>
          <w:u w:val="single"/>
        </w:rPr>
      </w:pPr>
    </w:p>
    <w:p w14:paraId="6F7B679A" w14:textId="1E09A894" w:rsidR="00072FF2" w:rsidRPr="00D7533F" w:rsidRDefault="00A96226" w:rsidP="00E76D52">
      <w:pPr>
        <w:widowControl w:val="0"/>
        <w:jc w:val="both"/>
        <w:rPr>
          <w:rFonts w:ascii="Arial" w:hAnsi="Arial" w:cs="Arial"/>
        </w:rPr>
      </w:pPr>
      <w:r w:rsidRPr="00D7533F">
        <w:rPr>
          <w:rFonts w:ascii="Arial" w:hAnsi="Arial" w:cs="Arial"/>
        </w:rPr>
        <w:t xml:space="preserve">La capacité économique et financière du soumissionnaire devra être justifiée par la preuve qu’il dispose actuellement d’une assurance couvrant les risques professionnels (assurance RC, date de validité sur la preuve d’assurance), à hauteur d’un montant minimum de 20.000 € par sinistre. </w:t>
      </w:r>
    </w:p>
    <w:p w14:paraId="7EC07753" w14:textId="7AE902ED" w:rsidR="00072FF2" w:rsidRPr="00D7533F" w:rsidRDefault="00072FF2" w:rsidP="00072FF2">
      <w:pPr>
        <w:widowControl w:val="0"/>
        <w:jc w:val="both"/>
        <w:rPr>
          <w:rFonts w:ascii="Arial" w:hAnsi="Arial" w:cs="Arial"/>
        </w:rPr>
      </w:pPr>
    </w:p>
    <w:p w14:paraId="1DD42C1F" w14:textId="47EFE267" w:rsidR="00072FF2" w:rsidRPr="00D7533F" w:rsidRDefault="00072FF2" w:rsidP="00072FF2">
      <w:pPr>
        <w:widowControl w:val="0"/>
        <w:jc w:val="both"/>
        <w:rPr>
          <w:rFonts w:ascii="Arial" w:hAnsi="Arial" w:cs="Arial"/>
        </w:rPr>
      </w:pPr>
      <w:r w:rsidRPr="00D7533F">
        <w:rPr>
          <w:rFonts w:ascii="Arial" w:hAnsi="Arial" w:cs="Arial"/>
        </w:rPr>
        <w:t>L’attention est attirée sur le fait qu’à quelque stade que ce soit de la procédure, le pouvoir adjudicateur peut inviter les candidats, comme le soumissionnaire retenu à produire les documents et preuves nécessaires.</w:t>
      </w:r>
    </w:p>
    <w:p w14:paraId="35D343B4" w14:textId="77777777" w:rsidR="00072FF2" w:rsidRPr="00D7533F" w:rsidRDefault="00072FF2" w:rsidP="00E76D52">
      <w:pPr>
        <w:widowControl w:val="0"/>
        <w:jc w:val="both"/>
        <w:rPr>
          <w:rFonts w:ascii="Arial" w:hAnsi="Arial" w:cs="Arial"/>
          <w:highlight w:val="green"/>
        </w:rPr>
      </w:pPr>
    </w:p>
    <w:p w14:paraId="27C0E103" w14:textId="3771BF9E" w:rsidR="00E76D52" w:rsidRPr="007F54C1" w:rsidRDefault="00072FF2" w:rsidP="00E76D52">
      <w:pPr>
        <w:widowControl w:val="0"/>
        <w:jc w:val="both"/>
        <w:rPr>
          <w:rFonts w:ascii="Arial" w:hAnsi="Arial" w:cs="Arial"/>
          <w:b/>
          <w:u w:val="single"/>
        </w:rPr>
      </w:pPr>
      <w:r w:rsidRPr="007F54C1">
        <w:rPr>
          <w:rFonts w:ascii="Arial" w:hAnsi="Arial" w:cs="Arial"/>
          <w:b/>
          <w:u w:val="single"/>
        </w:rPr>
        <w:t xml:space="preserve">c) </w:t>
      </w:r>
      <w:r w:rsidR="009B5D64" w:rsidRPr="007F54C1">
        <w:rPr>
          <w:rFonts w:ascii="Arial" w:hAnsi="Arial" w:cs="Arial"/>
          <w:b/>
          <w:u w:val="single"/>
        </w:rPr>
        <w:t>Critères de capacité technique ou professionnelle</w:t>
      </w:r>
    </w:p>
    <w:p w14:paraId="21D0DE7A" w14:textId="5F757C08" w:rsidR="009B5D64" w:rsidRPr="007F54C1" w:rsidRDefault="009B5D64" w:rsidP="00E76D52">
      <w:pPr>
        <w:widowControl w:val="0"/>
        <w:jc w:val="both"/>
        <w:rPr>
          <w:rFonts w:ascii="Arial" w:hAnsi="Arial" w:cs="Arial"/>
        </w:rPr>
      </w:pPr>
    </w:p>
    <w:p w14:paraId="46FF0A39" w14:textId="434FD659" w:rsidR="00E76D52" w:rsidRPr="007F54C1" w:rsidRDefault="006A3EF0" w:rsidP="006A3EF0">
      <w:pPr>
        <w:widowControl w:val="0"/>
        <w:rPr>
          <w:rFonts w:ascii="Arial" w:hAnsi="Arial" w:cs="Arial"/>
        </w:rPr>
      </w:pPr>
      <w:r w:rsidRPr="007F54C1">
        <w:rPr>
          <w:rFonts w:ascii="Arial" w:hAnsi="Arial" w:cs="Arial"/>
        </w:rPr>
        <w:t>Pour être admis à participer au marché, les soumissionnaires doivent satisfaire aux exigences suivantes et en apporter la preuve conformément aux modalités mentionnées ci-après :</w:t>
      </w:r>
    </w:p>
    <w:p w14:paraId="46841CE1" w14:textId="77777777" w:rsidR="006A3EF0" w:rsidRPr="007F54C1" w:rsidRDefault="006A3EF0" w:rsidP="006A3EF0">
      <w:pPr>
        <w:pStyle w:val="Default"/>
        <w:rPr>
          <w:rFonts w:eastAsia="Times New Roman"/>
          <w:color w:val="auto"/>
          <w:sz w:val="20"/>
        </w:rPr>
      </w:pPr>
    </w:p>
    <w:p w14:paraId="14970624" w14:textId="37EE2F65" w:rsidR="006A3EF0" w:rsidRPr="007F54C1" w:rsidRDefault="000E39CB" w:rsidP="00474E8A">
      <w:pPr>
        <w:pStyle w:val="Default"/>
        <w:numPr>
          <w:ilvl w:val="0"/>
          <w:numId w:val="55"/>
        </w:numPr>
        <w:rPr>
          <w:rFonts w:eastAsia="Times New Roman"/>
          <w:color w:val="auto"/>
          <w:sz w:val="20"/>
        </w:rPr>
      </w:pPr>
      <w:r w:rsidRPr="007F54C1">
        <w:rPr>
          <w:rFonts w:eastAsia="Times New Roman"/>
          <w:color w:val="auto"/>
          <w:sz w:val="20"/>
        </w:rPr>
        <w:lastRenderedPageBreak/>
        <w:t>Une liste d’au moins trois projets similaires pertinents réalisés durant les trois dernières années, indiquant le montant, la date et le destinataire public ou privé, assortie de certificats de bonne exécution. </w:t>
      </w:r>
      <w:commentRangeEnd w:id="13"/>
      <w:r w:rsidR="00B2734B" w:rsidRPr="007F54C1">
        <w:rPr>
          <w:rStyle w:val="Marquedecommentaire"/>
          <w:rFonts w:eastAsia="Times New Roman"/>
          <w:color w:val="auto"/>
        </w:rPr>
        <w:commentReference w:id="13"/>
      </w:r>
    </w:p>
    <w:p w14:paraId="17513FF2" w14:textId="77777777" w:rsidR="00B2734B" w:rsidRPr="009C73FD" w:rsidRDefault="00B2734B" w:rsidP="006A3EF0">
      <w:pPr>
        <w:pStyle w:val="Default"/>
        <w:rPr>
          <w:rFonts w:eastAsia="Times New Roman"/>
          <w:color w:val="auto"/>
          <w:sz w:val="20"/>
          <w:highlight w:val="green"/>
        </w:rPr>
      </w:pPr>
    </w:p>
    <w:p w14:paraId="40F3CBD6" w14:textId="1942B235" w:rsidR="00B47FD3" w:rsidRPr="00A44A3C" w:rsidRDefault="00B47FD3">
      <w:pPr>
        <w:widowControl w:val="0"/>
        <w:rPr>
          <w:rFonts w:ascii="Arial" w:hAnsi="Arial" w:cs="Arial"/>
          <w:highlight w:val="green"/>
        </w:rPr>
      </w:pPr>
    </w:p>
    <w:p w14:paraId="4EC79F16" w14:textId="77777777" w:rsidR="007258FA" w:rsidRPr="007F54C1" w:rsidRDefault="007258FA">
      <w:pPr>
        <w:widowControl w:val="0"/>
        <w:rPr>
          <w:rFonts w:ascii="Arial" w:hAnsi="Arial" w:cs="Arial"/>
          <w:highlight w:val="green"/>
        </w:rPr>
      </w:pPr>
    </w:p>
    <w:p w14:paraId="05961F2D" w14:textId="4732E66E" w:rsidR="00DB581E" w:rsidRPr="007F54C1" w:rsidRDefault="00DB581E" w:rsidP="00DB581E">
      <w:pPr>
        <w:pStyle w:val="Titre2"/>
        <w:rPr>
          <w:rFonts w:ascii="Arial" w:hAnsi="Arial" w:cs="Arial"/>
          <w:color w:val="auto"/>
          <w:sz w:val="18"/>
        </w:rPr>
      </w:pPr>
      <w:bookmarkStart w:id="15" w:name="_Toc29477560"/>
      <w:r w:rsidRPr="007F54C1">
        <w:rPr>
          <w:rFonts w:ascii="Arial" w:hAnsi="Arial" w:cs="Arial"/>
          <w:color w:val="auto"/>
        </w:rPr>
        <w:t xml:space="preserve">Durée </w:t>
      </w:r>
      <w:r w:rsidR="001C4DB3" w:rsidRPr="007F54C1">
        <w:rPr>
          <w:rFonts w:ascii="Arial" w:hAnsi="Arial" w:cs="Arial"/>
          <w:color w:val="auto"/>
        </w:rPr>
        <w:t>de l’accord-cadre</w:t>
      </w:r>
      <w:bookmarkEnd w:id="15"/>
    </w:p>
    <w:p w14:paraId="2B71BA13" w14:textId="46D75614" w:rsidR="0080219C" w:rsidRPr="009C73FD" w:rsidRDefault="0080219C">
      <w:pPr>
        <w:widowControl w:val="0"/>
        <w:rPr>
          <w:rFonts w:ascii="Arial" w:hAnsi="Arial" w:cs="Arial"/>
          <w:sz w:val="18"/>
        </w:rPr>
      </w:pPr>
    </w:p>
    <w:p w14:paraId="2A397569" w14:textId="38D0517B" w:rsidR="00130209" w:rsidRPr="00D7533F" w:rsidRDefault="00B47FD3" w:rsidP="002212F6">
      <w:pPr>
        <w:pStyle w:val="Corpsdetexte"/>
        <w:jc w:val="both"/>
        <w:rPr>
          <w:rFonts w:ascii="Arial" w:hAnsi="Arial" w:cs="Arial"/>
          <w:highlight w:val="green"/>
        </w:rPr>
      </w:pPr>
      <w:r w:rsidRPr="00A44A3C">
        <w:rPr>
          <w:rFonts w:ascii="Arial" w:hAnsi="Arial" w:cs="Arial"/>
        </w:rPr>
        <w:t xml:space="preserve">Le présent </w:t>
      </w:r>
      <w:r w:rsidR="001C4DB3" w:rsidRPr="00A44A3C">
        <w:rPr>
          <w:rFonts w:ascii="Arial" w:hAnsi="Arial" w:cs="Arial"/>
        </w:rPr>
        <w:t>accord-cadre</w:t>
      </w:r>
      <w:r w:rsidR="00497E35" w:rsidRPr="00A44A3C">
        <w:rPr>
          <w:rFonts w:ascii="Arial" w:hAnsi="Arial" w:cs="Arial"/>
        </w:rPr>
        <w:t xml:space="preserve"> est conclu pour une période de 1 an à compter de sa notification. A l’échéance de cette période, </w:t>
      </w:r>
      <w:r w:rsidR="001C4DB3" w:rsidRPr="007F54C1">
        <w:rPr>
          <w:rFonts w:ascii="Arial" w:hAnsi="Arial" w:cs="Arial"/>
        </w:rPr>
        <w:t>l’accord-cadre</w:t>
      </w:r>
      <w:r w:rsidR="00497E35" w:rsidRPr="007F54C1">
        <w:rPr>
          <w:rFonts w:ascii="Arial" w:hAnsi="Arial" w:cs="Arial"/>
        </w:rPr>
        <w:t xml:space="preserve"> est prorogé automatiqueme</w:t>
      </w:r>
      <w:r w:rsidR="00576916" w:rsidRPr="007F54C1">
        <w:rPr>
          <w:rFonts w:ascii="Arial" w:hAnsi="Arial" w:cs="Arial"/>
        </w:rPr>
        <w:t xml:space="preserve">nt d’une année supplémentaire. </w:t>
      </w:r>
      <w:r w:rsidR="00497E35" w:rsidRPr="007F54C1">
        <w:rPr>
          <w:rFonts w:ascii="Arial" w:hAnsi="Arial" w:cs="Arial"/>
        </w:rPr>
        <w:t xml:space="preserve">Le pouvoir adjudicateur peut toutefois mettre fin </w:t>
      </w:r>
      <w:r w:rsidR="001C4DB3" w:rsidRPr="00D7533F">
        <w:rPr>
          <w:rFonts w:ascii="Arial" w:hAnsi="Arial" w:cs="Arial"/>
        </w:rPr>
        <w:t>à l’accord-cadre</w:t>
      </w:r>
      <w:r w:rsidR="00497E35" w:rsidRPr="00D7533F">
        <w:rPr>
          <w:rFonts w:ascii="Arial" w:hAnsi="Arial" w:cs="Arial"/>
        </w:rPr>
        <w:t xml:space="preserve"> moyennant le respect d’un préavis de minimum trois mois</w:t>
      </w:r>
      <w:r w:rsidR="001C4DB3" w:rsidRPr="00D7533F">
        <w:rPr>
          <w:rFonts w:ascii="Arial" w:hAnsi="Arial" w:cs="Arial"/>
        </w:rPr>
        <w:t xml:space="preserve"> à compter de l’échéance de chaque terme annuel</w:t>
      </w:r>
      <w:r w:rsidR="00497E35" w:rsidRPr="00D7533F">
        <w:rPr>
          <w:rFonts w:ascii="Arial" w:hAnsi="Arial" w:cs="Arial"/>
        </w:rPr>
        <w:t>. Le pouvoir adjudicateur n’est tenu au paiement d’aucune indemnité à l’adjudicataire s’il exerce ce droit de mettre fin au marché.  Le marché est prorogeable 3 fois dans les conditions susvisées.  En tout état de cause, le marché prend fin de plein droit, sans préavis, à la fin de la quatrième année.</w:t>
      </w:r>
    </w:p>
    <w:p w14:paraId="533E58C8" w14:textId="29A2352E" w:rsidR="00CD15ED" w:rsidRPr="00D7533F" w:rsidRDefault="00CD15ED" w:rsidP="00DB581E">
      <w:pPr>
        <w:widowControl w:val="0"/>
        <w:rPr>
          <w:rFonts w:ascii="Arial" w:hAnsi="Arial" w:cs="Arial"/>
          <w:szCs w:val="20"/>
        </w:rPr>
      </w:pPr>
    </w:p>
    <w:p w14:paraId="281C3F64" w14:textId="59F5F628" w:rsidR="00DB581E" w:rsidRPr="00D7533F" w:rsidRDefault="00DB581E" w:rsidP="00DB581E">
      <w:pPr>
        <w:widowControl w:val="0"/>
        <w:rPr>
          <w:rFonts w:ascii="Arial" w:hAnsi="Arial" w:cs="Arial"/>
          <w:szCs w:val="20"/>
        </w:rPr>
      </w:pPr>
    </w:p>
    <w:p w14:paraId="25D10ED2" w14:textId="4017A2E7" w:rsidR="00DB581E" w:rsidRPr="007F54C1" w:rsidRDefault="00DB581E" w:rsidP="00213F4B">
      <w:pPr>
        <w:pStyle w:val="Titre2"/>
        <w:pBdr>
          <w:bottom w:val="single" w:sz="4" w:space="0" w:color="000000"/>
        </w:pBdr>
        <w:rPr>
          <w:rFonts w:ascii="Arial" w:hAnsi="Arial" w:cs="Arial"/>
          <w:color w:val="auto"/>
          <w:sz w:val="18"/>
        </w:rPr>
      </w:pPr>
      <w:bookmarkStart w:id="16" w:name="_Toc29477561"/>
      <w:r w:rsidRPr="007F54C1">
        <w:rPr>
          <w:rFonts w:ascii="Arial" w:hAnsi="Arial" w:cs="Arial"/>
          <w:color w:val="auto"/>
        </w:rPr>
        <w:t>Documents et renseignements à joindre à l’offre</w:t>
      </w:r>
      <w:bookmarkEnd w:id="16"/>
    </w:p>
    <w:p w14:paraId="2227F394" w14:textId="77777777" w:rsidR="00DB581E" w:rsidRPr="009C73FD" w:rsidRDefault="00DB581E" w:rsidP="00DB581E">
      <w:pPr>
        <w:widowControl w:val="0"/>
        <w:rPr>
          <w:rFonts w:ascii="Arial" w:hAnsi="Arial" w:cs="Arial"/>
          <w:szCs w:val="20"/>
          <w:highlight w:val="yellow"/>
        </w:rPr>
      </w:pPr>
    </w:p>
    <w:p w14:paraId="78C3EA28" w14:textId="2DD19EEC" w:rsidR="00DB581E" w:rsidRPr="007F54C1" w:rsidRDefault="00DB581E" w:rsidP="00DB581E">
      <w:pPr>
        <w:widowControl w:val="0"/>
        <w:jc w:val="both"/>
        <w:rPr>
          <w:rFonts w:ascii="Arial" w:hAnsi="Arial" w:cs="Arial"/>
          <w:szCs w:val="20"/>
        </w:rPr>
      </w:pPr>
      <w:r w:rsidRPr="00A44A3C">
        <w:rPr>
          <w:rFonts w:ascii="Arial" w:hAnsi="Arial" w:cs="Arial"/>
          <w:szCs w:val="20"/>
        </w:rPr>
        <w:t xml:space="preserve">Les documents </w:t>
      </w:r>
      <w:r w:rsidR="00B430BC" w:rsidRPr="007F54C1">
        <w:rPr>
          <w:rFonts w:ascii="Arial" w:hAnsi="Arial" w:cs="Arial"/>
          <w:szCs w:val="20"/>
        </w:rPr>
        <w:t>joints à l’offre</w:t>
      </w:r>
      <w:r w:rsidRPr="007F54C1">
        <w:rPr>
          <w:rFonts w:ascii="Arial" w:hAnsi="Arial" w:cs="Arial"/>
          <w:szCs w:val="20"/>
        </w:rPr>
        <w:t xml:space="preserve"> font partie intégrante de </w:t>
      </w:r>
      <w:r w:rsidR="00B430BC" w:rsidRPr="007F54C1">
        <w:rPr>
          <w:rFonts w:ascii="Arial" w:hAnsi="Arial" w:cs="Arial"/>
          <w:szCs w:val="20"/>
        </w:rPr>
        <w:t>celle-ci</w:t>
      </w:r>
      <w:r w:rsidRPr="007F54C1">
        <w:rPr>
          <w:rFonts w:ascii="Arial" w:hAnsi="Arial" w:cs="Arial"/>
          <w:szCs w:val="20"/>
        </w:rPr>
        <w:t xml:space="preserve">. </w:t>
      </w:r>
    </w:p>
    <w:p w14:paraId="0EFAE9E2" w14:textId="77777777" w:rsidR="00DB581E" w:rsidRPr="00D7533F" w:rsidRDefault="00DB581E" w:rsidP="00DB581E">
      <w:pPr>
        <w:widowControl w:val="0"/>
        <w:jc w:val="both"/>
        <w:rPr>
          <w:rFonts w:ascii="Arial" w:hAnsi="Arial" w:cs="Arial"/>
          <w:szCs w:val="20"/>
        </w:rPr>
      </w:pPr>
    </w:p>
    <w:p w14:paraId="4AEB4590" w14:textId="77777777" w:rsidR="00DB581E" w:rsidRPr="00D7533F" w:rsidRDefault="00DB581E" w:rsidP="00DB581E">
      <w:pPr>
        <w:widowControl w:val="0"/>
        <w:jc w:val="both"/>
        <w:rPr>
          <w:rFonts w:ascii="Arial" w:hAnsi="Arial" w:cs="Arial"/>
          <w:szCs w:val="20"/>
        </w:rPr>
      </w:pPr>
      <w:r w:rsidRPr="00D7533F">
        <w:rPr>
          <w:rFonts w:ascii="Arial" w:hAnsi="Arial" w:cs="Arial"/>
          <w:b/>
          <w:bCs/>
          <w:szCs w:val="20"/>
        </w:rPr>
        <w:t xml:space="preserve">L'offre doit contenir les documents et renseignements suivants : </w:t>
      </w:r>
    </w:p>
    <w:p w14:paraId="3ED88393" w14:textId="77777777" w:rsidR="00DB581E" w:rsidRPr="00D7533F" w:rsidRDefault="00DB581E" w:rsidP="00DB581E">
      <w:pPr>
        <w:widowControl w:val="0"/>
        <w:jc w:val="both"/>
        <w:rPr>
          <w:rFonts w:ascii="Arial" w:hAnsi="Arial" w:cs="Arial"/>
          <w:szCs w:val="20"/>
        </w:rPr>
      </w:pPr>
    </w:p>
    <w:p w14:paraId="6797C035" w14:textId="3F84F3AA" w:rsidR="00DB581E" w:rsidRPr="007F54C1" w:rsidRDefault="00576916" w:rsidP="00D33430">
      <w:pPr>
        <w:pStyle w:val="Paragraphedeliste"/>
        <w:widowControl w:val="0"/>
        <w:numPr>
          <w:ilvl w:val="0"/>
          <w:numId w:val="6"/>
        </w:numPr>
        <w:jc w:val="both"/>
        <w:rPr>
          <w:rFonts w:ascii="Arial" w:hAnsi="Arial" w:cs="Arial"/>
        </w:rPr>
      </w:pPr>
      <w:commentRangeStart w:id="17"/>
      <w:r w:rsidRPr="00D7533F">
        <w:rPr>
          <w:rFonts w:ascii="Arial" w:hAnsi="Arial" w:cs="Arial"/>
          <w:b/>
        </w:rPr>
        <w:t xml:space="preserve">Un </w:t>
      </w:r>
      <w:r w:rsidRPr="00D7533F">
        <w:rPr>
          <w:rFonts w:ascii="Arial" w:hAnsi="Arial" w:cs="Arial"/>
          <w:b/>
          <w:u w:val="single"/>
        </w:rPr>
        <w:t>document explicatif</w:t>
      </w:r>
      <w:r w:rsidRPr="00D7533F">
        <w:rPr>
          <w:rFonts w:ascii="Arial" w:hAnsi="Arial" w:cs="Arial"/>
          <w:b/>
        </w:rPr>
        <w:t xml:space="preserve"> reprenant </w:t>
      </w:r>
      <w:r w:rsidR="003750F2" w:rsidRPr="007F54C1">
        <w:rPr>
          <w:rFonts w:ascii="Arial" w:hAnsi="Arial" w:cs="Arial"/>
          <w:b/>
        </w:rPr>
        <w:t xml:space="preserve">au minimum 3 </w:t>
      </w:r>
      <w:r w:rsidRPr="007F54C1">
        <w:rPr>
          <w:rFonts w:ascii="Arial" w:hAnsi="Arial" w:cs="Arial"/>
          <w:b/>
        </w:rPr>
        <w:t xml:space="preserve">réalisations précédentes du soumissionnaire. </w:t>
      </w:r>
      <w:r w:rsidRPr="007F54C1">
        <w:rPr>
          <w:rFonts w:ascii="Arial" w:hAnsi="Arial" w:cs="Arial"/>
        </w:rPr>
        <w:t>Cela afin de juger de la corrélation entre l’expérience du soumissionnaire et du projet à mener</w:t>
      </w:r>
      <w:r w:rsidR="003750F2" w:rsidRPr="007F54C1">
        <w:rPr>
          <w:rFonts w:ascii="Arial" w:hAnsi="Arial" w:cs="Arial"/>
        </w:rPr>
        <w:t>, conformément au critère de capacité économique repris au point I.5. Sélection</w:t>
      </w:r>
      <w:r w:rsidRPr="007F54C1">
        <w:rPr>
          <w:rFonts w:ascii="Arial" w:hAnsi="Arial" w:cs="Arial"/>
        </w:rPr>
        <w:t>.</w:t>
      </w:r>
      <w:commentRangeEnd w:id="17"/>
      <w:r w:rsidR="0024554E">
        <w:rPr>
          <w:rStyle w:val="Marquedecommentaire"/>
        </w:rPr>
        <w:commentReference w:id="17"/>
      </w:r>
      <w:r w:rsidR="00DB581E" w:rsidRPr="009C73FD">
        <w:rPr>
          <w:rFonts w:ascii="Arial" w:hAnsi="Arial" w:cs="Arial"/>
          <w:szCs w:val="20"/>
        </w:rPr>
        <w:br/>
      </w:r>
    </w:p>
    <w:p w14:paraId="43B59283" w14:textId="268D4BF9" w:rsidR="00DB581E" w:rsidRPr="009C73FD" w:rsidRDefault="00AB19FD" w:rsidP="00876CA0">
      <w:pPr>
        <w:widowControl w:val="0"/>
        <w:numPr>
          <w:ilvl w:val="0"/>
          <w:numId w:val="6"/>
        </w:numPr>
        <w:jc w:val="both"/>
        <w:rPr>
          <w:rFonts w:ascii="Arial" w:hAnsi="Arial" w:cs="Arial"/>
          <w:szCs w:val="20"/>
        </w:rPr>
      </w:pPr>
      <w:r w:rsidRPr="009C73FD">
        <w:rPr>
          <w:rFonts w:ascii="Arial" w:hAnsi="Arial" w:cs="Arial"/>
          <w:szCs w:val="20"/>
        </w:rPr>
        <w:t>Le cas échéant, l</w:t>
      </w:r>
      <w:r w:rsidR="00DB581E" w:rsidRPr="009C73FD">
        <w:rPr>
          <w:rFonts w:ascii="Arial" w:hAnsi="Arial" w:cs="Arial"/>
          <w:szCs w:val="20"/>
        </w:rPr>
        <w:t xml:space="preserve">a </w:t>
      </w:r>
      <w:r w:rsidR="00DB581E" w:rsidRPr="00A44A3C">
        <w:rPr>
          <w:rFonts w:ascii="Arial" w:hAnsi="Arial" w:cs="Arial"/>
          <w:b/>
          <w:szCs w:val="20"/>
        </w:rPr>
        <w:t>liste des sous-traitants éventuels</w:t>
      </w:r>
      <w:r w:rsidR="00DB581E" w:rsidRPr="00A44A3C">
        <w:rPr>
          <w:rFonts w:ascii="Arial" w:hAnsi="Arial" w:cs="Arial"/>
          <w:szCs w:val="20"/>
        </w:rPr>
        <w:t xml:space="preserve">, avec mention de leur nom, adresse et tâche spécifique, </w:t>
      </w:r>
      <w:commentRangeStart w:id="19"/>
      <w:r w:rsidR="00DB581E" w:rsidRPr="00A44A3C">
        <w:rPr>
          <w:rFonts w:ascii="Arial" w:hAnsi="Arial" w:cs="Arial"/>
          <w:szCs w:val="20"/>
        </w:rPr>
        <w:t xml:space="preserve">et qui ne pourront être remplacés par d’autres qu’avec l’accord écrit du pouvoir adjudicateur </w:t>
      </w:r>
      <w:commentRangeEnd w:id="19"/>
      <w:r w:rsidR="003750F2" w:rsidRPr="009C73FD">
        <w:rPr>
          <w:rStyle w:val="Marquedecommentaire"/>
          <w:rFonts w:ascii="Arial" w:hAnsi="Arial" w:cs="Arial"/>
        </w:rPr>
        <w:commentReference w:id="19"/>
      </w:r>
      <w:r w:rsidR="00DB581E" w:rsidRPr="009C73FD">
        <w:rPr>
          <w:rFonts w:ascii="Arial" w:hAnsi="Arial" w:cs="Arial"/>
          <w:szCs w:val="20"/>
        </w:rPr>
        <w:t xml:space="preserve">; </w:t>
      </w:r>
    </w:p>
    <w:p w14:paraId="67F773AA" w14:textId="51C93B4F" w:rsidR="007C6DFA" w:rsidRPr="00A44A3C" w:rsidRDefault="007C6DFA" w:rsidP="00576916">
      <w:pPr>
        <w:widowControl w:val="0"/>
        <w:jc w:val="both"/>
        <w:rPr>
          <w:rFonts w:ascii="Arial" w:hAnsi="Arial" w:cs="Arial"/>
          <w:szCs w:val="20"/>
        </w:rPr>
      </w:pPr>
    </w:p>
    <w:p w14:paraId="7352EDAF" w14:textId="560230C1" w:rsidR="00D33430" w:rsidRPr="00D7533F" w:rsidRDefault="00213F4B" w:rsidP="00D33430">
      <w:pPr>
        <w:pStyle w:val="Paragraphedeliste"/>
        <w:widowControl w:val="0"/>
        <w:numPr>
          <w:ilvl w:val="0"/>
          <w:numId w:val="6"/>
        </w:numPr>
        <w:jc w:val="both"/>
        <w:rPr>
          <w:rFonts w:ascii="Arial" w:hAnsi="Arial" w:cs="Arial"/>
        </w:rPr>
      </w:pPr>
      <w:commentRangeStart w:id="20"/>
      <w:r w:rsidRPr="00D7533F">
        <w:rPr>
          <w:rFonts w:ascii="Arial" w:hAnsi="Arial" w:cs="Arial"/>
        </w:rPr>
        <w:t xml:space="preserve">La </w:t>
      </w:r>
      <w:r w:rsidRPr="00D7533F">
        <w:rPr>
          <w:rFonts w:ascii="Arial" w:hAnsi="Arial" w:cs="Arial"/>
          <w:b/>
        </w:rPr>
        <w:t>capacité économique et financière</w:t>
      </w:r>
      <w:r w:rsidRPr="00D7533F">
        <w:rPr>
          <w:rFonts w:ascii="Arial" w:hAnsi="Arial" w:cs="Arial"/>
        </w:rPr>
        <w:t xml:space="preserve"> du soumissionnaire devra être justifiée par la preuve qu’il dispose actuellement d’une </w:t>
      </w:r>
      <w:r w:rsidRPr="00D7533F">
        <w:rPr>
          <w:rFonts w:ascii="Arial" w:hAnsi="Arial" w:cs="Arial"/>
          <w:b/>
        </w:rPr>
        <w:t>assurance couvrant les risques professionnels</w:t>
      </w:r>
      <w:r w:rsidR="003750F2" w:rsidRPr="00D7533F">
        <w:rPr>
          <w:rFonts w:ascii="Arial" w:hAnsi="Arial" w:cs="Arial"/>
        </w:rPr>
        <w:t xml:space="preserve">, conformément au critère repris au point I.5. </w:t>
      </w:r>
      <w:r w:rsidR="00474E8A" w:rsidRPr="00D7533F">
        <w:rPr>
          <w:rFonts w:ascii="Arial" w:hAnsi="Arial" w:cs="Arial"/>
        </w:rPr>
        <w:t>relatif à la s</w:t>
      </w:r>
      <w:r w:rsidR="003750F2" w:rsidRPr="00D7533F">
        <w:rPr>
          <w:rFonts w:ascii="Arial" w:hAnsi="Arial" w:cs="Arial"/>
        </w:rPr>
        <w:t>élection</w:t>
      </w:r>
      <w:r w:rsidRPr="00D7533F">
        <w:rPr>
          <w:rFonts w:ascii="Arial" w:hAnsi="Arial" w:cs="Arial"/>
        </w:rPr>
        <w:t>.</w:t>
      </w:r>
      <w:commentRangeEnd w:id="20"/>
      <w:r w:rsidR="0024554E">
        <w:rPr>
          <w:rStyle w:val="Marquedecommentaire"/>
        </w:rPr>
        <w:commentReference w:id="20"/>
      </w:r>
      <w:r w:rsidRPr="00D7533F">
        <w:rPr>
          <w:rFonts w:ascii="Arial" w:hAnsi="Arial" w:cs="Arial"/>
        </w:rPr>
        <w:t xml:space="preserve"> </w:t>
      </w:r>
    </w:p>
    <w:p w14:paraId="01E8E06D" w14:textId="77777777" w:rsidR="00D33430" w:rsidRPr="00D7533F" w:rsidRDefault="00D33430" w:rsidP="00D33430">
      <w:pPr>
        <w:pStyle w:val="Paragraphedeliste"/>
        <w:widowControl w:val="0"/>
        <w:ind w:left="360"/>
        <w:jc w:val="both"/>
        <w:rPr>
          <w:rFonts w:ascii="Arial" w:hAnsi="Arial" w:cs="Arial"/>
        </w:rPr>
      </w:pPr>
    </w:p>
    <w:p w14:paraId="527D2A5A" w14:textId="63826128" w:rsidR="00D33430" w:rsidRPr="00122836" w:rsidRDefault="00D33430" w:rsidP="00D33430">
      <w:pPr>
        <w:pStyle w:val="Paragraphedeliste"/>
        <w:widowControl w:val="0"/>
        <w:numPr>
          <w:ilvl w:val="0"/>
          <w:numId w:val="6"/>
        </w:numPr>
        <w:jc w:val="both"/>
        <w:rPr>
          <w:rFonts w:ascii="Arial" w:hAnsi="Arial" w:cs="Arial"/>
        </w:rPr>
      </w:pPr>
      <w:r w:rsidRPr="007F54C1">
        <w:rPr>
          <w:rFonts w:ascii="Arial" w:hAnsi="Arial" w:cs="Arial"/>
          <w:b/>
        </w:rPr>
        <w:t>Lettre de motivation</w:t>
      </w:r>
      <w:r w:rsidRPr="007F54C1">
        <w:rPr>
          <w:rFonts w:ascii="Arial" w:hAnsi="Arial" w:cs="Arial"/>
        </w:rPr>
        <w:t xml:space="preserve"> et </w:t>
      </w:r>
      <w:r w:rsidRPr="007F54C1">
        <w:rPr>
          <w:rFonts w:ascii="Arial" w:hAnsi="Arial" w:cs="Arial"/>
          <w:b/>
        </w:rPr>
        <w:t>mode collaboratif</w:t>
      </w:r>
      <w:r w:rsidRPr="007F54C1">
        <w:rPr>
          <w:rFonts w:ascii="Arial" w:hAnsi="Arial" w:cs="Arial"/>
        </w:rPr>
        <w:t>.</w:t>
      </w:r>
      <w:r w:rsidRPr="009C73FD">
        <w:rPr>
          <w:rFonts w:ascii="Arial" w:hAnsi="Arial" w:cs="Arial"/>
          <w:szCs w:val="20"/>
        </w:rPr>
        <w:t xml:space="preserve"> Le soumissionnaire expliquera sa motivation à travailler sur le projet et avec le soumissionnaire. Il abordera en particulier</w:t>
      </w:r>
      <w:r w:rsidRPr="00A44A3C">
        <w:rPr>
          <w:rFonts w:ascii="Arial" w:hAnsi="Arial" w:cs="Arial"/>
          <w:szCs w:val="20"/>
        </w:rPr>
        <w:t xml:space="preserve"> sa vision du mode de collaboration et des modalités préconisées pour la collaboration avec l’adjudicataire</w:t>
      </w:r>
      <w:r w:rsidR="003750F2" w:rsidRPr="007F54C1">
        <w:rPr>
          <w:rFonts w:ascii="Arial" w:hAnsi="Arial" w:cs="Arial"/>
          <w:szCs w:val="20"/>
        </w:rPr>
        <w:t>, conformément au critère d’att</w:t>
      </w:r>
      <w:r w:rsidR="003750F2" w:rsidRPr="00D7533F">
        <w:rPr>
          <w:rFonts w:ascii="Arial" w:hAnsi="Arial" w:cs="Arial"/>
          <w:szCs w:val="20"/>
        </w:rPr>
        <w:t>ribution 1 repris au point I.12</w:t>
      </w:r>
      <w:r w:rsidRPr="00D7533F">
        <w:rPr>
          <w:rFonts w:ascii="Arial" w:hAnsi="Arial" w:cs="Arial"/>
          <w:szCs w:val="20"/>
        </w:rPr>
        <w:t>.</w:t>
      </w:r>
    </w:p>
    <w:p w14:paraId="1BD61825" w14:textId="77777777" w:rsidR="00122836" w:rsidRPr="00122836" w:rsidRDefault="00122836" w:rsidP="00122836">
      <w:pPr>
        <w:widowControl w:val="0"/>
        <w:jc w:val="both"/>
        <w:rPr>
          <w:rFonts w:ascii="Arial" w:hAnsi="Arial" w:cs="Arial"/>
        </w:rPr>
      </w:pPr>
    </w:p>
    <w:p w14:paraId="1DF6AFF8" w14:textId="270D598E" w:rsidR="007C6DFA" w:rsidRDefault="006146B1" w:rsidP="00122836">
      <w:pPr>
        <w:pStyle w:val="Paragraphedeliste"/>
        <w:widowControl w:val="0"/>
        <w:numPr>
          <w:ilvl w:val="0"/>
          <w:numId w:val="6"/>
        </w:numPr>
        <w:jc w:val="both"/>
        <w:rPr>
          <w:rFonts w:ascii="Arial" w:hAnsi="Arial" w:cs="Arial"/>
        </w:rPr>
      </w:pPr>
      <w:r w:rsidRPr="00122836">
        <w:rPr>
          <w:rFonts w:ascii="Arial" w:hAnsi="Arial" w:cs="Arial"/>
          <w:b/>
          <w:bCs/>
        </w:rPr>
        <w:t>Organisation, qualifications et expérience</w:t>
      </w:r>
      <w:r w:rsidRPr="00122836">
        <w:rPr>
          <w:rFonts w:ascii="Arial" w:hAnsi="Arial" w:cs="Arial"/>
        </w:rPr>
        <w:t xml:space="preserve"> du personnel assigné à l'exécution du marché, conformément au critère d’attribution 2 repris au point I. 12</w:t>
      </w:r>
      <w:r w:rsidR="00122836" w:rsidRPr="00122836">
        <w:rPr>
          <w:rFonts w:ascii="Arial" w:hAnsi="Arial" w:cs="Arial"/>
        </w:rPr>
        <w:t>.</w:t>
      </w:r>
    </w:p>
    <w:p w14:paraId="46316F28" w14:textId="77777777" w:rsidR="00122836" w:rsidRPr="00122836" w:rsidRDefault="00122836" w:rsidP="00122836">
      <w:pPr>
        <w:widowControl w:val="0"/>
        <w:jc w:val="both"/>
        <w:rPr>
          <w:rFonts w:ascii="Arial" w:hAnsi="Arial" w:cs="Arial"/>
        </w:rPr>
      </w:pPr>
    </w:p>
    <w:p w14:paraId="72106D1A" w14:textId="4F8E9AD7" w:rsidR="007C6DFA" w:rsidRPr="00D7533F" w:rsidRDefault="007C6DFA" w:rsidP="00876CA0">
      <w:pPr>
        <w:widowControl w:val="0"/>
        <w:numPr>
          <w:ilvl w:val="0"/>
          <w:numId w:val="6"/>
        </w:numPr>
        <w:jc w:val="both"/>
        <w:rPr>
          <w:rFonts w:ascii="Arial" w:hAnsi="Arial" w:cs="Arial"/>
        </w:rPr>
      </w:pPr>
      <w:r w:rsidRPr="00D7533F">
        <w:rPr>
          <w:rFonts w:ascii="Arial" w:hAnsi="Arial" w:cs="Arial"/>
          <w:b/>
        </w:rPr>
        <w:t>Le formulaire d’offre</w:t>
      </w:r>
      <w:r w:rsidRPr="00D7533F">
        <w:rPr>
          <w:rFonts w:ascii="Arial" w:hAnsi="Arial" w:cs="Arial"/>
        </w:rPr>
        <w:t> </w:t>
      </w:r>
      <w:r w:rsidR="00085A9F" w:rsidRPr="00D7533F">
        <w:rPr>
          <w:rFonts w:ascii="Arial" w:hAnsi="Arial" w:cs="Arial"/>
        </w:rPr>
        <w:t xml:space="preserve">complété </w:t>
      </w:r>
      <w:r w:rsidRPr="00D7533F">
        <w:rPr>
          <w:rFonts w:ascii="Arial" w:hAnsi="Arial" w:cs="Arial"/>
        </w:rPr>
        <w:t>;</w:t>
      </w:r>
    </w:p>
    <w:p w14:paraId="04EC1E6A" w14:textId="77777777" w:rsidR="007C6DFA" w:rsidRPr="00D7533F" w:rsidRDefault="007C6DFA" w:rsidP="007C6DFA">
      <w:pPr>
        <w:widowControl w:val="0"/>
        <w:ind w:left="360"/>
        <w:jc w:val="both"/>
        <w:rPr>
          <w:rFonts w:ascii="Arial" w:hAnsi="Arial" w:cs="Arial"/>
        </w:rPr>
      </w:pPr>
    </w:p>
    <w:p w14:paraId="6936AADE" w14:textId="7D6DD69B" w:rsidR="007C6DFA" w:rsidRPr="00D7533F" w:rsidRDefault="007C6DFA" w:rsidP="00876CA0">
      <w:pPr>
        <w:widowControl w:val="0"/>
        <w:numPr>
          <w:ilvl w:val="0"/>
          <w:numId w:val="6"/>
        </w:numPr>
        <w:jc w:val="both"/>
        <w:rPr>
          <w:rFonts w:ascii="Arial" w:hAnsi="Arial" w:cs="Arial"/>
        </w:rPr>
      </w:pPr>
      <w:r w:rsidRPr="00D7533F">
        <w:rPr>
          <w:rFonts w:ascii="Arial" w:hAnsi="Arial" w:cs="Arial"/>
        </w:rPr>
        <w:t xml:space="preserve">Les </w:t>
      </w:r>
      <w:r w:rsidRPr="00D7533F">
        <w:rPr>
          <w:rFonts w:ascii="Arial" w:hAnsi="Arial" w:cs="Arial"/>
          <w:b/>
        </w:rPr>
        <w:t>annexes complétées</w:t>
      </w:r>
      <w:r w:rsidRPr="00D7533F">
        <w:rPr>
          <w:rFonts w:ascii="Arial" w:hAnsi="Arial" w:cs="Arial"/>
        </w:rPr>
        <w:t xml:space="preserve"> (</w:t>
      </w:r>
      <w:r w:rsidR="003750F2" w:rsidRPr="00D7533F">
        <w:rPr>
          <w:rFonts w:ascii="Arial" w:hAnsi="Arial" w:cs="Arial"/>
        </w:rPr>
        <w:t>inventaires</w:t>
      </w:r>
      <w:r w:rsidRPr="00D7533F">
        <w:rPr>
          <w:rFonts w:ascii="Arial" w:hAnsi="Arial" w:cs="Arial"/>
        </w:rPr>
        <w:t xml:space="preserve"> des prix).</w:t>
      </w:r>
    </w:p>
    <w:p w14:paraId="7B469D05" w14:textId="45716809" w:rsidR="00D72FF4" w:rsidRPr="00D7533F" w:rsidRDefault="00D72FF4" w:rsidP="00D72FF4">
      <w:pPr>
        <w:widowControl w:val="0"/>
        <w:jc w:val="both"/>
        <w:rPr>
          <w:rFonts w:ascii="Arial" w:hAnsi="Arial" w:cs="Arial"/>
        </w:rPr>
      </w:pPr>
    </w:p>
    <w:p w14:paraId="20C0CC95" w14:textId="4A15D891" w:rsidR="00DD20DC" w:rsidRPr="00D7533F" w:rsidRDefault="00DD20DC" w:rsidP="00817AFE">
      <w:pPr>
        <w:widowControl w:val="0"/>
        <w:jc w:val="both"/>
        <w:rPr>
          <w:rFonts w:ascii="Arial" w:hAnsi="Arial" w:cs="Arial"/>
          <w:szCs w:val="20"/>
        </w:rPr>
      </w:pPr>
    </w:p>
    <w:p w14:paraId="22699A8C" w14:textId="20F4B9FD" w:rsidR="00DD20DC" w:rsidRPr="00D7533F" w:rsidRDefault="007258FA">
      <w:pPr>
        <w:widowControl w:val="0"/>
        <w:rPr>
          <w:rFonts w:ascii="Arial" w:hAnsi="Arial" w:cs="Arial"/>
          <w:szCs w:val="20"/>
        </w:rPr>
      </w:pPr>
      <w:r w:rsidRPr="00D7533F">
        <w:rPr>
          <w:rFonts w:ascii="Arial" w:hAnsi="Arial" w:cs="Arial"/>
          <w:szCs w:val="20"/>
        </w:rPr>
        <w:t xml:space="preserve"> </w:t>
      </w:r>
    </w:p>
    <w:p w14:paraId="7FAE688C" w14:textId="36C326FF" w:rsidR="00957C36" w:rsidRPr="007F54C1" w:rsidRDefault="00006CD1" w:rsidP="006B69D1">
      <w:pPr>
        <w:pStyle w:val="Titre2"/>
        <w:rPr>
          <w:rFonts w:ascii="Arial" w:hAnsi="Arial" w:cs="Arial"/>
          <w:color w:val="auto"/>
          <w:sz w:val="18"/>
        </w:rPr>
      </w:pPr>
      <w:bookmarkStart w:id="21" w:name="_Toc29477562"/>
      <w:r w:rsidRPr="007F54C1">
        <w:rPr>
          <w:rFonts w:ascii="Arial" w:hAnsi="Arial" w:cs="Arial"/>
          <w:color w:val="auto"/>
        </w:rPr>
        <w:t>Forme et contenu des offres</w:t>
      </w:r>
      <w:bookmarkEnd w:id="21"/>
    </w:p>
    <w:p w14:paraId="31D762B5" w14:textId="77777777" w:rsidR="00957C36" w:rsidRPr="009C73FD" w:rsidRDefault="00957C36">
      <w:pPr>
        <w:widowControl w:val="0"/>
        <w:jc w:val="both"/>
        <w:rPr>
          <w:rFonts w:ascii="Arial" w:hAnsi="Arial" w:cs="Arial"/>
        </w:rPr>
      </w:pPr>
    </w:p>
    <w:p w14:paraId="3AE9D809" w14:textId="331CD7DA" w:rsidR="000B2A9A" w:rsidRPr="00A44A3C" w:rsidRDefault="00CD15ED" w:rsidP="00817AFE">
      <w:pPr>
        <w:widowControl w:val="0"/>
        <w:jc w:val="both"/>
        <w:rPr>
          <w:rFonts w:ascii="Arial" w:hAnsi="Arial" w:cs="Arial"/>
        </w:rPr>
      </w:pPr>
      <w:r w:rsidRPr="009C73FD">
        <w:rPr>
          <w:rFonts w:ascii="Arial" w:hAnsi="Arial" w:cs="Arial"/>
        </w:rPr>
        <w:t xml:space="preserve">L’offre doit être établie </w:t>
      </w:r>
      <w:r w:rsidR="00957C36" w:rsidRPr="00A44A3C">
        <w:rPr>
          <w:rFonts w:ascii="Arial" w:hAnsi="Arial" w:cs="Arial"/>
        </w:rPr>
        <w:t xml:space="preserve">en </w:t>
      </w:r>
      <w:commentRangeStart w:id="22"/>
      <w:r w:rsidRPr="00A44A3C">
        <w:rPr>
          <w:rFonts w:ascii="Arial" w:hAnsi="Arial" w:cs="Arial"/>
          <w:u w:val="single"/>
        </w:rPr>
        <w:t xml:space="preserve">langue </w:t>
      </w:r>
      <w:r w:rsidR="00957C36" w:rsidRPr="00A44A3C">
        <w:rPr>
          <w:rFonts w:ascii="Arial" w:hAnsi="Arial" w:cs="Arial"/>
          <w:u w:val="single"/>
        </w:rPr>
        <w:t>français</w:t>
      </w:r>
      <w:r w:rsidRPr="00A44A3C">
        <w:rPr>
          <w:rFonts w:ascii="Arial" w:hAnsi="Arial" w:cs="Arial"/>
          <w:u w:val="single"/>
        </w:rPr>
        <w:t>e</w:t>
      </w:r>
      <w:commentRangeEnd w:id="22"/>
      <w:r w:rsidR="00990FE7" w:rsidRPr="009C73FD">
        <w:rPr>
          <w:rStyle w:val="Marquedecommentaire"/>
          <w:rFonts w:ascii="Arial" w:hAnsi="Arial" w:cs="Arial"/>
        </w:rPr>
        <w:commentReference w:id="22"/>
      </w:r>
      <w:r w:rsidR="00957C36" w:rsidRPr="009C73FD">
        <w:rPr>
          <w:rFonts w:ascii="Arial" w:hAnsi="Arial" w:cs="Arial"/>
        </w:rPr>
        <w:t xml:space="preserve"> et </w:t>
      </w:r>
      <w:r w:rsidR="000B2A9A" w:rsidRPr="009C73FD">
        <w:rPr>
          <w:rFonts w:ascii="Arial" w:hAnsi="Arial" w:cs="Arial"/>
        </w:rPr>
        <w:t xml:space="preserve">en </w:t>
      </w:r>
      <w:r w:rsidR="000B2A9A" w:rsidRPr="00A44A3C">
        <w:rPr>
          <w:rFonts w:ascii="Arial" w:hAnsi="Arial" w:cs="Arial"/>
          <w:b/>
          <w:u w:val="single"/>
        </w:rPr>
        <w:t xml:space="preserve">un </w:t>
      </w:r>
      <w:r w:rsidR="000B2A9A" w:rsidRPr="00A44A3C">
        <w:rPr>
          <w:rFonts w:ascii="Arial" w:hAnsi="Arial" w:cs="Arial"/>
          <w:u w:val="single"/>
        </w:rPr>
        <w:t xml:space="preserve">exemplaire sur papier </w:t>
      </w:r>
      <w:r w:rsidR="000B2A9A" w:rsidRPr="00A44A3C">
        <w:rPr>
          <w:rFonts w:ascii="Arial" w:hAnsi="Arial" w:cs="Arial"/>
        </w:rPr>
        <w:t xml:space="preserve">et une </w:t>
      </w:r>
      <w:r w:rsidR="000B2A9A" w:rsidRPr="00A44A3C">
        <w:rPr>
          <w:rFonts w:ascii="Arial" w:hAnsi="Arial" w:cs="Arial"/>
          <w:u w:val="single"/>
        </w:rPr>
        <w:t>copie PDF</w:t>
      </w:r>
      <w:r w:rsidR="000B2A9A" w:rsidRPr="00A44A3C">
        <w:rPr>
          <w:rFonts w:ascii="Arial" w:hAnsi="Arial" w:cs="Arial"/>
        </w:rPr>
        <w:t xml:space="preserve"> sur support électronique (clé USB – la copie sur support électronique doit comprendre le dossier d’offre complet).</w:t>
      </w:r>
    </w:p>
    <w:p w14:paraId="4F883626" w14:textId="77777777" w:rsidR="000B2A9A" w:rsidRPr="00D7533F" w:rsidRDefault="000B2A9A" w:rsidP="00817AFE">
      <w:pPr>
        <w:widowControl w:val="0"/>
        <w:jc w:val="both"/>
        <w:rPr>
          <w:rFonts w:ascii="Arial" w:hAnsi="Arial" w:cs="Arial"/>
        </w:rPr>
      </w:pPr>
    </w:p>
    <w:p w14:paraId="451595AF" w14:textId="38DB0A52" w:rsidR="000B2A9A" w:rsidRPr="00D7533F" w:rsidRDefault="000B2A9A" w:rsidP="000B2A9A">
      <w:pPr>
        <w:widowControl w:val="0"/>
        <w:jc w:val="both"/>
        <w:rPr>
          <w:rFonts w:ascii="Arial" w:hAnsi="Arial" w:cs="Arial"/>
        </w:rPr>
      </w:pPr>
      <w:r w:rsidRPr="00D7533F">
        <w:rPr>
          <w:rFonts w:ascii="Arial" w:hAnsi="Arial" w:cs="Arial"/>
        </w:rPr>
        <w:t>En cas de discordance entre l’original en version papier et la copie en version électronique, l’original en version papier fera foi.</w:t>
      </w:r>
    </w:p>
    <w:p w14:paraId="2CD47516" w14:textId="371D818E" w:rsidR="000B2A9A" w:rsidRPr="00D7533F" w:rsidRDefault="000B2A9A" w:rsidP="000B2A9A">
      <w:pPr>
        <w:widowControl w:val="0"/>
        <w:jc w:val="both"/>
        <w:rPr>
          <w:rFonts w:ascii="Arial" w:hAnsi="Arial" w:cs="Arial"/>
        </w:rPr>
      </w:pPr>
    </w:p>
    <w:p w14:paraId="21D14BF5" w14:textId="498D2B6C" w:rsidR="00957C36" w:rsidRPr="00D7533F" w:rsidRDefault="000B2A9A" w:rsidP="00817AFE">
      <w:pPr>
        <w:widowControl w:val="0"/>
        <w:jc w:val="both"/>
        <w:rPr>
          <w:rFonts w:ascii="Arial" w:hAnsi="Arial" w:cs="Arial"/>
        </w:rPr>
      </w:pPr>
      <w:r w:rsidRPr="00D7533F">
        <w:rPr>
          <w:rFonts w:ascii="Arial" w:hAnsi="Arial" w:cs="Arial"/>
        </w:rPr>
        <w:lastRenderedPageBreak/>
        <w:t xml:space="preserve">L’offre </w:t>
      </w:r>
      <w:r w:rsidR="00957C36" w:rsidRPr="00D7533F">
        <w:rPr>
          <w:rFonts w:ascii="Arial" w:hAnsi="Arial" w:cs="Arial"/>
        </w:rPr>
        <w:t>doi</w:t>
      </w:r>
      <w:r w:rsidRPr="00D7533F">
        <w:rPr>
          <w:rFonts w:ascii="Arial" w:hAnsi="Arial" w:cs="Arial"/>
        </w:rPr>
        <w:t>t</w:t>
      </w:r>
      <w:r w:rsidR="00957C36" w:rsidRPr="00D7533F">
        <w:rPr>
          <w:rFonts w:ascii="Arial" w:hAnsi="Arial" w:cs="Arial"/>
        </w:rPr>
        <w:t xml:space="preserve"> parvenir au pouvoir adjudicateur à l’adresse indiquée ci-après au plus tard à la date indiquée dans le courrier</w:t>
      </w:r>
      <w:r w:rsidR="00376957" w:rsidRPr="00D7533F">
        <w:rPr>
          <w:rFonts w:ascii="Arial" w:hAnsi="Arial" w:cs="Arial"/>
        </w:rPr>
        <w:t xml:space="preserve"> d’invitation à remettre offre. </w:t>
      </w:r>
      <w:r w:rsidR="00957C36" w:rsidRPr="00D7533F">
        <w:rPr>
          <w:rFonts w:ascii="Arial" w:hAnsi="Arial" w:cs="Arial"/>
        </w:rPr>
        <w:t xml:space="preserve"> </w:t>
      </w:r>
    </w:p>
    <w:p w14:paraId="79B8666D" w14:textId="77777777" w:rsidR="00957C36" w:rsidRPr="00D7533F" w:rsidRDefault="00957C36" w:rsidP="00817AFE">
      <w:pPr>
        <w:widowControl w:val="0"/>
        <w:jc w:val="both"/>
        <w:rPr>
          <w:rFonts w:ascii="Arial" w:hAnsi="Arial" w:cs="Arial"/>
        </w:rPr>
      </w:pPr>
    </w:p>
    <w:p w14:paraId="53BAA970" w14:textId="47C7A7B3" w:rsidR="00957C36" w:rsidRPr="00D7533F" w:rsidRDefault="003750F2" w:rsidP="00817AFE">
      <w:pPr>
        <w:widowControl w:val="0"/>
        <w:jc w:val="both"/>
        <w:rPr>
          <w:rFonts w:ascii="Arial" w:hAnsi="Arial" w:cs="Arial"/>
        </w:rPr>
      </w:pPr>
      <w:r w:rsidRPr="00D7533F">
        <w:rPr>
          <w:rFonts w:ascii="Arial" w:hAnsi="Arial" w:cs="Arial"/>
        </w:rPr>
        <w:t>L</w:t>
      </w:r>
      <w:r w:rsidR="00957C36" w:rsidRPr="00D7533F">
        <w:rPr>
          <w:rFonts w:ascii="Arial" w:hAnsi="Arial" w:cs="Arial"/>
        </w:rPr>
        <w:t>eur expédition se fera sous double enveloppe. L'enveloppe intérieure portera, outre la date d'échéance de remise des offres, la référence : «</w:t>
      </w:r>
      <w:r w:rsidR="007C6DFA" w:rsidRPr="00D7533F">
        <w:rPr>
          <w:rFonts w:ascii="Arial" w:hAnsi="Arial" w:cs="Arial"/>
        </w:rPr>
        <w:t xml:space="preserve"> </w:t>
      </w:r>
      <w:r w:rsidR="00376724" w:rsidRPr="00D7533F">
        <w:rPr>
          <w:rFonts w:ascii="Arial" w:hAnsi="Arial" w:cs="Arial"/>
        </w:rPr>
        <w:t>Marché de service : Plan de communication pour POLLEC</w:t>
      </w:r>
      <w:r w:rsidR="00CD15ED" w:rsidRPr="00D7533F">
        <w:rPr>
          <w:rFonts w:ascii="Arial" w:hAnsi="Arial" w:cs="Arial"/>
        </w:rPr>
        <w:t xml:space="preserve">. </w:t>
      </w:r>
      <w:r w:rsidR="007C6DFA" w:rsidRPr="00D7533F">
        <w:rPr>
          <w:rFonts w:ascii="Arial" w:hAnsi="Arial" w:cs="Arial"/>
        </w:rPr>
        <w:t>».</w:t>
      </w:r>
    </w:p>
    <w:p w14:paraId="3B030654" w14:textId="77777777" w:rsidR="00957C36" w:rsidRPr="00D7533F" w:rsidRDefault="00957C36" w:rsidP="00957C36">
      <w:pPr>
        <w:widowControl w:val="0"/>
        <w:rPr>
          <w:rFonts w:ascii="Arial" w:hAnsi="Arial" w:cs="Arial"/>
        </w:rPr>
      </w:pPr>
    </w:p>
    <w:p w14:paraId="7FC80BA6" w14:textId="77777777" w:rsidR="00957C36" w:rsidRPr="00D7533F" w:rsidRDefault="00957C36" w:rsidP="00957C36">
      <w:pPr>
        <w:pStyle w:val="Paragraphedeliste"/>
        <w:ind w:left="0"/>
        <w:rPr>
          <w:rFonts w:ascii="Arial" w:hAnsi="Arial" w:cs="Arial"/>
        </w:rPr>
      </w:pPr>
    </w:p>
    <w:p w14:paraId="2EE1DF9E" w14:textId="77777777" w:rsidR="00957C36" w:rsidRPr="00D7533F" w:rsidRDefault="00957C36" w:rsidP="00957C36">
      <w:pPr>
        <w:widowControl w:val="0"/>
        <w:rPr>
          <w:rFonts w:ascii="Arial" w:hAnsi="Arial" w:cs="Arial"/>
        </w:rPr>
      </w:pPr>
      <w:r w:rsidRPr="00D7533F">
        <w:rPr>
          <w:rFonts w:ascii="Arial" w:hAnsi="Arial" w:cs="Arial"/>
          <w:b/>
          <w:u w:val="single"/>
        </w:rPr>
        <w:t>Tous les documents envoyés doivent être datés et signés par le soumissionnaire</w:t>
      </w:r>
      <w:r w:rsidRPr="00D7533F">
        <w:rPr>
          <w:rFonts w:ascii="Arial" w:hAnsi="Arial" w:cs="Arial"/>
        </w:rPr>
        <w:t>, sous la mention "</w:t>
      </w:r>
      <w:r w:rsidRPr="00D7533F">
        <w:rPr>
          <w:rFonts w:ascii="Arial" w:hAnsi="Arial" w:cs="Arial"/>
          <w:i/>
        </w:rPr>
        <w:t>fait par le soussigné pour être joint à ma soumission de ce jour</w:t>
      </w:r>
      <w:r w:rsidRPr="00D7533F">
        <w:rPr>
          <w:rFonts w:ascii="Arial" w:hAnsi="Arial" w:cs="Arial"/>
        </w:rPr>
        <w:t xml:space="preserve">". </w:t>
      </w:r>
    </w:p>
    <w:p w14:paraId="385241CA" w14:textId="3325C44E" w:rsidR="00957C36" w:rsidRPr="00D7533F" w:rsidRDefault="00957C36" w:rsidP="00957C36">
      <w:pPr>
        <w:pStyle w:val="Paragraphedeliste"/>
        <w:ind w:left="0"/>
        <w:rPr>
          <w:rFonts w:ascii="Arial" w:hAnsi="Arial" w:cs="Arial"/>
        </w:rPr>
      </w:pPr>
    </w:p>
    <w:p w14:paraId="4DCD88BB" w14:textId="4A360376" w:rsidR="00957C36" w:rsidRPr="00D7533F" w:rsidRDefault="003750F2" w:rsidP="00957C36">
      <w:pPr>
        <w:widowControl w:val="0"/>
        <w:rPr>
          <w:rFonts w:ascii="Arial" w:hAnsi="Arial" w:cs="Arial"/>
        </w:rPr>
      </w:pPr>
      <w:r w:rsidRPr="00D7533F">
        <w:rPr>
          <w:rFonts w:ascii="Arial" w:hAnsi="Arial" w:cs="Arial"/>
        </w:rPr>
        <w:t>La première enveloppe sera</w:t>
      </w:r>
      <w:r w:rsidR="00957C36" w:rsidRPr="00D7533F">
        <w:rPr>
          <w:rFonts w:ascii="Arial" w:hAnsi="Arial" w:cs="Arial"/>
        </w:rPr>
        <w:t xml:space="preserve"> glissée sous pli définitivement scellé. Elle porter</w:t>
      </w:r>
      <w:r w:rsidRPr="00D7533F">
        <w:rPr>
          <w:rFonts w:ascii="Arial" w:hAnsi="Arial" w:cs="Arial"/>
        </w:rPr>
        <w:t>a</w:t>
      </w:r>
      <w:r w:rsidR="00957C36" w:rsidRPr="00D7533F">
        <w:rPr>
          <w:rFonts w:ascii="Arial" w:hAnsi="Arial" w:cs="Arial"/>
        </w:rPr>
        <w:t xml:space="preserve"> les mentions suivantes :  </w:t>
      </w:r>
    </w:p>
    <w:p w14:paraId="61035914" w14:textId="77777777" w:rsidR="00957C36" w:rsidRPr="00D7533F" w:rsidRDefault="00957C36" w:rsidP="00957C36">
      <w:pPr>
        <w:widowControl w:val="0"/>
        <w:jc w:val="both"/>
        <w:rPr>
          <w:rFonts w:ascii="Arial" w:hAnsi="Arial" w:cs="Arial"/>
        </w:rPr>
      </w:pPr>
    </w:p>
    <w:p w14:paraId="5F426471" w14:textId="70CC4965" w:rsidR="007C6DFA" w:rsidRPr="00D7533F" w:rsidRDefault="00376724" w:rsidP="00957C36">
      <w:pPr>
        <w:widowControl w:val="0"/>
        <w:jc w:val="center"/>
        <w:rPr>
          <w:rFonts w:ascii="Arial" w:hAnsi="Arial" w:cs="Arial"/>
          <w:b/>
        </w:rPr>
      </w:pPr>
      <w:r w:rsidRPr="00D7533F">
        <w:rPr>
          <w:rFonts w:ascii="Arial" w:hAnsi="Arial" w:cs="Arial"/>
          <w:b/>
        </w:rPr>
        <w:t>Marché de service</w:t>
      </w:r>
      <w:r w:rsidR="003750F2" w:rsidRPr="00D7533F">
        <w:rPr>
          <w:rFonts w:ascii="Arial" w:hAnsi="Arial" w:cs="Arial"/>
          <w:b/>
        </w:rPr>
        <w:t>s</w:t>
      </w:r>
      <w:r w:rsidRPr="00D7533F">
        <w:rPr>
          <w:rFonts w:ascii="Arial" w:hAnsi="Arial" w:cs="Arial"/>
          <w:b/>
        </w:rPr>
        <w:t xml:space="preserve"> : Plan de communication pour POLLEC</w:t>
      </w:r>
    </w:p>
    <w:p w14:paraId="24C60CEA" w14:textId="77777777" w:rsidR="00376724" w:rsidRPr="00D7533F" w:rsidRDefault="00376724" w:rsidP="00957C36">
      <w:pPr>
        <w:widowControl w:val="0"/>
        <w:jc w:val="center"/>
        <w:rPr>
          <w:rFonts w:ascii="Arial" w:hAnsi="Arial" w:cs="Arial"/>
          <w:b/>
        </w:rPr>
      </w:pPr>
    </w:p>
    <w:p w14:paraId="355EB14F" w14:textId="3ED5A274" w:rsidR="00957C36" w:rsidRPr="00D7533F" w:rsidRDefault="00957C36" w:rsidP="00957C36">
      <w:pPr>
        <w:widowControl w:val="0"/>
        <w:jc w:val="center"/>
        <w:rPr>
          <w:rFonts w:ascii="Arial" w:hAnsi="Arial" w:cs="Arial"/>
        </w:rPr>
      </w:pPr>
      <w:r w:rsidRPr="00D7533F">
        <w:rPr>
          <w:rFonts w:ascii="Arial" w:hAnsi="Arial" w:cs="Arial"/>
          <w:b/>
        </w:rPr>
        <w:t>NE PAS OUVRIR</w:t>
      </w:r>
    </w:p>
    <w:p w14:paraId="4F81579E" w14:textId="77777777" w:rsidR="00957C36" w:rsidRPr="00D7533F" w:rsidRDefault="00957C36" w:rsidP="00957C36">
      <w:pPr>
        <w:widowControl w:val="0"/>
        <w:ind w:left="360"/>
        <w:jc w:val="both"/>
        <w:rPr>
          <w:rFonts w:ascii="Arial" w:hAnsi="Arial" w:cs="Arial"/>
        </w:rPr>
      </w:pPr>
    </w:p>
    <w:p w14:paraId="4C34F5BC" w14:textId="77777777" w:rsidR="00957C36" w:rsidRPr="00D7533F" w:rsidRDefault="00957C36" w:rsidP="00957C36">
      <w:pPr>
        <w:pStyle w:val="Paragraphedeliste"/>
        <w:rPr>
          <w:rFonts w:ascii="Arial" w:hAnsi="Arial" w:cs="Arial"/>
        </w:rPr>
      </w:pPr>
    </w:p>
    <w:p w14:paraId="16DDE34E" w14:textId="7498130B" w:rsidR="0080219C" w:rsidRPr="00D7533F" w:rsidRDefault="0080219C">
      <w:pPr>
        <w:widowControl w:val="0"/>
        <w:jc w:val="both"/>
        <w:rPr>
          <w:rFonts w:ascii="Arial" w:hAnsi="Arial" w:cs="Arial"/>
          <w:sz w:val="18"/>
        </w:rPr>
      </w:pPr>
    </w:p>
    <w:p w14:paraId="091F7706" w14:textId="77777777" w:rsidR="006B69D1" w:rsidRPr="00D7533F" w:rsidRDefault="006B69D1">
      <w:pPr>
        <w:widowControl w:val="0"/>
        <w:jc w:val="both"/>
        <w:rPr>
          <w:rFonts w:ascii="Arial" w:hAnsi="Arial" w:cs="Arial"/>
          <w:sz w:val="18"/>
        </w:rPr>
      </w:pPr>
    </w:p>
    <w:p w14:paraId="34F25EF1" w14:textId="568FF4D1" w:rsidR="0080219C" w:rsidRPr="007F54C1" w:rsidRDefault="00006CD1" w:rsidP="006B69D1">
      <w:pPr>
        <w:pStyle w:val="Titre2"/>
        <w:rPr>
          <w:rFonts w:ascii="Arial" w:hAnsi="Arial" w:cs="Arial"/>
          <w:color w:val="auto"/>
          <w:sz w:val="18"/>
        </w:rPr>
      </w:pPr>
      <w:bookmarkStart w:id="23" w:name="_Toc29477563"/>
      <w:r w:rsidRPr="007F54C1">
        <w:rPr>
          <w:rFonts w:ascii="Arial" w:hAnsi="Arial" w:cs="Arial"/>
          <w:color w:val="auto"/>
        </w:rPr>
        <w:t>Dépôt des offres</w:t>
      </w:r>
      <w:bookmarkEnd w:id="23"/>
    </w:p>
    <w:p w14:paraId="611C7B36" w14:textId="77777777" w:rsidR="0080219C" w:rsidRPr="009C73FD" w:rsidRDefault="0080219C">
      <w:pPr>
        <w:widowControl w:val="0"/>
        <w:jc w:val="both"/>
        <w:rPr>
          <w:rFonts w:ascii="Arial" w:hAnsi="Arial" w:cs="Arial"/>
        </w:rPr>
      </w:pPr>
    </w:p>
    <w:p w14:paraId="1CAFA302" w14:textId="34F1120E" w:rsidR="0080219C" w:rsidRPr="00A44A3C" w:rsidRDefault="00006CD1">
      <w:pPr>
        <w:widowControl w:val="0"/>
        <w:jc w:val="both"/>
        <w:rPr>
          <w:rFonts w:ascii="Arial" w:hAnsi="Arial" w:cs="Arial"/>
          <w:szCs w:val="20"/>
        </w:rPr>
      </w:pPr>
      <w:r w:rsidRPr="009C73FD">
        <w:rPr>
          <w:rFonts w:ascii="Arial" w:hAnsi="Arial" w:cs="Arial"/>
        </w:rPr>
        <w:t xml:space="preserve">L’offre doit être adressée à : </w:t>
      </w:r>
      <w:r w:rsidR="00184A6F" w:rsidRPr="009C73FD">
        <w:rPr>
          <w:rFonts w:ascii="Arial" w:hAnsi="Arial" w:cs="Arial"/>
          <w:szCs w:val="20"/>
        </w:rPr>
        <w:t>[…]</w:t>
      </w:r>
    </w:p>
    <w:p w14:paraId="190D35C8" w14:textId="77777777" w:rsidR="0080219C" w:rsidRPr="00A44A3C" w:rsidRDefault="0080219C">
      <w:pPr>
        <w:widowControl w:val="0"/>
        <w:jc w:val="both"/>
        <w:rPr>
          <w:rFonts w:ascii="Arial" w:hAnsi="Arial" w:cs="Arial"/>
        </w:rPr>
      </w:pPr>
    </w:p>
    <w:p w14:paraId="2AD4FA05" w14:textId="4B673ADD" w:rsidR="0080219C" w:rsidRPr="00D7533F" w:rsidRDefault="00006CD1">
      <w:pPr>
        <w:widowControl w:val="0"/>
        <w:jc w:val="both"/>
        <w:rPr>
          <w:rFonts w:ascii="Arial" w:hAnsi="Arial" w:cs="Arial"/>
        </w:rPr>
      </w:pPr>
      <w:r w:rsidRPr="00D7533F">
        <w:rPr>
          <w:rFonts w:ascii="Arial" w:hAnsi="Arial" w:cs="Arial"/>
        </w:rPr>
        <w:t xml:space="preserve">Le porteur remet l'offre personnellement au service </w:t>
      </w:r>
      <w:r w:rsidR="00FB5D77" w:rsidRPr="00D7533F">
        <w:rPr>
          <w:rFonts w:ascii="Arial" w:hAnsi="Arial" w:cs="Arial"/>
        </w:rPr>
        <w:t>[…]</w:t>
      </w:r>
      <w:r w:rsidR="007C6DFA" w:rsidRPr="00D7533F">
        <w:rPr>
          <w:rFonts w:ascii="Arial" w:hAnsi="Arial" w:cs="Arial"/>
        </w:rPr>
        <w:t>, à l’</w:t>
      </w:r>
      <w:r w:rsidR="00FB5D77" w:rsidRPr="00D7533F">
        <w:rPr>
          <w:rFonts w:ascii="Arial" w:hAnsi="Arial" w:cs="Arial"/>
        </w:rPr>
        <w:t>at</w:t>
      </w:r>
      <w:r w:rsidR="007C6DFA" w:rsidRPr="00D7533F">
        <w:rPr>
          <w:rFonts w:ascii="Arial" w:hAnsi="Arial" w:cs="Arial"/>
        </w:rPr>
        <w:t xml:space="preserve">tention de </w:t>
      </w:r>
      <w:r w:rsidR="00FB5D77" w:rsidRPr="00D7533F">
        <w:rPr>
          <w:rFonts w:ascii="Arial" w:hAnsi="Arial" w:cs="Arial"/>
        </w:rPr>
        <w:t>Monsieur/Madame […]</w:t>
      </w:r>
      <w:r w:rsidRPr="00D7533F">
        <w:rPr>
          <w:rFonts w:ascii="Arial" w:hAnsi="Arial" w:cs="Arial"/>
        </w:rPr>
        <w:t>.</w:t>
      </w:r>
    </w:p>
    <w:p w14:paraId="47886CC7" w14:textId="77777777" w:rsidR="0080219C" w:rsidRPr="00D7533F" w:rsidRDefault="0080219C">
      <w:pPr>
        <w:widowControl w:val="0"/>
        <w:jc w:val="both"/>
        <w:rPr>
          <w:rFonts w:ascii="Arial" w:hAnsi="Arial" w:cs="Arial"/>
        </w:rPr>
      </w:pPr>
    </w:p>
    <w:p w14:paraId="57C1FBC3" w14:textId="7D45415D" w:rsidR="0080219C" w:rsidRPr="00D7533F" w:rsidRDefault="00006CD1">
      <w:pPr>
        <w:widowControl w:val="0"/>
        <w:jc w:val="both"/>
        <w:rPr>
          <w:rFonts w:ascii="Arial" w:hAnsi="Arial" w:cs="Arial"/>
        </w:rPr>
      </w:pPr>
      <w:r w:rsidRPr="00D7533F">
        <w:rPr>
          <w:rFonts w:ascii="Arial" w:hAnsi="Arial" w:cs="Arial"/>
        </w:rPr>
        <w:t>La date</w:t>
      </w:r>
      <w:r w:rsidR="00FB5D77" w:rsidRPr="00D7533F">
        <w:rPr>
          <w:rFonts w:ascii="Arial" w:hAnsi="Arial" w:cs="Arial"/>
        </w:rPr>
        <w:t xml:space="preserve"> et l’heure</w:t>
      </w:r>
      <w:r w:rsidRPr="00D7533F">
        <w:rPr>
          <w:rFonts w:ascii="Arial" w:hAnsi="Arial" w:cs="Arial"/>
        </w:rPr>
        <w:t xml:space="preserve"> limite</w:t>
      </w:r>
      <w:r w:rsidR="00FB5D77" w:rsidRPr="00D7533F">
        <w:rPr>
          <w:rFonts w:ascii="Arial" w:hAnsi="Arial" w:cs="Arial"/>
        </w:rPr>
        <w:t>s</w:t>
      </w:r>
      <w:r w:rsidRPr="00D7533F">
        <w:rPr>
          <w:rFonts w:ascii="Arial" w:hAnsi="Arial" w:cs="Arial"/>
        </w:rPr>
        <w:t xml:space="preserve"> d'introduction des offres </w:t>
      </w:r>
      <w:r w:rsidR="00FB5D77" w:rsidRPr="00D7533F">
        <w:rPr>
          <w:rFonts w:ascii="Arial" w:hAnsi="Arial" w:cs="Arial"/>
        </w:rPr>
        <w:t xml:space="preserve">sont </w:t>
      </w:r>
      <w:r w:rsidRPr="00D7533F">
        <w:rPr>
          <w:rFonts w:ascii="Arial" w:hAnsi="Arial" w:cs="Arial"/>
        </w:rPr>
        <w:t>mentionnée</w:t>
      </w:r>
      <w:r w:rsidR="00FB5D77" w:rsidRPr="00D7533F">
        <w:rPr>
          <w:rFonts w:ascii="Arial" w:hAnsi="Arial" w:cs="Arial"/>
        </w:rPr>
        <w:t>s</w:t>
      </w:r>
      <w:r w:rsidRPr="00D7533F">
        <w:rPr>
          <w:rFonts w:ascii="Arial" w:hAnsi="Arial" w:cs="Arial"/>
        </w:rPr>
        <w:t xml:space="preserve"> dans </w:t>
      </w:r>
      <w:r w:rsidR="00FB5D77" w:rsidRPr="00D7533F">
        <w:rPr>
          <w:rFonts w:ascii="Arial" w:hAnsi="Arial" w:cs="Arial"/>
        </w:rPr>
        <w:t>le courrier d’invitation à remettre offre</w:t>
      </w:r>
      <w:r w:rsidRPr="00D7533F">
        <w:rPr>
          <w:rFonts w:ascii="Arial" w:hAnsi="Arial" w:cs="Arial"/>
        </w:rPr>
        <w:t>.</w:t>
      </w:r>
    </w:p>
    <w:p w14:paraId="47E45024" w14:textId="77777777" w:rsidR="0080219C" w:rsidRPr="00D7533F" w:rsidRDefault="0080219C">
      <w:pPr>
        <w:widowControl w:val="0"/>
        <w:jc w:val="both"/>
        <w:rPr>
          <w:rFonts w:ascii="Arial" w:hAnsi="Arial" w:cs="Arial"/>
        </w:rPr>
      </w:pPr>
    </w:p>
    <w:p w14:paraId="1CE348ED" w14:textId="77777777" w:rsidR="0080219C" w:rsidRPr="00D7533F" w:rsidRDefault="00006CD1">
      <w:pPr>
        <w:widowControl w:val="0"/>
        <w:jc w:val="both"/>
        <w:rPr>
          <w:rFonts w:ascii="Arial" w:hAnsi="Arial" w:cs="Arial"/>
        </w:rPr>
      </w:pPr>
      <w:r w:rsidRPr="00D7533F">
        <w:rPr>
          <w:rFonts w:ascii="Arial" w:hAnsi="Arial" w:cs="Arial"/>
        </w:rPr>
        <w:t>Par l’introduction d’une offre, les soumissionnaires acceptent sans condition le contenu du cahier des charges et des autres documents relatifs au marché, ainsi que le respect de la procédure de passation telle que décrite dans le cahier des charges et acceptent d’être liés par ces dispositions.</w:t>
      </w:r>
    </w:p>
    <w:p w14:paraId="56716963" w14:textId="77777777" w:rsidR="0080219C" w:rsidRPr="00D7533F" w:rsidRDefault="0080219C">
      <w:pPr>
        <w:widowControl w:val="0"/>
        <w:jc w:val="both"/>
        <w:rPr>
          <w:rFonts w:ascii="Arial" w:hAnsi="Arial" w:cs="Arial"/>
        </w:rPr>
      </w:pPr>
    </w:p>
    <w:p w14:paraId="57E4EB22" w14:textId="77777777" w:rsidR="0080219C" w:rsidRPr="00D7533F" w:rsidRDefault="00006CD1">
      <w:pPr>
        <w:widowControl w:val="0"/>
        <w:jc w:val="both"/>
        <w:rPr>
          <w:rFonts w:ascii="Arial" w:hAnsi="Arial" w:cs="Arial"/>
          <w:sz w:val="18"/>
        </w:rPr>
      </w:pPr>
      <w:r w:rsidRPr="00D7533F">
        <w:rPr>
          <w:rFonts w:ascii="Arial" w:hAnsi="Arial" w:cs="Arial"/>
        </w:rPr>
        <w:t>Lorsqu’un soumissionnaire formule une objection à ce sujet, il doit communiquer les raisons de cette objection au pouvoir adjudicateur par écrit et par courrier recommandé dans les 7 jours calendrier après la réception du cahier des charges.</w:t>
      </w:r>
    </w:p>
    <w:p w14:paraId="7344FC08" w14:textId="1867FD08" w:rsidR="0080219C" w:rsidRPr="00D7533F" w:rsidRDefault="0080219C">
      <w:pPr>
        <w:widowControl w:val="0"/>
        <w:jc w:val="both"/>
        <w:rPr>
          <w:rFonts w:ascii="Arial" w:hAnsi="Arial" w:cs="Arial"/>
          <w:sz w:val="18"/>
        </w:rPr>
      </w:pPr>
    </w:p>
    <w:p w14:paraId="6862E6E8" w14:textId="77777777" w:rsidR="004C09C1" w:rsidRPr="00D7533F" w:rsidRDefault="004C09C1">
      <w:pPr>
        <w:widowControl w:val="0"/>
        <w:jc w:val="both"/>
        <w:rPr>
          <w:rFonts w:ascii="Arial" w:hAnsi="Arial" w:cs="Arial"/>
          <w:sz w:val="18"/>
        </w:rPr>
      </w:pPr>
    </w:p>
    <w:p w14:paraId="3885B00C" w14:textId="77777777" w:rsidR="0080219C" w:rsidRPr="007F54C1" w:rsidRDefault="00006CD1">
      <w:pPr>
        <w:pStyle w:val="Titre2"/>
        <w:rPr>
          <w:rFonts w:ascii="Arial" w:hAnsi="Arial" w:cs="Arial"/>
          <w:color w:val="auto"/>
          <w:sz w:val="18"/>
        </w:rPr>
      </w:pPr>
      <w:bookmarkStart w:id="24" w:name="_Toc29477564"/>
      <w:r w:rsidRPr="007F54C1">
        <w:rPr>
          <w:rFonts w:ascii="Arial" w:hAnsi="Arial" w:cs="Arial"/>
          <w:color w:val="auto"/>
        </w:rPr>
        <w:t>Ouverture des offres</w:t>
      </w:r>
      <w:bookmarkEnd w:id="24"/>
    </w:p>
    <w:p w14:paraId="7BBFA0FC" w14:textId="77777777" w:rsidR="0080219C" w:rsidRPr="009C73FD" w:rsidRDefault="0080219C">
      <w:pPr>
        <w:widowControl w:val="0"/>
        <w:jc w:val="both"/>
        <w:rPr>
          <w:rFonts w:ascii="Arial" w:hAnsi="Arial" w:cs="Arial"/>
          <w:sz w:val="18"/>
        </w:rPr>
      </w:pPr>
    </w:p>
    <w:p w14:paraId="018FE195" w14:textId="77777777" w:rsidR="0080219C" w:rsidRPr="007F54C1" w:rsidRDefault="00006CD1">
      <w:pPr>
        <w:widowControl w:val="0"/>
        <w:jc w:val="both"/>
        <w:rPr>
          <w:rFonts w:ascii="Arial" w:hAnsi="Arial" w:cs="Arial"/>
          <w:sz w:val="18"/>
        </w:rPr>
      </w:pPr>
      <w:r w:rsidRPr="00A44A3C">
        <w:rPr>
          <w:rFonts w:ascii="Arial" w:hAnsi="Arial" w:cs="Arial"/>
        </w:rPr>
        <w:t>Il n'y a pas d'ouverture des offres en séance publique.</w:t>
      </w:r>
    </w:p>
    <w:p w14:paraId="07CDB253" w14:textId="77777777" w:rsidR="0080219C" w:rsidRPr="00D7533F" w:rsidRDefault="0080219C">
      <w:pPr>
        <w:widowControl w:val="0"/>
        <w:jc w:val="both"/>
        <w:rPr>
          <w:rFonts w:ascii="Arial" w:hAnsi="Arial" w:cs="Arial"/>
          <w:sz w:val="18"/>
        </w:rPr>
      </w:pPr>
    </w:p>
    <w:p w14:paraId="793EDF89" w14:textId="77777777" w:rsidR="0080219C" w:rsidRPr="00D7533F" w:rsidRDefault="0080219C">
      <w:pPr>
        <w:widowControl w:val="0"/>
        <w:jc w:val="both"/>
        <w:rPr>
          <w:rFonts w:ascii="Arial" w:hAnsi="Arial" w:cs="Arial"/>
          <w:sz w:val="18"/>
        </w:rPr>
      </w:pPr>
    </w:p>
    <w:p w14:paraId="7C1277C0" w14:textId="77777777" w:rsidR="0080219C" w:rsidRPr="007F54C1" w:rsidRDefault="00006CD1">
      <w:pPr>
        <w:pStyle w:val="Titre2"/>
        <w:rPr>
          <w:rFonts w:ascii="Arial" w:hAnsi="Arial" w:cs="Arial"/>
          <w:color w:val="auto"/>
          <w:sz w:val="18"/>
        </w:rPr>
      </w:pPr>
      <w:bookmarkStart w:id="25" w:name="_Toc29477565"/>
      <w:r w:rsidRPr="007F54C1">
        <w:rPr>
          <w:rFonts w:ascii="Arial" w:hAnsi="Arial" w:cs="Arial"/>
          <w:color w:val="auto"/>
        </w:rPr>
        <w:t>Délai de validité</w:t>
      </w:r>
      <w:bookmarkEnd w:id="25"/>
    </w:p>
    <w:p w14:paraId="6B88F569" w14:textId="77777777" w:rsidR="0080219C" w:rsidRPr="009C73FD" w:rsidRDefault="0080219C">
      <w:pPr>
        <w:widowControl w:val="0"/>
        <w:jc w:val="both"/>
        <w:rPr>
          <w:rFonts w:ascii="Arial" w:hAnsi="Arial" w:cs="Arial"/>
          <w:sz w:val="18"/>
        </w:rPr>
      </w:pPr>
    </w:p>
    <w:p w14:paraId="7756E898" w14:textId="39A3128A" w:rsidR="00957C36" w:rsidRPr="00D7533F" w:rsidRDefault="00957C36" w:rsidP="00957C36">
      <w:pPr>
        <w:widowControl w:val="0"/>
        <w:jc w:val="both"/>
        <w:rPr>
          <w:rFonts w:ascii="Arial" w:hAnsi="Arial" w:cs="Arial"/>
        </w:rPr>
      </w:pPr>
      <w:r w:rsidRPr="00A44A3C">
        <w:rPr>
          <w:rFonts w:ascii="Arial" w:hAnsi="Arial" w:cs="Arial"/>
        </w:rPr>
        <w:t>Les soumissionnaires restent engagés par leur offre</w:t>
      </w:r>
      <w:r w:rsidRPr="007F54C1">
        <w:rPr>
          <w:rFonts w:ascii="Arial" w:hAnsi="Arial" w:cs="Arial"/>
        </w:rPr>
        <w:t>, telle qu'elle a été éventuellement rectifiée par le</w:t>
      </w:r>
      <w:r w:rsidR="00CD15ED" w:rsidRPr="007F54C1">
        <w:rPr>
          <w:rFonts w:ascii="Arial" w:hAnsi="Arial" w:cs="Arial"/>
        </w:rPr>
        <w:t xml:space="preserve"> pouvoir adjudicateur, pendant </w:t>
      </w:r>
      <w:r w:rsidR="00FB5D77" w:rsidRPr="00D7533F">
        <w:rPr>
          <w:rFonts w:ascii="Arial" w:hAnsi="Arial" w:cs="Arial"/>
        </w:rPr>
        <w:t xml:space="preserve">[…] </w:t>
      </w:r>
      <w:r w:rsidRPr="00D7533F">
        <w:rPr>
          <w:rFonts w:ascii="Arial" w:hAnsi="Arial" w:cs="Arial"/>
        </w:rPr>
        <w:t xml:space="preserve">jours calendriers, prenant cours le lendemain </w:t>
      </w:r>
      <w:r w:rsidR="00FB5D77" w:rsidRPr="00D7533F">
        <w:rPr>
          <w:rFonts w:ascii="Arial" w:hAnsi="Arial" w:cs="Arial"/>
        </w:rPr>
        <w:t>de la date limite de remise</w:t>
      </w:r>
      <w:r w:rsidRPr="00D7533F">
        <w:rPr>
          <w:rFonts w:ascii="Arial" w:hAnsi="Arial" w:cs="Arial"/>
        </w:rPr>
        <w:t xml:space="preserve"> des offres. </w:t>
      </w:r>
    </w:p>
    <w:p w14:paraId="5C260767" w14:textId="77777777" w:rsidR="00957C36" w:rsidRPr="00D7533F" w:rsidRDefault="00957C36" w:rsidP="00957C36">
      <w:pPr>
        <w:widowControl w:val="0"/>
        <w:jc w:val="both"/>
        <w:rPr>
          <w:rFonts w:ascii="Arial" w:hAnsi="Arial" w:cs="Arial"/>
        </w:rPr>
      </w:pPr>
      <w:r w:rsidRPr="00D7533F">
        <w:rPr>
          <w:rFonts w:ascii="Arial" w:hAnsi="Arial" w:cs="Arial"/>
        </w:rPr>
        <w:t xml:space="preserve">  </w:t>
      </w:r>
    </w:p>
    <w:p w14:paraId="0DCD9D3D" w14:textId="77777777" w:rsidR="0080219C" w:rsidRPr="00D7533F" w:rsidRDefault="0080219C">
      <w:pPr>
        <w:widowControl w:val="0"/>
        <w:jc w:val="both"/>
        <w:rPr>
          <w:rFonts w:ascii="Arial" w:hAnsi="Arial" w:cs="Arial"/>
          <w:sz w:val="18"/>
        </w:rPr>
      </w:pPr>
    </w:p>
    <w:p w14:paraId="2415EAE8" w14:textId="77777777" w:rsidR="0080219C" w:rsidRPr="007F54C1" w:rsidRDefault="00006CD1">
      <w:pPr>
        <w:pStyle w:val="Titre2"/>
        <w:rPr>
          <w:rFonts w:ascii="Arial" w:hAnsi="Arial" w:cs="Arial"/>
          <w:color w:val="auto"/>
          <w:sz w:val="18"/>
        </w:rPr>
      </w:pPr>
      <w:bookmarkStart w:id="26" w:name="_Toc29477566"/>
      <w:r w:rsidRPr="007F54C1">
        <w:rPr>
          <w:rFonts w:ascii="Arial" w:hAnsi="Arial" w:cs="Arial"/>
          <w:color w:val="auto"/>
        </w:rPr>
        <w:t>Critères d’attribution</w:t>
      </w:r>
      <w:bookmarkEnd w:id="26"/>
      <w:r w:rsidRPr="007F54C1">
        <w:rPr>
          <w:rFonts w:ascii="Arial" w:hAnsi="Arial" w:cs="Arial"/>
          <w:color w:val="auto"/>
        </w:rPr>
        <w:t xml:space="preserve">  </w:t>
      </w:r>
    </w:p>
    <w:p w14:paraId="77E17B89" w14:textId="77777777" w:rsidR="0080219C" w:rsidRPr="007F54C1" w:rsidRDefault="0080219C">
      <w:pPr>
        <w:widowControl w:val="0"/>
        <w:jc w:val="both"/>
        <w:rPr>
          <w:rFonts w:ascii="Arial" w:hAnsi="Arial" w:cs="Arial"/>
          <w:sz w:val="18"/>
        </w:rPr>
      </w:pPr>
    </w:p>
    <w:p w14:paraId="66138452" w14:textId="6D4DEB0C" w:rsidR="00AD39E2" w:rsidRPr="007F54C1" w:rsidRDefault="00AD39E2" w:rsidP="00AD39E2">
      <w:pPr>
        <w:widowControl w:val="0"/>
        <w:jc w:val="both"/>
        <w:rPr>
          <w:rFonts w:ascii="Arial" w:hAnsi="Arial" w:cs="Arial"/>
        </w:rPr>
      </w:pPr>
      <w:r w:rsidRPr="007F54C1">
        <w:rPr>
          <w:rFonts w:ascii="Arial" w:hAnsi="Arial" w:cs="Arial"/>
        </w:rPr>
        <w:t xml:space="preserve">Le marché sera attribué au soumissionnaire qui a remis l'offre régulière économiquement la plus avantageuse sur </w:t>
      </w:r>
      <w:r w:rsidR="00FB5D77" w:rsidRPr="007F54C1">
        <w:rPr>
          <w:rFonts w:ascii="Arial" w:hAnsi="Arial" w:cs="Arial"/>
        </w:rPr>
        <w:t xml:space="preserve">la </w:t>
      </w:r>
      <w:r w:rsidRPr="007F54C1">
        <w:rPr>
          <w:rFonts w:ascii="Arial" w:hAnsi="Arial" w:cs="Arial"/>
        </w:rPr>
        <w:t>base des critères d'attribution listés ci-dessous</w:t>
      </w:r>
      <w:r w:rsidR="00A32A23" w:rsidRPr="007F54C1">
        <w:rPr>
          <w:rFonts w:ascii="Arial" w:hAnsi="Arial" w:cs="Arial"/>
        </w:rPr>
        <w:t xml:space="preserve">. </w:t>
      </w:r>
      <w:r w:rsidRPr="007F54C1">
        <w:rPr>
          <w:rFonts w:ascii="Arial" w:hAnsi="Arial" w:cs="Arial"/>
        </w:rPr>
        <w:t>Le marché sera attribué au soumissionnaire dont l’offre a obtenu le plus de points.</w:t>
      </w:r>
    </w:p>
    <w:p w14:paraId="7C7FAB98" w14:textId="77777777" w:rsidR="00AD39E2" w:rsidRPr="007F54C1" w:rsidRDefault="00AD39E2" w:rsidP="00AD39E2">
      <w:pPr>
        <w:widowControl w:val="0"/>
        <w:jc w:val="both"/>
        <w:rPr>
          <w:rFonts w:ascii="Arial" w:hAnsi="Arial" w:cs="Arial"/>
        </w:rPr>
      </w:pPr>
    </w:p>
    <w:p w14:paraId="16B3F906" w14:textId="20CD91D5" w:rsidR="003C17FB" w:rsidRPr="007F54C1" w:rsidRDefault="00FB5D77" w:rsidP="00AD39E2">
      <w:pPr>
        <w:widowControl w:val="0"/>
        <w:jc w:val="both"/>
        <w:rPr>
          <w:rFonts w:ascii="Arial" w:hAnsi="Arial" w:cs="Arial"/>
        </w:rPr>
      </w:pPr>
      <w:r w:rsidRPr="007F54C1">
        <w:rPr>
          <w:rFonts w:ascii="Arial" w:hAnsi="Arial" w:cs="Arial"/>
        </w:rPr>
        <w:t>Le pouvoir adjudicateur</w:t>
      </w:r>
      <w:r w:rsidR="00AD39E2" w:rsidRPr="007F54C1">
        <w:rPr>
          <w:rFonts w:ascii="Arial" w:hAnsi="Arial" w:cs="Arial"/>
        </w:rPr>
        <w:t xml:space="preserve"> se réserve le droit de ne pas attribuer ce marché si aucune offre ne lui convient.</w:t>
      </w:r>
    </w:p>
    <w:p w14:paraId="6814705B" w14:textId="573322BD" w:rsidR="00AD39E2" w:rsidRPr="007F54C1" w:rsidRDefault="00AD39E2" w:rsidP="00AD39E2">
      <w:pPr>
        <w:widowControl w:val="0"/>
        <w:jc w:val="both"/>
        <w:rPr>
          <w:rFonts w:ascii="Arial" w:hAnsi="Arial" w:cs="Arial"/>
        </w:rPr>
      </w:pPr>
    </w:p>
    <w:p w14:paraId="5A91A4C7" w14:textId="12314090" w:rsidR="005C54C7" w:rsidRPr="007F54C1" w:rsidRDefault="005C54C7" w:rsidP="005C54C7">
      <w:pPr>
        <w:widowControl w:val="0"/>
        <w:jc w:val="both"/>
        <w:rPr>
          <w:rFonts w:ascii="Arial" w:hAnsi="Arial" w:cs="Arial"/>
          <w:bCs/>
        </w:rPr>
      </w:pPr>
      <w:r w:rsidRPr="007F54C1">
        <w:rPr>
          <w:rFonts w:ascii="Arial" w:hAnsi="Arial" w:cs="Arial"/>
          <w:b/>
          <w:bCs/>
          <w:u w:val="single"/>
        </w:rPr>
        <w:t xml:space="preserve">Critère 1 : </w:t>
      </w:r>
      <w:r w:rsidRPr="007F54C1">
        <w:rPr>
          <w:rFonts w:ascii="Arial" w:hAnsi="Arial" w:cs="Arial"/>
          <w:b/>
          <w:bCs/>
        </w:rPr>
        <w:t xml:space="preserve"> </w:t>
      </w:r>
      <w:r w:rsidRPr="007F54C1">
        <w:rPr>
          <w:rFonts w:ascii="Arial" w:hAnsi="Arial" w:cs="Arial"/>
        </w:rPr>
        <w:t xml:space="preserve">Lettre de motivation et mode collaboratif </w:t>
      </w:r>
      <w:r w:rsidRPr="007F54C1">
        <w:rPr>
          <w:rFonts w:ascii="Arial" w:hAnsi="Arial" w:cs="Arial"/>
          <w:b/>
          <w:bCs/>
        </w:rPr>
        <w:t xml:space="preserve">/ </w:t>
      </w:r>
      <w:commentRangeStart w:id="27"/>
      <w:r w:rsidRPr="007F54C1">
        <w:rPr>
          <w:rFonts w:ascii="Arial" w:hAnsi="Arial" w:cs="Arial"/>
          <w:b/>
          <w:bCs/>
        </w:rPr>
        <w:t>50 points</w:t>
      </w:r>
      <w:commentRangeEnd w:id="27"/>
      <w:r w:rsidR="00500672" w:rsidRPr="009C73FD">
        <w:rPr>
          <w:rStyle w:val="Marquedecommentaire"/>
        </w:rPr>
        <w:commentReference w:id="27"/>
      </w:r>
    </w:p>
    <w:p w14:paraId="206B5244" w14:textId="40CEBB17" w:rsidR="005C54C7" w:rsidRPr="007F54C1" w:rsidRDefault="005C54C7" w:rsidP="005C54C7">
      <w:pPr>
        <w:widowControl w:val="0"/>
        <w:jc w:val="both"/>
        <w:rPr>
          <w:rFonts w:ascii="Arial" w:hAnsi="Arial" w:cs="Arial"/>
          <w:b/>
          <w:bCs/>
        </w:rPr>
      </w:pPr>
    </w:p>
    <w:p w14:paraId="369BB593" w14:textId="4BFAF626" w:rsidR="005C54C7" w:rsidRPr="00A44A3C" w:rsidRDefault="005C54C7" w:rsidP="005C54C7">
      <w:pPr>
        <w:widowControl w:val="0"/>
        <w:jc w:val="both"/>
        <w:rPr>
          <w:rFonts w:ascii="Arial" w:hAnsi="Arial" w:cs="Arial"/>
          <w:szCs w:val="20"/>
        </w:rPr>
      </w:pPr>
      <w:r w:rsidRPr="009C73FD">
        <w:rPr>
          <w:rFonts w:ascii="Arial" w:hAnsi="Arial" w:cs="Arial"/>
          <w:szCs w:val="20"/>
        </w:rPr>
        <w:lastRenderedPageBreak/>
        <w:t>Les missions du soumissionnaire ne sont pas figées.</w:t>
      </w:r>
      <w:r w:rsidRPr="007F54C1">
        <w:rPr>
          <w:rFonts w:ascii="Arial" w:hAnsi="Arial" w:cs="Arial"/>
          <w:b/>
          <w:bCs/>
        </w:rPr>
        <w:t xml:space="preserve"> </w:t>
      </w:r>
      <w:r w:rsidRPr="009C73FD">
        <w:rPr>
          <w:rFonts w:ascii="Arial" w:hAnsi="Arial" w:cs="Arial"/>
          <w:szCs w:val="20"/>
        </w:rPr>
        <w:t xml:space="preserve">En effet, c’est le dialogue entre les deux parties qui permettra la co-création du </w:t>
      </w:r>
      <w:r w:rsidRPr="00A44A3C">
        <w:rPr>
          <w:rFonts w:ascii="Arial" w:hAnsi="Arial" w:cs="Arial"/>
          <w:szCs w:val="20"/>
        </w:rPr>
        <w:t>projet. Nous insistons surtout sur les compétences requises du soumissionnaire afin de mener une collaboration fructueuse.</w:t>
      </w:r>
    </w:p>
    <w:p w14:paraId="48E30651" w14:textId="4743F595" w:rsidR="005C54C7" w:rsidRPr="00D7533F" w:rsidRDefault="005C54C7" w:rsidP="005C54C7">
      <w:pPr>
        <w:widowControl w:val="0"/>
        <w:jc w:val="both"/>
        <w:rPr>
          <w:rFonts w:ascii="Arial" w:hAnsi="Arial" w:cs="Arial"/>
          <w:b/>
          <w:bCs/>
        </w:rPr>
      </w:pPr>
    </w:p>
    <w:p w14:paraId="3A511B1C" w14:textId="67A73DCC" w:rsidR="005C54C7" w:rsidRPr="00A44A3C" w:rsidRDefault="005C54C7" w:rsidP="00BF74D5">
      <w:pPr>
        <w:suppressAutoHyphens w:val="0"/>
        <w:autoSpaceDE w:val="0"/>
        <w:autoSpaceDN w:val="0"/>
        <w:adjustRightInd w:val="0"/>
        <w:jc w:val="both"/>
        <w:rPr>
          <w:rFonts w:ascii="Arial" w:hAnsi="Arial" w:cs="Arial"/>
          <w:szCs w:val="20"/>
        </w:rPr>
      </w:pPr>
      <w:r w:rsidRPr="009C73FD">
        <w:rPr>
          <w:rFonts w:ascii="Arial" w:hAnsi="Arial" w:cs="Arial"/>
          <w:szCs w:val="20"/>
        </w:rPr>
        <w:t>Le soumissionnaire expliquer</w:t>
      </w:r>
      <w:r w:rsidR="00BF74D5" w:rsidRPr="009C73FD">
        <w:rPr>
          <w:rFonts w:ascii="Arial" w:hAnsi="Arial" w:cs="Arial"/>
          <w:szCs w:val="20"/>
        </w:rPr>
        <w:t>a</w:t>
      </w:r>
      <w:r w:rsidRPr="00A44A3C">
        <w:rPr>
          <w:rFonts w:ascii="Arial" w:hAnsi="Arial" w:cs="Arial"/>
          <w:szCs w:val="20"/>
        </w:rPr>
        <w:t xml:space="preserve"> sa motivation à travailler sur le projet et avec le soumissionnaire. Il abordera en particulier </w:t>
      </w:r>
      <w:r w:rsidR="00BF74D5" w:rsidRPr="00A44A3C">
        <w:rPr>
          <w:rFonts w:ascii="Arial" w:hAnsi="Arial" w:cs="Arial"/>
          <w:szCs w:val="20"/>
        </w:rPr>
        <w:t>sa</w:t>
      </w:r>
      <w:r w:rsidRPr="00A44A3C">
        <w:rPr>
          <w:rFonts w:ascii="Arial" w:hAnsi="Arial" w:cs="Arial"/>
          <w:szCs w:val="20"/>
        </w:rPr>
        <w:t xml:space="preserve"> vision </w:t>
      </w:r>
      <w:r w:rsidR="00A32A23" w:rsidRPr="00A44A3C">
        <w:rPr>
          <w:rFonts w:ascii="Arial" w:hAnsi="Arial" w:cs="Arial"/>
          <w:szCs w:val="20"/>
        </w:rPr>
        <w:t>du mode de collaboration et de</w:t>
      </w:r>
      <w:r w:rsidRPr="00A44A3C">
        <w:rPr>
          <w:rFonts w:ascii="Arial" w:hAnsi="Arial" w:cs="Arial"/>
          <w:szCs w:val="20"/>
        </w:rPr>
        <w:t>s modalités préconisées pour la collaboration avec l’adjudicataire.</w:t>
      </w:r>
    </w:p>
    <w:p w14:paraId="259A4A63" w14:textId="7DE3F13A" w:rsidR="00BF74D5" w:rsidRPr="00D7533F" w:rsidRDefault="00BF74D5" w:rsidP="00BF74D5">
      <w:pPr>
        <w:suppressAutoHyphens w:val="0"/>
        <w:autoSpaceDE w:val="0"/>
        <w:autoSpaceDN w:val="0"/>
        <w:adjustRightInd w:val="0"/>
        <w:jc w:val="both"/>
        <w:rPr>
          <w:rFonts w:ascii="Arial" w:hAnsi="Arial" w:cs="Arial"/>
          <w:szCs w:val="20"/>
        </w:rPr>
      </w:pPr>
    </w:p>
    <w:p w14:paraId="13AB522D" w14:textId="16E5D77F" w:rsidR="00BF74D5" w:rsidRPr="00D7533F" w:rsidRDefault="00BF74D5" w:rsidP="005B54C5">
      <w:pPr>
        <w:pStyle w:val="Default"/>
        <w:rPr>
          <w:color w:val="auto"/>
          <w:sz w:val="20"/>
          <w:szCs w:val="20"/>
        </w:rPr>
      </w:pPr>
      <w:r w:rsidRPr="00D7533F">
        <w:rPr>
          <w:rFonts w:eastAsia="Times New Roman"/>
          <w:b/>
          <w:bCs/>
          <w:color w:val="auto"/>
          <w:sz w:val="20"/>
          <w:u w:val="single"/>
        </w:rPr>
        <w:t>Critère 2 :</w:t>
      </w:r>
      <w:r w:rsidRPr="00D7533F">
        <w:rPr>
          <w:color w:val="auto"/>
          <w:szCs w:val="20"/>
        </w:rPr>
        <w:t xml:space="preserve"> </w:t>
      </w:r>
      <w:bookmarkStart w:id="28" w:name="_Hlk29375973"/>
      <w:r w:rsidR="005B54C5" w:rsidRPr="00D7533F">
        <w:rPr>
          <w:rFonts w:eastAsia="Times New Roman"/>
          <w:color w:val="auto"/>
          <w:sz w:val="20"/>
        </w:rPr>
        <w:t>O</w:t>
      </w:r>
      <w:r w:rsidR="00DD3DCB" w:rsidRPr="00D7533F">
        <w:rPr>
          <w:rFonts w:eastAsia="Times New Roman"/>
          <w:color w:val="auto"/>
          <w:sz w:val="20"/>
        </w:rPr>
        <w:t>rganisation, qualifications et expérience du personnel assigné à l'exécution du marché</w:t>
      </w:r>
      <w:r w:rsidR="00DD3DCB" w:rsidRPr="00D7533F" w:rsidDel="00FB5D77">
        <w:rPr>
          <w:rFonts w:eastAsia="Times New Roman"/>
          <w:b/>
          <w:bCs/>
          <w:color w:val="auto"/>
          <w:sz w:val="20"/>
        </w:rPr>
        <w:t xml:space="preserve"> </w:t>
      </w:r>
      <w:bookmarkEnd w:id="28"/>
      <w:r w:rsidRPr="00D7533F">
        <w:rPr>
          <w:rFonts w:eastAsia="Times New Roman"/>
          <w:b/>
          <w:bCs/>
          <w:color w:val="auto"/>
          <w:sz w:val="20"/>
        </w:rPr>
        <w:t xml:space="preserve">/ </w:t>
      </w:r>
      <w:commentRangeStart w:id="29"/>
      <w:r w:rsidRPr="00D7533F">
        <w:rPr>
          <w:rFonts w:eastAsia="Times New Roman"/>
          <w:b/>
          <w:bCs/>
          <w:color w:val="auto"/>
          <w:sz w:val="20"/>
        </w:rPr>
        <w:t>2</w:t>
      </w:r>
      <w:r w:rsidR="00264AC5" w:rsidRPr="00D7533F">
        <w:rPr>
          <w:rFonts w:eastAsia="Times New Roman"/>
          <w:b/>
          <w:bCs/>
          <w:color w:val="auto"/>
          <w:sz w:val="20"/>
        </w:rPr>
        <w:t>5</w:t>
      </w:r>
      <w:r w:rsidRPr="00D7533F">
        <w:rPr>
          <w:rFonts w:eastAsia="Times New Roman"/>
          <w:b/>
          <w:bCs/>
          <w:color w:val="auto"/>
          <w:sz w:val="20"/>
        </w:rPr>
        <w:t xml:space="preserve"> points</w:t>
      </w:r>
      <w:commentRangeEnd w:id="29"/>
      <w:r w:rsidR="00500672" w:rsidRPr="009C73FD">
        <w:rPr>
          <w:rStyle w:val="Marquedecommentaire"/>
          <w:rFonts w:ascii="Tahoma" w:eastAsia="Times New Roman" w:hAnsi="Tahoma" w:cs="Wingdings"/>
          <w:color w:val="auto"/>
        </w:rPr>
        <w:commentReference w:id="29"/>
      </w:r>
      <w:bookmarkStart w:id="30" w:name="_Hlk29375925"/>
      <w:r w:rsidR="00580E34" w:rsidRPr="00D7533F">
        <w:rPr>
          <w:color w:val="auto"/>
          <w:sz w:val="20"/>
          <w:szCs w:val="20"/>
        </w:rPr>
        <w:t xml:space="preserve">La méthode </w:t>
      </w:r>
      <w:r w:rsidR="00553828" w:rsidRPr="00D7533F">
        <w:rPr>
          <w:color w:val="auto"/>
          <w:sz w:val="20"/>
          <w:szCs w:val="20"/>
        </w:rPr>
        <w:t xml:space="preserve">« Agile » de laquelle s’inspire le fonctionnement du présent accord-cadre </w:t>
      </w:r>
      <w:r w:rsidR="00F1052C" w:rsidRPr="00D7533F">
        <w:rPr>
          <w:color w:val="auto"/>
          <w:sz w:val="20"/>
          <w:szCs w:val="20"/>
        </w:rPr>
        <w:t xml:space="preserve">nécessite une implication totale de l’équipe, sa réactivité face aux changements et aux imprévus, et le dialogue avec le client. </w:t>
      </w:r>
      <w:r w:rsidR="00553828" w:rsidRPr="00D7533F">
        <w:rPr>
          <w:color w:val="auto"/>
          <w:sz w:val="20"/>
          <w:szCs w:val="20"/>
        </w:rPr>
        <w:t xml:space="preserve"> </w:t>
      </w:r>
      <w:r w:rsidR="005F7266" w:rsidRPr="00D7533F">
        <w:rPr>
          <w:color w:val="auto"/>
          <w:sz w:val="20"/>
          <w:szCs w:val="20"/>
        </w:rPr>
        <w:t xml:space="preserve"> </w:t>
      </w:r>
    </w:p>
    <w:p w14:paraId="22C2BECB" w14:textId="0134C8C7" w:rsidR="0060703C" w:rsidRPr="007F54C1" w:rsidRDefault="0060703C" w:rsidP="0060703C">
      <w:pPr>
        <w:spacing w:before="240"/>
        <w:jc w:val="both"/>
        <w:rPr>
          <w:rFonts w:ascii="Arial" w:hAnsi="Arial" w:cs="Arial"/>
          <w:szCs w:val="20"/>
        </w:rPr>
      </w:pPr>
      <w:r w:rsidRPr="009C73FD">
        <w:rPr>
          <w:rFonts w:ascii="Arial" w:hAnsi="Arial" w:cs="Arial"/>
          <w:szCs w:val="20"/>
        </w:rPr>
        <w:t>Le plan de communication faisant l’objet du présent accord-cadre</w:t>
      </w:r>
      <w:r w:rsidRPr="00A44A3C">
        <w:rPr>
          <w:rFonts w:ascii="Arial" w:hAnsi="Arial" w:cs="Arial"/>
          <w:szCs w:val="20"/>
        </w:rPr>
        <w:t xml:space="preserve"> doit permettre de créer une réelle dynamique positive des acteurs du territoire afin d’atteindre les objectifs du PAEDC. Il doit faire émerger une prise de conscience globale et viser à promouvoir un territoire résilient.</w:t>
      </w:r>
    </w:p>
    <w:bookmarkEnd w:id="30"/>
    <w:p w14:paraId="4DBB3A92" w14:textId="77777777" w:rsidR="0060703C" w:rsidRPr="00D7533F" w:rsidRDefault="0060703C" w:rsidP="005B54C5">
      <w:pPr>
        <w:pStyle w:val="Default"/>
        <w:rPr>
          <w:color w:val="auto"/>
          <w:sz w:val="20"/>
          <w:szCs w:val="20"/>
        </w:rPr>
      </w:pPr>
    </w:p>
    <w:p w14:paraId="4E7047E0" w14:textId="37776647" w:rsidR="005703FB" w:rsidRPr="00D7533F" w:rsidRDefault="0060703C" w:rsidP="005703FB">
      <w:pPr>
        <w:suppressAutoHyphens w:val="0"/>
        <w:autoSpaceDE w:val="0"/>
        <w:autoSpaceDN w:val="0"/>
        <w:adjustRightInd w:val="0"/>
        <w:rPr>
          <w:rFonts w:ascii="Arial" w:eastAsia="SimSun" w:hAnsi="Arial" w:cs="Arial"/>
          <w:szCs w:val="20"/>
        </w:rPr>
      </w:pPr>
      <w:bookmarkStart w:id="31" w:name="_Hlk29375956"/>
      <w:r w:rsidRPr="00D7533F">
        <w:rPr>
          <w:rFonts w:ascii="Arial" w:eastAsia="SimSun" w:hAnsi="Arial" w:cs="Arial"/>
          <w:szCs w:val="20"/>
        </w:rPr>
        <w:t xml:space="preserve">Le soumissionnaire présentera les qualifications et expérience du personnel </w:t>
      </w:r>
      <w:r w:rsidR="00500672" w:rsidRPr="00D7533F">
        <w:rPr>
          <w:rFonts w:ascii="Arial" w:eastAsia="SimSun" w:hAnsi="Arial" w:cs="Arial"/>
          <w:szCs w:val="20"/>
        </w:rPr>
        <w:t xml:space="preserve">spécifiquement </w:t>
      </w:r>
      <w:r w:rsidRPr="00D7533F">
        <w:rPr>
          <w:rFonts w:ascii="Arial" w:eastAsia="SimSun" w:hAnsi="Arial" w:cs="Arial"/>
          <w:szCs w:val="20"/>
        </w:rPr>
        <w:t>assigné à l’exécution du marché</w:t>
      </w:r>
      <w:r w:rsidR="00500672" w:rsidRPr="00D7533F">
        <w:rPr>
          <w:rFonts w:ascii="Arial" w:eastAsia="SimSun" w:hAnsi="Arial" w:cs="Arial"/>
          <w:szCs w:val="20"/>
        </w:rPr>
        <w:t>, s’il devait le remporter</w:t>
      </w:r>
      <w:r w:rsidRPr="00D7533F">
        <w:rPr>
          <w:rFonts w:ascii="Arial" w:eastAsia="SimSun" w:hAnsi="Arial" w:cs="Arial"/>
          <w:szCs w:val="20"/>
        </w:rPr>
        <w:t>. Il expliquera en quoi leurs qualifications et expérience, ainsi que l’organisation de cette équipe</w:t>
      </w:r>
      <w:r w:rsidR="001407F6" w:rsidRPr="00D7533F">
        <w:rPr>
          <w:rFonts w:ascii="Arial" w:eastAsia="SimSun" w:hAnsi="Arial" w:cs="Arial"/>
          <w:szCs w:val="20"/>
        </w:rPr>
        <w:t>,</w:t>
      </w:r>
      <w:r w:rsidRPr="00D7533F">
        <w:rPr>
          <w:rFonts w:ascii="Arial" w:eastAsia="SimSun" w:hAnsi="Arial" w:cs="Arial"/>
          <w:szCs w:val="20"/>
        </w:rPr>
        <w:t xml:space="preserve"> permett</w:t>
      </w:r>
      <w:r w:rsidR="001407F6" w:rsidRPr="00D7533F">
        <w:rPr>
          <w:rFonts w:ascii="Arial" w:eastAsia="SimSun" w:hAnsi="Arial" w:cs="Arial"/>
          <w:szCs w:val="20"/>
        </w:rPr>
        <w:t>ent de répondre adéquatement aux objectifs du marché</w:t>
      </w:r>
      <w:r w:rsidR="00C317A1" w:rsidRPr="00D7533F">
        <w:rPr>
          <w:rFonts w:ascii="Arial" w:eastAsia="SimSun" w:hAnsi="Arial" w:cs="Arial"/>
          <w:szCs w:val="20"/>
        </w:rPr>
        <w:t xml:space="preserve"> présentés </w:t>
      </w:r>
      <w:r w:rsidR="00184A6F" w:rsidRPr="00D7533F">
        <w:rPr>
          <w:rFonts w:ascii="Arial" w:eastAsia="SimSun" w:hAnsi="Arial" w:cs="Arial"/>
          <w:szCs w:val="20"/>
        </w:rPr>
        <w:t>au point I.1.</w:t>
      </w:r>
      <w:r w:rsidR="00C317A1" w:rsidRPr="00D7533F">
        <w:rPr>
          <w:rFonts w:ascii="Arial" w:eastAsia="SimSun" w:hAnsi="Arial" w:cs="Arial"/>
          <w:szCs w:val="20"/>
        </w:rPr>
        <w:t xml:space="preserve"> </w:t>
      </w:r>
    </w:p>
    <w:bookmarkEnd w:id="31"/>
    <w:p w14:paraId="6A629C86" w14:textId="77777777" w:rsidR="0060703C" w:rsidRPr="00D7533F" w:rsidRDefault="0060703C" w:rsidP="005703FB">
      <w:pPr>
        <w:suppressAutoHyphens w:val="0"/>
        <w:autoSpaceDE w:val="0"/>
        <w:autoSpaceDN w:val="0"/>
        <w:adjustRightInd w:val="0"/>
        <w:rPr>
          <w:rFonts w:ascii="Arial" w:eastAsia="SimSun" w:hAnsi="Arial" w:cs="Arial"/>
          <w:sz w:val="24"/>
        </w:rPr>
      </w:pPr>
    </w:p>
    <w:p w14:paraId="0FCA7D94" w14:textId="36623327" w:rsidR="00264AC5" w:rsidRPr="00D7533F" w:rsidRDefault="00264AC5" w:rsidP="00264AC5">
      <w:pPr>
        <w:widowControl w:val="0"/>
        <w:jc w:val="both"/>
        <w:rPr>
          <w:rFonts w:ascii="Arial" w:hAnsi="Arial" w:cs="Arial"/>
          <w:b/>
          <w:bCs/>
        </w:rPr>
      </w:pPr>
      <w:r w:rsidRPr="00D7533F">
        <w:rPr>
          <w:rFonts w:ascii="Arial" w:hAnsi="Arial" w:cs="Arial"/>
          <w:b/>
          <w:bCs/>
          <w:u w:val="single"/>
        </w:rPr>
        <w:t>Critère 3 </w:t>
      </w:r>
      <w:r w:rsidRPr="00D7533F">
        <w:rPr>
          <w:rFonts w:ascii="Arial" w:hAnsi="Arial" w:cs="Arial"/>
          <w:b/>
          <w:bCs/>
        </w:rPr>
        <w:t xml:space="preserve">: </w:t>
      </w:r>
      <w:r w:rsidRPr="00D7533F">
        <w:rPr>
          <w:rFonts w:ascii="Arial" w:hAnsi="Arial" w:cs="Arial"/>
          <w:bCs/>
        </w:rPr>
        <w:t xml:space="preserve">Le montant total de l’offre (sur base des quantités présumées figurant dans le métré récapitulatif </w:t>
      </w:r>
      <w:r w:rsidRPr="009C73FD">
        <w:rPr>
          <w:rFonts w:ascii="Arial" w:hAnsi="Arial" w:cs="Arial"/>
          <w:bCs/>
        </w:rPr>
        <w:t xml:space="preserve">repris </w:t>
      </w:r>
      <w:r w:rsidRPr="009C73FD">
        <w:rPr>
          <w:rFonts w:ascii="Arial" w:hAnsi="Arial" w:cs="Arial"/>
          <w:b/>
          <w:bCs/>
        </w:rPr>
        <w:t>à l’annexe 2</w:t>
      </w:r>
      <w:r w:rsidRPr="00A44A3C">
        <w:rPr>
          <w:rFonts w:ascii="Arial" w:hAnsi="Arial" w:cs="Arial"/>
          <w:bCs/>
        </w:rPr>
        <w:t xml:space="preserve">) </w:t>
      </w:r>
      <w:r w:rsidRPr="00D7533F">
        <w:rPr>
          <w:rFonts w:ascii="Arial" w:hAnsi="Arial" w:cs="Arial"/>
          <w:b/>
          <w:bCs/>
        </w:rPr>
        <w:t xml:space="preserve">/ </w:t>
      </w:r>
      <w:commentRangeStart w:id="32"/>
      <w:r w:rsidRPr="00D7533F">
        <w:rPr>
          <w:rFonts w:ascii="Arial" w:hAnsi="Arial" w:cs="Arial"/>
          <w:b/>
          <w:bCs/>
        </w:rPr>
        <w:t>25 points</w:t>
      </w:r>
      <w:commentRangeEnd w:id="32"/>
      <w:r w:rsidR="00500672" w:rsidRPr="009C73FD">
        <w:rPr>
          <w:rStyle w:val="Marquedecommentaire"/>
        </w:rPr>
        <w:commentReference w:id="32"/>
      </w:r>
    </w:p>
    <w:p w14:paraId="664049F1" w14:textId="77777777" w:rsidR="00264AC5" w:rsidRPr="00D7533F" w:rsidRDefault="00264AC5" w:rsidP="00264AC5">
      <w:pPr>
        <w:suppressAutoHyphens w:val="0"/>
        <w:autoSpaceDE w:val="0"/>
        <w:autoSpaceDN w:val="0"/>
        <w:adjustRightInd w:val="0"/>
        <w:rPr>
          <w:rFonts w:ascii="Arial" w:eastAsia="SimSun" w:hAnsi="Arial" w:cs="Arial"/>
          <w:szCs w:val="20"/>
        </w:rPr>
      </w:pPr>
    </w:p>
    <w:p w14:paraId="4B617EB6" w14:textId="6491FF37" w:rsidR="00264AC5" w:rsidRPr="00D7533F" w:rsidRDefault="00264AC5" w:rsidP="00264AC5">
      <w:pPr>
        <w:suppressAutoHyphens w:val="0"/>
        <w:jc w:val="both"/>
        <w:rPr>
          <w:rFonts w:ascii="Arial" w:hAnsi="Arial" w:cs="Arial"/>
        </w:rPr>
      </w:pPr>
      <w:r w:rsidRPr="00D7533F">
        <w:rPr>
          <w:rFonts w:ascii="Arial" w:hAnsi="Arial" w:cs="Arial"/>
        </w:rPr>
        <w:t>Cette offre de prix sera basée</w:t>
      </w:r>
      <w:r w:rsidR="009077E7" w:rsidRPr="00D7533F">
        <w:rPr>
          <w:rFonts w:ascii="Arial" w:hAnsi="Arial" w:cs="Arial"/>
        </w:rPr>
        <w:t xml:space="preserve"> sur</w:t>
      </w:r>
      <w:r w:rsidRPr="00D7533F">
        <w:rPr>
          <w:rFonts w:ascii="Arial" w:hAnsi="Arial" w:cs="Arial"/>
        </w:rPr>
        <w:t xml:space="preserve"> les taux horaires des intervenants (graphic designer, web designer, Account manager, etc.)</w:t>
      </w:r>
    </w:p>
    <w:p w14:paraId="7646F5FD" w14:textId="77777777" w:rsidR="00264AC5" w:rsidRPr="00D7533F" w:rsidRDefault="00264AC5" w:rsidP="00264AC5">
      <w:pPr>
        <w:suppressAutoHyphens w:val="0"/>
        <w:autoSpaceDE w:val="0"/>
        <w:autoSpaceDN w:val="0"/>
        <w:adjustRightInd w:val="0"/>
        <w:rPr>
          <w:rFonts w:ascii="Arial" w:hAnsi="Arial" w:cs="Arial"/>
        </w:rPr>
      </w:pPr>
    </w:p>
    <w:p w14:paraId="26F046AF" w14:textId="77777777" w:rsidR="003C17FB" w:rsidRPr="00D7533F" w:rsidRDefault="003C17FB" w:rsidP="00BA1C09">
      <w:pPr>
        <w:widowControl w:val="0"/>
        <w:jc w:val="both"/>
        <w:rPr>
          <w:rFonts w:ascii="Arial" w:hAnsi="Arial" w:cs="Arial"/>
          <w:sz w:val="18"/>
        </w:rPr>
      </w:pPr>
    </w:p>
    <w:p w14:paraId="45E7633C" w14:textId="0A8FFE74" w:rsidR="0054708E" w:rsidRPr="009C73FD" w:rsidRDefault="0054708E">
      <w:pPr>
        <w:widowControl w:val="0"/>
        <w:rPr>
          <w:rFonts w:ascii="Arial" w:hAnsi="Arial" w:cs="Arial"/>
          <w:sz w:val="18"/>
        </w:rPr>
      </w:pPr>
    </w:p>
    <w:p w14:paraId="51215C5D" w14:textId="77777777" w:rsidR="0054708E" w:rsidRPr="00A44A3C" w:rsidRDefault="0054708E">
      <w:pPr>
        <w:widowControl w:val="0"/>
        <w:rPr>
          <w:rFonts w:ascii="Arial" w:hAnsi="Arial" w:cs="Arial"/>
          <w:sz w:val="18"/>
        </w:rPr>
      </w:pPr>
    </w:p>
    <w:p w14:paraId="35BBC246" w14:textId="353A039B" w:rsidR="00DB581E" w:rsidRPr="00D7533F" w:rsidRDefault="00DB581E" w:rsidP="00DB581E">
      <w:pPr>
        <w:pStyle w:val="Titre2"/>
        <w:rPr>
          <w:rFonts w:ascii="Arial" w:hAnsi="Arial" w:cs="Arial"/>
          <w:color w:val="auto"/>
          <w:sz w:val="18"/>
        </w:rPr>
      </w:pPr>
      <w:bookmarkStart w:id="33" w:name="_Toc29477567"/>
      <w:r w:rsidRPr="00D7533F">
        <w:rPr>
          <w:rFonts w:ascii="Arial" w:hAnsi="Arial" w:cs="Arial"/>
          <w:color w:val="auto"/>
        </w:rPr>
        <w:t>Contact opérationnel</w:t>
      </w:r>
      <w:bookmarkEnd w:id="33"/>
    </w:p>
    <w:p w14:paraId="4864E60F" w14:textId="14D5FB7A" w:rsidR="0080219C" w:rsidRPr="009C73FD" w:rsidRDefault="0080219C">
      <w:pPr>
        <w:widowControl w:val="0"/>
        <w:jc w:val="both"/>
        <w:rPr>
          <w:rFonts w:ascii="Arial" w:eastAsia="Calibri" w:hAnsi="Arial" w:cs="Arial"/>
          <w:sz w:val="18"/>
          <w:lang w:val="en-GB"/>
        </w:rPr>
      </w:pPr>
    </w:p>
    <w:p w14:paraId="2186C24D" w14:textId="38EFA06B" w:rsidR="00DB581E" w:rsidRPr="00D7533F" w:rsidRDefault="00DB581E" w:rsidP="00DB581E">
      <w:pPr>
        <w:widowControl w:val="0"/>
        <w:jc w:val="both"/>
        <w:rPr>
          <w:rFonts w:ascii="Arial" w:eastAsia="Calibri" w:hAnsi="Arial" w:cs="Arial"/>
          <w:szCs w:val="20"/>
        </w:rPr>
      </w:pPr>
      <w:r w:rsidRPr="00A44A3C">
        <w:rPr>
          <w:rFonts w:ascii="Arial" w:eastAsia="Calibri" w:hAnsi="Arial" w:cs="Arial"/>
          <w:szCs w:val="20"/>
        </w:rPr>
        <w:t>Pour toute demande d'informations</w:t>
      </w:r>
      <w:r w:rsidR="006B2C51" w:rsidRPr="007F54C1">
        <w:rPr>
          <w:rFonts w:ascii="Arial" w:eastAsia="Calibri" w:hAnsi="Arial" w:cs="Arial"/>
          <w:szCs w:val="20"/>
        </w:rPr>
        <w:t xml:space="preserve"> techniques</w:t>
      </w:r>
      <w:r w:rsidRPr="007F54C1">
        <w:rPr>
          <w:rFonts w:ascii="Arial" w:eastAsia="Calibri" w:hAnsi="Arial" w:cs="Arial"/>
          <w:szCs w:val="20"/>
        </w:rPr>
        <w:t>, les soumissionnaires peuvent prendre contact avec :</w:t>
      </w:r>
      <w:r w:rsidR="009077E7" w:rsidRPr="00D7533F">
        <w:rPr>
          <w:rFonts w:ascii="Arial" w:eastAsia="Calibri" w:hAnsi="Arial" w:cs="Arial"/>
          <w:szCs w:val="20"/>
        </w:rPr>
        <w:t xml:space="preserve"> […]</w:t>
      </w:r>
    </w:p>
    <w:p w14:paraId="49D8C276" w14:textId="77777777" w:rsidR="00DB581E" w:rsidRPr="00D7533F" w:rsidRDefault="00DB581E" w:rsidP="00DB581E">
      <w:pPr>
        <w:widowControl w:val="0"/>
        <w:jc w:val="both"/>
        <w:rPr>
          <w:rFonts w:ascii="Arial" w:eastAsia="Calibri" w:hAnsi="Arial" w:cs="Arial"/>
          <w:szCs w:val="20"/>
        </w:rPr>
      </w:pPr>
    </w:p>
    <w:p w14:paraId="4F5E3BA4" w14:textId="77777777" w:rsidR="006B69D1" w:rsidRPr="00D7533F" w:rsidRDefault="006B69D1">
      <w:pPr>
        <w:widowControl w:val="0"/>
        <w:jc w:val="both"/>
        <w:rPr>
          <w:rFonts w:ascii="Arial" w:eastAsia="Calibri" w:hAnsi="Arial" w:cs="Arial"/>
          <w:sz w:val="18"/>
        </w:rPr>
      </w:pPr>
      <w:bookmarkStart w:id="34" w:name="__DdeLink__1592_1773611455"/>
      <w:bookmarkEnd w:id="34"/>
    </w:p>
    <w:p w14:paraId="73B98494" w14:textId="77777777" w:rsidR="00BE6350" w:rsidRPr="00851854" w:rsidRDefault="00BE6350" w:rsidP="00BE6350">
      <w:pPr>
        <w:pStyle w:val="Titre2"/>
        <w:rPr>
          <w:rFonts w:ascii="Arial" w:hAnsi="Arial" w:cs="Arial"/>
          <w:color w:val="auto"/>
          <w:sz w:val="18"/>
        </w:rPr>
      </w:pPr>
      <w:bookmarkStart w:id="35" w:name="_Toc29462684"/>
      <w:bookmarkStart w:id="36" w:name="_Toc29477568"/>
      <w:r w:rsidRPr="00851854">
        <w:rPr>
          <w:rFonts w:ascii="Arial" w:hAnsi="Arial" w:cs="Arial"/>
          <w:color w:val="auto"/>
        </w:rPr>
        <w:t>Recours éventuels et litiges</w:t>
      </w:r>
      <w:bookmarkEnd w:id="35"/>
      <w:bookmarkEnd w:id="36"/>
    </w:p>
    <w:p w14:paraId="148954D5" w14:textId="79F96E7A" w:rsidR="00D3781C" w:rsidRPr="009C73FD" w:rsidRDefault="00D3781C">
      <w:pPr>
        <w:widowControl w:val="0"/>
        <w:jc w:val="both"/>
        <w:rPr>
          <w:rFonts w:ascii="Arial" w:eastAsia="Calibri" w:hAnsi="Arial" w:cs="Arial"/>
          <w:sz w:val="18"/>
          <w:lang w:val="en-GB"/>
        </w:rPr>
      </w:pPr>
    </w:p>
    <w:p w14:paraId="298F5E38" w14:textId="7655B1D6" w:rsidR="00376724" w:rsidRPr="00D7533F" w:rsidRDefault="00376724" w:rsidP="00376724">
      <w:pPr>
        <w:widowControl w:val="0"/>
        <w:jc w:val="both"/>
        <w:rPr>
          <w:rFonts w:ascii="Arial" w:eastAsia="Calibri" w:hAnsi="Arial" w:cs="Arial"/>
          <w:szCs w:val="20"/>
        </w:rPr>
      </w:pPr>
      <w:r w:rsidRPr="00A44A3C">
        <w:rPr>
          <w:rFonts w:ascii="Arial" w:eastAsia="Calibri" w:hAnsi="Arial" w:cs="Arial"/>
          <w:szCs w:val="20"/>
        </w:rPr>
        <w:t>En cas de difficulté ou de divergence constatée dans l’</w:t>
      </w:r>
      <w:r w:rsidRPr="007F54C1">
        <w:rPr>
          <w:rFonts w:ascii="Arial" w:eastAsia="Calibri" w:hAnsi="Arial" w:cs="Arial"/>
          <w:szCs w:val="20"/>
        </w:rPr>
        <w:t xml:space="preserve">interprétation du présent cahier spécial des charges en cours de l’exécution du marché, et plus généralement en cas de litige, les parties conviennent de se réunir afin de rechercher une solution. </w:t>
      </w:r>
    </w:p>
    <w:p w14:paraId="7C1E580B" w14:textId="50946324" w:rsidR="00376724" w:rsidRPr="00D7533F" w:rsidRDefault="00376724" w:rsidP="00376724">
      <w:pPr>
        <w:widowControl w:val="0"/>
        <w:jc w:val="both"/>
        <w:rPr>
          <w:rFonts w:ascii="Arial" w:eastAsia="Calibri" w:hAnsi="Arial" w:cs="Arial"/>
          <w:szCs w:val="20"/>
        </w:rPr>
      </w:pPr>
    </w:p>
    <w:p w14:paraId="332485B3" w14:textId="13AE1B93" w:rsidR="00376724" w:rsidRPr="00D7533F" w:rsidRDefault="00376724" w:rsidP="00376724">
      <w:pPr>
        <w:widowControl w:val="0"/>
        <w:jc w:val="both"/>
        <w:rPr>
          <w:rFonts w:ascii="Arial" w:eastAsia="Calibri" w:hAnsi="Arial" w:cs="Arial"/>
          <w:szCs w:val="20"/>
        </w:rPr>
      </w:pPr>
      <w:r w:rsidRPr="00D7533F">
        <w:rPr>
          <w:rFonts w:ascii="Arial" w:eastAsia="Calibri" w:hAnsi="Arial" w:cs="Arial"/>
          <w:szCs w:val="20"/>
        </w:rPr>
        <w:t xml:space="preserve">A défaut d’accord et avant de faire valoir leurs droits en justice, les parties pourront convenir de faire appel à un ou plusieurs experts désignés de commun accord. </w:t>
      </w:r>
    </w:p>
    <w:p w14:paraId="2CD273A5" w14:textId="77777777" w:rsidR="00376724" w:rsidRPr="00D7533F" w:rsidRDefault="00376724" w:rsidP="00D3781C">
      <w:pPr>
        <w:widowControl w:val="0"/>
        <w:jc w:val="both"/>
        <w:rPr>
          <w:rFonts w:ascii="Arial" w:eastAsia="Calibri" w:hAnsi="Arial" w:cs="Arial"/>
          <w:szCs w:val="20"/>
        </w:rPr>
      </w:pPr>
    </w:p>
    <w:p w14:paraId="79FD32FF" w14:textId="79913679" w:rsidR="001A3B7E" w:rsidRPr="00D7533F" w:rsidRDefault="001A3B7E" w:rsidP="00D3781C">
      <w:pPr>
        <w:widowControl w:val="0"/>
        <w:jc w:val="both"/>
        <w:rPr>
          <w:rFonts w:ascii="Arial" w:eastAsia="Calibri" w:hAnsi="Arial" w:cs="Arial"/>
          <w:szCs w:val="20"/>
        </w:rPr>
      </w:pPr>
      <w:r w:rsidRPr="00D7533F">
        <w:rPr>
          <w:rFonts w:ascii="Arial" w:eastAsia="Calibri" w:hAnsi="Arial" w:cs="Arial"/>
          <w:szCs w:val="20"/>
        </w:rPr>
        <w:t xml:space="preserve">Le présent accord-cadre est régi par le droit belge. Tout litige relatif à l’interprétation ou à l’exécution du présent marché est de la compétence des tribunaux de l’arrondissement judiciaire de </w:t>
      </w:r>
      <w:r w:rsidR="009077E7" w:rsidRPr="00D7533F">
        <w:rPr>
          <w:rFonts w:ascii="Arial" w:eastAsia="Calibri" w:hAnsi="Arial" w:cs="Arial"/>
          <w:szCs w:val="20"/>
        </w:rPr>
        <w:t>[…]</w:t>
      </w:r>
      <w:r w:rsidR="00777707" w:rsidRPr="00D7533F">
        <w:rPr>
          <w:rFonts w:ascii="Arial" w:eastAsia="Calibri" w:hAnsi="Arial" w:cs="Arial"/>
          <w:szCs w:val="20"/>
        </w:rPr>
        <w:t>.</w:t>
      </w:r>
    </w:p>
    <w:p w14:paraId="7110312F" w14:textId="5D123322" w:rsidR="00D3781C" w:rsidRPr="00D7533F" w:rsidRDefault="00D3781C">
      <w:pPr>
        <w:widowControl w:val="0"/>
        <w:jc w:val="both"/>
        <w:rPr>
          <w:rFonts w:ascii="Arial" w:eastAsia="Calibri" w:hAnsi="Arial" w:cs="Arial"/>
          <w:sz w:val="18"/>
        </w:rPr>
      </w:pPr>
    </w:p>
    <w:p w14:paraId="19F74707" w14:textId="77777777" w:rsidR="001A3B7E" w:rsidRPr="00D7533F" w:rsidRDefault="001A3B7E" w:rsidP="001A3B7E">
      <w:pPr>
        <w:widowControl w:val="0"/>
        <w:jc w:val="both"/>
        <w:rPr>
          <w:rFonts w:ascii="Arial" w:eastAsia="Calibri" w:hAnsi="Arial" w:cs="Arial"/>
          <w:sz w:val="18"/>
        </w:rPr>
      </w:pPr>
    </w:p>
    <w:p w14:paraId="3E6CA46B" w14:textId="534F5611" w:rsidR="001A3B7E" w:rsidRPr="00D7533F" w:rsidRDefault="001A3B7E" w:rsidP="001A3B7E">
      <w:pPr>
        <w:pStyle w:val="Titre2"/>
        <w:rPr>
          <w:rFonts w:ascii="Arial" w:hAnsi="Arial" w:cs="Arial"/>
          <w:color w:val="auto"/>
          <w:sz w:val="18"/>
        </w:rPr>
      </w:pPr>
      <w:bookmarkStart w:id="37" w:name="_Toc29477569"/>
      <w:r w:rsidRPr="00D7533F">
        <w:rPr>
          <w:rFonts w:ascii="Arial" w:hAnsi="Arial" w:cs="Arial"/>
          <w:color w:val="auto"/>
        </w:rPr>
        <w:t>Non-exclusivité</w:t>
      </w:r>
      <w:bookmarkEnd w:id="37"/>
    </w:p>
    <w:p w14:paraId="1E4083D5" w14:textId="2106B82F" w:rsidR="000D50B2" w:rsidRPr="009C73FD" w:rsidRDefault="000D50B2">
      <w:pPr>
        <w:suppressAutoHyphens w:val="0"/>
        <w:rPr>
          <w:rFonts w:ascii="Arial" w:eastAsia="Calibri" w:hAnsi="Arial" w:cs="Arial"/>
          <w:sz w:val="18"/>
          <w:lang w:val="en-GB"/>
        </w:rPr>
      </w:pPr>
    </w:p>
    <w:p w14:paraId="14999FF9" w14:textId="39D9EF10" w:rsidR="001A3B7E" w:rsidRPr="00D7533F" w:rsidRDefault="001A3B7E">
      <w:pPr>
        <w:suppressAutoHyphens w:val="0"/>
        <w:rPr>
          <w:rFonts w:ascii="Arial" w:eastAsia="Calibri" w:hAnsi="Arial" w:cs="Arial"/>
          <w:szCs w:val="20"/>
        </w:rPr>
      </w:pPr>
      <w:r w:rsidRPr="00A44A3C">
        <w:rPr>
          <w:rFonts w:ascii="Arial" w:eastAsia="Calibri" w:hAnsi="Arial" w:cs="Arial"/>
          <w:szCs w:val="20"/>
        </w:rPr>
        <w:t>L’attention des soumissionnaires est attirée sur le fait que le prés</w:t>
      </w:r>
      <w:r w:rsidRPr="007F54C1">
        <w:rPr>
          <w:rFonts w:ascii="Arial" w:eastAsia="Calibri" w:hAnsi="Arial" w:cs="Arial"/>
          <w:szCs w:val="20"/>
        </w:rPr>
        <w:t xml:space="preserve">ent accord-cadre n’octroie </w:t>
      </w:r>
      <w:r w:rsidRPr="007F54C1">
        <w:rPr>
          <w:rFonts w:ascii="Arial" w:eastAsia="Calibri" w:hAnsi="Arial" w:cs="Arial"/>
          <w:szCs w:val="20"/>
          <w:u w:val="single"/>
        </w:rPr>
        <w:t>aucune exclusivité</w:t>
      </w:r>
      <w:r w:rsidRPr="00D7533F">
        <w:rPr>
          <w:rFonts w:ascii="Arial" w:eastAsia="Calibri" w:hAnsi="Arial" w:cs="Arial"/>
          <w:szCs w:val="20"/>
        </w:rPr>
        <w:t xml:space="preserve"> de quelque nature que ce soit.</w:t>
      </w:r>
    </w:p>
    <w:p w14:paraId="78B51C77" w14:textId="77777777" w:rsidR="0072443A" w:rsidRPr="00D7533F" w:rsidRDefault="0072443A">
      <w:pPr>
        <w:suppressAutoHyphens w:val="0"/>
        <w:rPr>
          <w:rFonts w:ascii="Arial" w:eastAsia="Calibri" w:hAnsi="Arial" w:cs="Arial"/>
          <w:szCs w:val="20"/>
        </w:rPr>
      </w:pPr>
    </w:p>
    <w:p w14:paraId="161D999F" w14:textId="0FD7CC5C" w:rsidR="0072443A" w:rsidRPr="00D7533F" w:rsidRDefault="0072443A" w:rsidP="0072443A">
      <w:pPr>
        <w:pStyle w:val="Titre2"/>
        <w:rPr>
          <w:rFonts w:ascii="Arial" w:hAnsi="Arial" w:cs="Arial"/>
          <w:color w:val="auto"/>
          <w:sz w:val="18"/>
        </w:rPr>
      </w:pPr>
      <w:bookmarkStart w:id="38" w:name="_Toc29477570"/>
      <w:r w:rsidRPr="00D7533F">
        <w:rPr>
          <w:rFonts w:ascii="Arial" w:hAnsi="Arial" w:cs="Arial"/>
          <w:color w:val="auto"/>
        </w:rPr>
        <w:t>Confidentialité</w:t>
      </w:r>
      <w:bookmarkEnd w:id="38"/>
    </w:p>
    <w:p w14:paraId="6CCDFBF3" w14:textId="2BE3BE4F" w:rsidR="000D50B2" w:rsidRPr="009C73FD" w:rsidRDefault="000D50B2">
      <w:pPr>
        <w:widowControl w:val="0"/>
        <w:jc w:val="both"/>
        <w:rPr>
          <w:rFonts w:ascii="Arial" w:eastAsia="Calibri" w:hAnsi="Arial" w:cs="Arial"/>
          <w:sz w:val="18"/>
          <w:lang w:val="en-GB"/>
        </w:rPr>
      </w:pPr>
    </w:p>
    <w:p w14:paraId="5B08ACDF" w14:textId="00EAB5CF" w:rsidR="0072443A" w:rsidRPr="00D7533F" w:rsidRDefault="0072443A">
      <w:pPr>
        <w:widowControl w:val="0"/>
        <w:jc w:val="both"/>
        <w:rPr>
          <w:rFonts w:ascii="Arial" w:eastAsia="Calibri" w:hAnsi="Arial" w:cs="Arial"/>
          <w:szCs w:val="20"/>
        </w:rPr>
      </w:pPr>
      <w:r w:rsidRPr="00A44A3C">
        <w:rPr>
          <w:rFonts w:ascii="Arial" w:eastAsia="Calibri" w:hAnsi="Arial" w:cs="Arial"/>
          <w:szCs w:val="20"/>
        </w:rPr>
        <w:t>L’adjudicataire e</w:t>
      </w:r>
      <w:r w:rsidRPr="007F54C1">
        <w:rPr>
          <w:rFonts w:ascii="Arial" w:eastAsia="Calibri" w:hAnsi="Arial" w:cs="Arial"/>
          <w:szCs w:val="20"/>
        </w:rPr>
        <w:t>t le pouvoir adjudicateur, qui, à l’occasion de l’exécution du marché, ont connaissance d’informations ou reçoivent communication de documents o</w:t>
      </w:r>
      <w:r w:rsidRPr="00D7533F">
        <w:rPr>
          <w:rFonts w:ascii="Arial" w:eastAsia="Calibri" w:hAnsi="Arial" w:cs="Arial"/>
          <w:szCs w:val="20"/>
        </w:rPr>
        <w:t xml:space="preserve">u d’éléments de toute nature, signalés comme présentant un caractère confidentiel et relatifs, notamment, à l’objet du marché, aux moyens à </w:t>
      </w:r>
      <w:r w:rsidRPr="00D7533F">
        <w:rPr>
          <w:rFonts w:ascii="Arial" w:eastAsia="Calibri" w:hAnsi="Arial" w:cs="Arial"/>
          <w:szCs w:val="20"/>
        </w:rPr>
        <w:lastRenderedPageBreak/>
        <w:t>mettre en œuvre pour son exécution ainsi qu’au fonctionnement des services du pouvoir adjudicateur, prennent toutes mesures nécessaires afin d’éviter que ces informations, documents ou éléments ne soient divulgués à un tiers qui n’a pas à les connaître.</w:t>
      </w:r>
    </w:p>
    <w:p w14:paraId="474D7268" w14:textId="3C1E4C34" w:rsidR="009D6EE9" w:rsidRPr="00D7533F" w:rsidRDefault="009D6EE9">
      <w:pPr>
        <w:widowControl w:val="0"/>
        <w:jc w:val="both"/>
        <w:rPr>
          <w:rFonts w:ascii="Arial" w:eastAsia="Calibri" w:hAnsi="Arial" w:cs="Arial"/>
          <w:szCs w:val="20"/>
          <w:highlight w:val="green"/>
        </w:rPr>
      </w:pPr>
    </w:p>
    <w:p w14:paraId="45213D0C" w14:textId="0541E189" w:rsidR="009D6EE9" w:rsidRPr="00D7533F" w:rsidRDefault="009D6EE9" w:rsidP="009D6EE9">
      <w:pPr>
        <w:pStyle w:val="Titre2"/>
        <w:rPr>
          <w:rFonts w:ascii="Arial" w:hAnsi="Arial" w:cs="Arial"/>
          <w:color w:val="auto"/>
          <w:sz w:val="18"/>
        </w:rPr>
      </w:pPr>
      <w:bookmarkStart w:id="39" w:name="_Toc29477571"/>
      <w:r w:rsidRPr="00D7533F">
        <w:rPr>
          <w:rFonts w:ascii="Arial" w:hAnsi="Arial" w:cs="Arial"/>
          <w:color w:val="auto"/>
        </w:rPr>
        <w:t>Droits intellectuels</w:t>
      </w:r>
      <w:bookmarkEnd w:id="39"/>
    </w:p>
    <w:p w14:paraId="715E3E08" w14:textId="7BB3B852" w:rsidR="009D6EE9" w:rsidRPr="009C73FD" w:rsidRDefault="009D6EE9">
      <w:pPr>
        <w:widowControl w:val="0"/>
        <w:jc w:val="both"/>
        <w:rPr>
          <w:rFonts w:ascii="Arial" w:eastAsia="Calibri" w:hAnsi="Arial" w:cs="Arial"/>
          <w:szCs w:val="20"/>
          <w:highlight w:val="green"/>
        </w:rPr>
      </w:pPr>
    </w:p>
    <w:p w14:paraId="0C685778" w14:textId="77777777" w:rsidR="009D6EE9" w:rsidRPr="00D7533F" w:rsidRDefault="009D6EE9" w:rsidP="009D6EE9">
      <w:pPr>
        <w:pStyle w:val="Default"/>
        <w:jc w:val="both"/>
        <w:rPr>
          <w:color w:val="auto"/>
        </w:rPr>
      </w:pPr>
    </w:p>
    <w:p w14:paraId="19F05FE0" w14:textId="6FDC2C32" w:rsidR="009D6EE9" w:rsidRPr="00D7533F" w:rsidRDefault="009D6EE9" w:rsidP="009D6EE9">
      <w:pPr>
        <w:pStyle w:val="Default"/>
        <w:jc w:val="both"/>
        <w:rPr>
          <w:rFonts w:eastAsia="Calibri"/>
          <w:color w:val="auto"/>
          <w:sz w:val="20"/>
          <w:szCs w:val="20"/>
        </w:rPr>
      </w:pPr>
      <w:r w:rsidRPr="00D7533F">
        <w:rPr>
          <w:color w:val="auto"/>
          <w:sz w:val="20"/>
          <w:szCs w:val="20"/>
        </w:rPr>
        <w:t xml:space="preserve">1. </w:t>
      </w:r>
      <w:r w:rsidRPr="00D7533F">
        <w:rPr>
          <w:rFonts w:eastAsia="Calibri"/>
          <w:color w:val="auto"/>
          <w:sz w:val="20"/>
          <w:szCs w:val="20"/>
        </w:rPr>
        <w:tab/>
        <w:t xml:space="preserve">Tous les éléments, documents, rapports, fichiers et autres supports que le pouvoir adjudicateur remet à l’adjudicataire pour lui permettre d’exécuter le MARCHÉ demeurent la propriété du pouvoir adjudicateur, qui peut exiger leur restitution. </w:t>
      </w:r>
    </w:p>
    <w:p w14:paraId="359AE094" w14:textId="77777777" w:rsidR="009D6EE9" w:rsidRPr="00D7533F" w:rsidRDefault="009D6EE9" w:rsidP="009D6EE9">
      <w:pPr>
        <w:pStyle w:val="Default"/>
        <w:jc w:val="both"/>
        <w:rPr>
          <w:rFonts w:eastAsia="Calibri"/>
          <w:color w:val="auto"/>
          <w:sz w:val="20"/>
          <w:szCs w:val="20"/>
        </w:rPr>
      </w:pPr>
    </w:p>
    <w:p w14:paraId="11A65D31" w14:textId="511AE2A7" w:rsidR="009D6EE9" w:rsidRPr="00D7533F" w:rsidRDefault="009D6EE9" w:rsidP="009D6EE9">
      <w:pPr>
        <w:pStyle w:val="Default"/>
        <w:jc w:val="both"/>
        <w:rPr>
          <w:rFonts w:eastAsia="Calibri"/>
          <w:color w:val="auto"/>
          <w:sz w:val="20"/>
          <w:szCs w:val="20"/>
        </w:rPr>
      </w:pPr>
      <w:r w:rsidRPr="00D7533F">
        <w:rPr>
          <w:rFonts w:eastAsia="Calibri"/>
          <w:color w:val="auto"/>
          <w:sz w:val="20"/>
          <w:szCs w:val="20"/>
        </w:rPr>
        <w:t xml:space="preserve">2. </w:t>
      </w:r>
      <w:r w:rsidRPr="00D7533F">
        <w:rPr>
          <w:rFonts w:eastAsia="Calibri"/>
          <w:color w:val="auto"/>
          <w:sz w:val="20"/>
          <w:szCs w:val="20"/>
        </w:rPr>
        <w:tab/>
        <w:t xml:space="preserve">Sans préjudice d’éventuels droits préexistants de tiers, tous les documents visés au présent CSC (y compris les travaux préparatoires, fichiers sources ou masters et support) ainsi que tout autre élément remis (la remise des supports se fera avant la facturation des prestations) par l’adjudicataire en exécution du MARCHÉ sont de plein droit la propriété intellectuelle du pouvoir adjudicateur. Celui-ci peut indéfiniment les reproduire, les adapter, les traduire et les diffuser, par tous moyens et sur tous supports existants ou à venir, pour tous territoires et tous pays, sans rétribution supplémentaire au prix du MARCHÉ. </w:t>
      </w:r>
    </w:p>
    <w:p w14:paraId="62B821AD" w14:textId="77777777" w:rsidR="009D6EE9" w:rsidRPr="00D7533F" w:rsidRDefault="009D6EE9" w:rsidP="009D6EE9">
      <w:pPr>
        <w:pStyle w:val="Default"/>
        <w:jc w:val="both"/>
        <w:rPr>
          <w:color w:val="auto"/>
        </w:rPr>
      </w:pPr>
    </w:p>
    <w:p w14:paraId="4CF0D6DE" w14:textId="77777777" w:rsidR="009D6EE9" w:rsidRPr="00D7533F" w:rsidRDefault="009D6EE9" w:rsidP="00876CA0">
      <w:pPr>
        <w:pStyle w:val="Default"/>
        <w:numPr>
          <w:ilvl w:val="0"/>
          <w:numId w:val="44"/>
        </w:numPr>
        <w:jc w:val="both"/>
        <w:rPr>
          <w:rFonts w:eastAsia="Calibri"/>
          <w:color w:val="auto"/>
          <w:sz w:val="20"/>
          <w:szCs w:val="20"/>
        </w:rPr>
      </w:pPr>
      <w:r w:rsidRPr="009C73FD">
        <w:rPr>
          <w:rFonts w:eastAsia="Calibri"/>
          <w:color w:val="auto"/>
          <w:sz w:val="20"/>
          <w:szCs w:val="20"/>
        </w:rPr>
        <w:t>L’adjudicataire garantit au pouvoir adjudicateur la jouissance paisible des droits cédés et la renonciation à l’exercice des droits moraux, tant</w:t>
      </w:r>
      <w:r w:rsidRPr="00A44A3C">
        <w:rPr>
          <w:rFonts w:eastAsia="Calibri"/>
          <w:color w:val="auto"/>
          <w:sz w:val="20"/>
          <w:szCs w:val="20"/>
        </w:rPr>
        <w:t xml:space="preserve"> pour ses créations que pour celles qu’il incorpore dans ses propres créations ou qu’il utilise dans le cadre de ses prestations et pour satisfaire à sa commande. </w:t>
      </w:r>
    </w:p>
    <w:p w14:paraId="63A33054" w14:textId="701DA096" w:rsidR="009D6EE9" w:rsidRPr="00D7533F" w:rsidRDefault="009D6EE9" w:rsidP="009D6EE9">
      <w:pPr>
        <w:pStyle w:val="Default"/>
        <w:jc w:val="both"/>
        <w:rPr>
          <w:rFonts w:eastAsia="Calibri"/>
          <w:color w:val="auto"/>
          <w:sz w:val="20"/>
          <w:szCs w:val="20"/>
        </w:rPr>
      </w:pPr>
    </w:p>
    <w:p w14:paraId="5E398B02" w14:textId="67ADB86C" w:rsidR="009D6EE9" w:rsidRPr="00D7533F" w:rsidRDefault="009D6EE9" w:rsidP="009D6EE9">
      <w:pPr>
        <w:pStyle w:val="Default"/>
        <w:ind w:left="709"/>
        <w:jc w:val="both"/>
        <w:rPr>
          <w:rFonts w:eastAsia="Calibri"/>
          <w:color w:val="auto"/>
          <w:sz w:val="20"/>
          <w:szCs w:val="20"/>
        </w:rPr>
      </w:pPr>
      <w:r w:rsidRPr="00D7533F">
        <w:rPr>
          <w:rFonts w:eastAsia="Calibri"/>
          <w:color w:val="auto"/>
          <w:sz w:val="20"/>
          <w:szCs w:val="20"/>
        </w:rPr>
        <w:t xml:space="preserve">Il garantit également que l’ensemble des créations ou inventions qu’il va réaliser, notamment les photographies, illustrations et graphiques, tels qu’il les proposera au pouvoir adjudicateur, ne constitueront aucune violation des droits des tiers ou de la législation et, dans la mesure où des portraits seront concernés, qu’il a obtenu les consentements nécessaires imposés par la loi pour leur utilisation. </w:t>
      </w:r>
    </w:p>
    <w:p w14:paraId="4E388249" w14:textId="77777777" w:rsidR="009D6EE9" w:rsidRPr="00D7533F" w:rsidRDefault="009D6EE9" w:rsidP="009D6EE9">
      <w:pPr>
        <w:pStyle w:val="Default"/>
        <w:ind w:left="709"/>
        <w:jc w:val="both"/>
        <w:rPr>
          <w:rFonts w:eastAsia="Calibri"/>
          <w:color w:val="auto"/>
          <w:sz w:val="20"/>
          <w:szCs w:val="20"/>
        </w:rPr>
      </w:pPr>
    </w:p>
    <w:p w14:paraId="6096B48D" w14:textId="6733279B" w:rsidR="009D6EE9" w:rsidRPr="00D7533F" w:rsidRDefault="009D6EE9" w:rsidP="009D6EE9">
      <w:pPr>
        <w:pStyle w:val="Default"/>
        <w:ind w:left="709"/>
        <w:jc w:val="both"/>
        <w:rPr>
          <w:rFonts w:eastAsia="Calibri"/>
          <w:color w:val="auto"/>
          <w:sz w:val="20"/>
          <w:szCs w:val="20"/>
        </w:rPr>
      </w:pPr>
      <w:r w:rsidRPr="00D7533F">
        <w:rPr>
          <w:rFonts w:eastAsia="Calibri"/>
          <w:color w:val="auto"/>
          <w:sz w:val="20"/>
          <w:szCs w:val="20"/>
        </w:rPr>
        <w:t xml:space="preserve">Si les droits appartiennent à des tiers, l’adjudicataire doit obtenir les droits d’exploitation et le consentement nécessaire pour permettre au pouvoir adjudicateur de faire usage des résultats du Marché. </w:t>
      </w:r>
    </w:p>
    <w:p w14:paraId="30835015" w14:textId="77777777" w:rsidR="009D6EE9" w:rsidRPr="00D7533F" w:rsidRDefault="009D6EE9" w:rsidP="009D6EE9">
      <w:pPr>
        <w:pStyle w:val="Default"/>
        <w:ind w:left="709"/>
        <w:jc w:val="both"/>
        <w:rPr>
          <w:rFonts w:eastAsia="Calibri"/>
          <w:color w:val="auto"/>
          <w:sz w:val="20"/>
          <w:szCs w:val="20"/>
        </w:rPr>
      </w:pPr>
    </w:p>
    <w:p w14:paraId="1099637C" w14:textId="346110C1" w:rsidR="009D6EE9" w:rsidRPr="00D7533F" w:rsidRDefault="009D6EE9" w:rsidP="009D6EE9">
      <w:pPr>
        <w:pStyle w:val="Default"/>
        <w:ind w:left="709"/>
        <w:jc w:val="both"/>
        <w:rPr>
          <w:rFonts w:eastAsia="Calibri"/>
          <w:color w:val="auto"/>
          <w:sz w:val="20"/>
          <w:szCs w:val="20"/>
        </w:rPr>
      </w:pPr>
      <w:r w:rsidRPr="00D7533F">
        <w:rPr>
          <w:rFonts w:eastAsia="Calibri"/>
          <w:color w:val="auto"/>
          <w:sz w:val="20"/>
          <w:szCs w:val="20"/>
        </w:rPr>
        <w:t xml:space="preserve">En cas de réclamation ou de poursuite judiciaire fondées sur la contrefaçon commise par l’adjudicataire d’un droit de propriété intellectuelle, ce dont il est immédiatement informé, celui-ci s’engage à faire cesser le trouble et à garantir en principal, intérêts et frais le pouvoir adjudicateur de toutes demandes et/ou condamnation qui pourrait intervenir de ce chef. </w:t>
      </w:r>
    </w:p>
    <w:p w14:paraId="0ACC7EF4" w14:textId="77777777" w:rsidR="009D6EE9" w:rsidRPr="00D7533F" w:rsidRDefault="009D6EE9" w:rsidP="009D6EE9">
      <w:pPr>
        <w:pStyle w:val="Default"/>
        <w:ind w:left="709"/>
        <w:jc w:val="both"/>
        <w:rPr>
          <w:rFonts w:eastAsia="Calibri"/>
          <w:color w:val="auto"/>
          <w:sz w:val="20"/>
          <w:szCs w:val="20"/>
        </w:rPr>
      </w:pPr>
    </w:p>
    <w:p w14:paraId="3BA6809F" w14:textId="7FCFE62E" w:rsidR="009D6EE9" w:rsidRPr="00D7533F" w:rsidRDefault="009D6EE9" w:rsidP="009D6EE9">
      <w:pPr>
        <w:pStyle w:val="Default"/>
        <w:ind w:left="709"/>
        <w:jc w:val="both"/>
        <w:rPr>
          <w:rFonts w:eastAsia="Calibri"/>
          <w:color w:val="auto"/>
          <w:sz w:val="20"/>
          <w:szCs w:val="20"/>
        </w:rPr>
      </w:pPr>
      <w:r w:rsidRPr="00D7533F">
        <w:rPr>
          <w:rFonts w:eastAsia="Calibri"/>
          <w:color w:val="auto"/>
          <w:sz w:val="20"/>
          <w:szCs w:val="20"/>
        </w:rPr>
        <w:t>Lors de la défense ou du règlement d’une telle réclamation, l’adjudicataire pourra, sans préjudice de son devoir d’indemniser le pouvoir adjudicateur du préjudice subi par sa faute, soit obtenir pour le pouvoir adjudicateur le droit de continuer à utiliser l’</w:t>
      </w:r>
      <w:r w:rsidR="00932C9F" w:rsidRPr="00D7533F">
        <w:rPr>
          <w:rFonts w:eastAsia="Calibri"/>
          <w:color w:val="auto"/>
          <w:sz w:val="20"/>
          <w:szCs w:val="20"/>
        </w:rPr>
        <w:t>œuvre</w:t>
      </w:r>
      <w:r w:rsidRPr="00D7533F">
        <w:rPr>
          <w:rFonts w:eastAsia="Calibri"/>
          <w:color w:val="auto"/>
          <w:sz w:val="20"/>
          <w:szCs w:val="20"/>
        </w:rPr>
        <w:t>, soit remplacer ou modifier l’</w:t>
      </w:r>
      <w:r w:rsidR="00932C9F" w:rsidRPr="00D7533F">
        <w:rPr>
          <w:rFonts w:eastAsia="Calibri"/>
          <w:color w:val="auto"/>
          <w:sz w:val="20"/>
          <w:szCs w:val="20"/>
        </w:rPr>
        <w:t>œuvre</w:t>
      </w:r>
      <w:r w:rsidRPr="00D7533F">
        <w:rPr>
          <w:rFonts w:eastAsia="Calibri"/>
          <w:color w:val="auto"/>
          <w:sz w:val="20"/>
          <w:szCs w:val="20"/>
        </w:rPr>
        <w:t xml:space="preserve"> pour échapper au grief de contrefaçon (sans aucune rétribution complémentaire) soit encore, si de telles solutions ne sont pas raisonnablement possibles, accepter le retrait de la création incriminée et rembourser au pouvoir adjudicateur les honoraires payés pour celle-ci.</w:t>
      </w:r>
    </w:p>
    <w:p w14:paraId="587E6706" w14:textId="77777777" w:rsidR="009D6EE9" w:rsidRPr="00D7533F" w:rsidRDefault="009D6EE9" w:rsidP="009D6EE9">
      <w:pPr>
        <w:pStyle w:val="Default"/>
        <w:jc w:val="both"/>
        <w:rPr>
          <w:rFonts w:eastAsia="Calibri"/>
          <w:color w:val="auto"/>
          <w:sz w:val="20"/>
          <w:szCs w:val="20"/>
        </w:rPr>
      </w:pPr>
    </w:p>
    <w:p w14:paraId="04433789" w14:textId="77777777" w:rsidR="009D6EE9" w:rsidRPr="00D7533F" w:rsidRDefault="009D6EE9" w:rsidP="00876CA0">
      <w:pPr>
        <w:pStyle w:val="Default"/>
        <w:numPr>
          <w:ilvl w:val="0"/>
          <w:numId w:val="44"/>
        </w:numPr>
        <w:jc w:val="both"/>
        <w:rPr>
          <w:rFonts w:eastAsia="Calibri"/>
          <w:color w:val="auto"/>
          <w:sz w:val="20"/>
          <w:szCs w:val="20"/>
        </w:rPr>
      </w:pPr>
      <w:r w:rsidRPr="00D7533F">
        <w:rPr>
          <w:rFonts w:eastAsia="Calibri"/>
          <w:color w:val="auto"/>
          <w:sz w:val="20"/>
          <w:szCs w:val="20"/>
        </w:rPr>
        <w:t xml:space="preserve">En cas de terminaison anticipée du Marché, la cession de droits visée au présent article sortira pleinement ses effets au bénéfice du pouvoir adjudicateur concernant tous les développements réalisés au jour de la fin du Marché. Le pouvoir adjudicateur pourra alors librement réutiliser tout ou partie des développements en vue de mener à bonne fin le projet faisant l’objet du Marché, y compris avec un prestataire tiers. L’adjudicataire autorise expressément le pouvoir adjudicateur à ainsi exploiter ses développements et assure que les auteurs concernés ont renoncé à leur droit moral dans la perspective de pareille exploitation. Ici aussi, la cession de droits emporte en outre l’obligation de remettre une copie de tous les documents et travaux préparatoires, sources et versions préliminaires en l’état où ils se trouvent au jour de terminaison du Marché, avec l’autorisation pour le pouvoir adjudicateur, le cas échéant avec le concours d’un prestataire tiers, de les reproduire, modifier et communiquer au public, afin de permettre au pouvoir adjudicateur de mener à bien le projet faisant l’objet du Marché. </w:t>
      </w:r>
    </w:p>
    <w:p w14:paraId="38B321EB" w14:textId="77777777" w:rsidR="009D6EE9" w:rsidRPr="00D7533F" w:rsidRDefault="009D6EE9">
      <w:pPr>
        <w:widowControl w:val="0"/>
        <w:jc w:val="both"/>
        <w:rPr>
          <w:rFonts w:ascii="Arial" w:eastAsia="Calibri" w:hAnsi="Arial" w:cs="Arial"/>
          <w:szCs w:val="20"/>
        </w:rPr>
      </w:pPr>
    </w:p>
    <w:p w14:paraId="24A021C4" w14:textId="3AB7318F" w:rsidR="00DB581E" w:rsidRPr="00D7533F" w:rsidRDefault="00DB581E" w:rsidP="00DB581E">
      <w:pPr>
        <w:pStyle w:val="Titre1"/>
        <w:widowControl w:val="0"/>
        <w:spacing w:before="0" w:after="0"/>
        <w:rPr>
          <w:rFonts w:ascii="Arial" w:hAnsi="Arial" w:cs="Arial"/>
          <w:color w:val="auto"/>
          <w:sz w:val="18"/>
        </w:rPr>
      </w:pPr>
      <w:bookmarkStart w:id="40" w:name="_Toc29477572"/>
      <w:r w:rsidRPr="00D7533F">
        <w:rPr>
          <w:rFonts w:ascii="Arial" w:hAnsi="Arial" w:cs="Arial"/>
          <w:color w:val="auto"/>
          <w:sz w:val="24"/>
        </w:rPr>
        <w:lastRenderedPageBreak/>
        <w:t>Dispositions administratives particulières</w:t>
      </w:r>
      <w:bookmarkEnd w:id="40"/>
    </w:p>
    <w:p w14:paraId="19BB714D" w14:textId="77777777" w:rsidR="0080219C" w:rsidRPr="009C73FD" w:rsidRDefault="0080219C">
      <w:pPr>
        <w:widowControl w:val="0"/>
        <w:rPr>
          <w:rFonts w:ascii="Arial" w:hAnsi="Arial" w:cs="Arial"/>
          <w:sz w:val="18"/>
        </w:rPr>
      </w:pPr>
    </w:p>
    <w:p w14:paraId="46F6651F" w14:textId="60F0783B" w:rsidR="0080219C" w:rsidRPr="00D7533F" w:rsidRDefault="00006CD1" w:rsidP="006C392C">
      <w:pPr>
        <w:widowControl w:val="0"/>
        <w:jc w:val="both"/>
        <w:rPr>
          <w:rFonts w:ascii="Arial" w:hAnsi="Arial" w:cs="Arial"/>
          <w:sz w:val="18"/>
        </w:rPr>
      </w:pPr>
      <w:r w:rsidRPr="00A44A3C">
        <w:rPr>
          <w:rFonts w:ascii="Arial" w:hAnsi="Arial" w:cs="Arial"/>
        </w:rPr>
        <w:t>Cette deuxième partie fixe la procédure relative à l’exécution du marché. Pour autant qu’il n’y soit pas dérogé, l’Arrêté r</w:t>
      </w:r>
      <w:r w:rsidRPr="00D7533F">
        <w:rPr>
          <w:rFonts w:ascii="Arial" w:hAnsi="Arial" w:cs="Arial"/>
        </w:rPr>
        <w:t>oyal du 14 janvier 2013 établissant les règles générales d'exécution des marchés publics est d’application.</w:t>
      </w:r>
    </w:p>
    <w:p w14:paraId="75924168" w14:textId="13D2FACD" w:rsidR="0080219C" w:rsidRPr="00D7533F" w:rsidRDefault="0080219C" w:rsidP="006C392C">
      <w:pPr>
        <w:widowControl w:val="0"/>
        <w:jc w:val="both"/>
        <w:rPr>
          <w:rFonts w:ascii="Arial" w:hAnsi="Arial" w:cs="Arial"/>
          <w:sz w:val="18"/>
        </w:rPr>
      </w:pPr>
    </w:p>
    <w:p w14:paraId="1FEC4C90" w14:textId="77777777" w:rsidR="006B69D1" w:rsidRPr="00D7533F" w:rsidRDefault="006B69D1" w:rsidP="006C392C">
      <w:pPr>
        <w:widowControl w:val="0"/>
        <w:jc w:val="both"/>
        <w:rPr>
          <w:rFonts w:ascii="Arial" w:hAnsi="Arial" w:cs="Arial"/>
          <w:sz w:val="18"/>
        </w:rPr>
      </w:pPr>
    </w:p>
    <w:p w14:paraId="06E4293F" w14:textId="77777777" w:rsidR="0080219C" w:rsidRPr="00D7533F" w:rsidRDefault="00006CD1" w:rsidP="006C392C">
      <w:pPr>
        <w:pStyle w:val="Titre2"/>
        <w:rPr>
          <w:rFonts w:ascii="Arial" w:hAnsi="Arial" w:cs="Arial"/>
          <w:color w:val="auto"/>
          <w:sz w:val="18"/>
        </w:rPr>
      </w:pPr>
      <w:bookmarkStart w:id="41" w:name="_Toc29477573"/>
      <w:r w:rsidRPr="00D7533F">
        <w:rPr>
          <w:rFonts w:ascii="Arial" w:hAnsi="Arial" w:cs="Arial"/>
          <w:color w:val="auto"/>
        </w:rPr>
        <w:t>Fonctionnaire dirigeant</w:t>
      </w:r>
      <w:bookmarkEnd w:id="41"/>
    </w:p>
    <w:p w14:paraId="7A0F101A" w14:textId="77777777" w:rsidR="0080219C" w:rsidRPr="009C73FD" w:rsidRDefault="0080219C" w:rsidP="006C392C">
      <w:pPr>
        <w:widowControl w:val="0"/>
        <w:jc w:val="both"/>
        <w:rPr>
          <w:rFonts w:ascii="Arial" w:hAnsi="Arial" w:cs="Arial"/>
          <w:sz w:val="18"/>
        </w:rPr>
      </w:pPr>
    </w:p>
    <w:p w14:paraId="2EE9BAD2" w14:textId="18BE84BD" w:rsidR="0080219C" w:rsidRPr="00D7533F" w:rsidRDefault="00006CD1" w:rsidP="006C392C">
      <w:pPr>
        <w:widowControl w:val="0"/>
        <w:jc w:val="both"/>
        <w:rPr>
          <w:rFonts w:ascii="Arial" w:hAnsi="Arial" w:cs="Arial"/>
        </w:rPr>
      </w:pPr>
      <w:r w:rsidRPr="00A44A3C">
        <w:rPr>
          <w:rFonts w:ascii="Arial" w:hAnsi="Arial" w:cs="Arial"/>
        </w:rPr>
        <w:t>Le collège communal est le fonctionnaire dirigeant du marché conformément aux dispositions du Code de la démocratie local</w:t>
      </w:r>
      <w:r w:rsidRPr="00D7533F">
        <w:rPr>
          <w:rFonts w:ascii="Arial" w:hAnsi="Arial" w:cs="Arial"/>
        </w:rPr>
        <w:t>e et de la décentralisation. En application des dispositions de l’article L1222-4 du Code de la démocratie locale et de la décentralisation, le collège communal est le seul organe compétent habilité à contrôler l'exécution du marché public.</w:t>
      </w:r>
    </w:p>
    <w:p w14:paraId="5FF70C44" w14:textId="77777777" w:rsidR="00101378" w:rsidRPr="00D7533F" w:rsidRDefault="00101378" w:rsidP="006C392C">
      <w:pPr>
        <w:widowControl w:val="0"/>
        <w:jc w:val="both"/>
        <w:rPr>
          <w:rFonts w:ascii="Arial" w:hAnsi="Arial" w:cs="Arial"/>
        </w:rPr>
      </w:pPr>
    </w:p>
    <w:p w14:paraId="344444AB" w14:textId="42D6BFEE" w:rsidR="0080219C" w:rsidRPr="00D7533F" w:rsidRDefault="007A5166" w:rsidP="006C392C">
      <w:pPr>
        <w:widowControl w:val="0"/>
        <w:jc w:val="both"/>
        <w:rPr>
          <w:rFonts w:ascii="Arial" w:hAnsi="Arial" w:cs="Arial"/>
        </w:rPr>
      </w:pPr>
      <w:r w:rsidRPr="00D7533F">
        <w:rPr>
          <w:rFonts w:ascii="Arial" w:hAnsi="Arial" w:cs="Arial"/>
        </w:rPr>
        <w:t>Personne de contact</w:t>
      </w:r>
      <w:r w:rsidR="00006CD1" w:rsidRPr="00D7533F">
        <w:rPr>
          <w:rFonts w:ascii="Arial" w:hAnsi="Arial" w:cs="Arial"/>
        </w:rPr>
        <w:t xml:space="preserve"> :</w:t>
      </w:r>
    </w:p>
    <w:p w14:paraId="3A0B15D5" w14:textId="545695D2" w:rsidR="0080219C" w:rsidRPr="00D7533F" w:rsidRDefault="00006CD1" w:rsidP="006C392C">
      <w:pPr>
        <w:widowControl w:val="0"/>
        <w:jc w:val="both"/>
        <w:rPr>
          <w:rFonts w:ascii="Arial" w:hAnsi="Arial" w:cs="Arial"/>
          <w:sz w:val="18"/>
        </w:rPr>
      </w:pPr>
      <w:r w:rsidRPr="00D7533F">
        <w:rPr>
          <w:rFonts w:ascii="Arial" w:hAnsi="Arial" w:cs="Arial"/>
        </w:rPr>
        <w:t xml:space="preserve">Nom : </w:t>
      </w:r>
      <w:r w:rsidR="00500672" w:rsidRPr="00D7533F">
        <w:rPr>
          <w:rFonts w:ascii="Arial" w:hAnsi="Arial" w:cs="Arial"/>
        </w:rPr>
        <w:t>[…]</w:t>
      </w:r>
    </w:p>
    <w:p w14:paraId="565171AE" w14:textId="7B3E090B" w:rsidR="0080219C" w:rsidRPr="00D7533F" w:rsidRDefault="0080219C">
      <w:pPr>
        <w:widowControl w:val="0"/>
        <w:rPr>
          <w:rFonts w:ascii="Arial" w:hAnsi="Arial" w:cs="Arial"/>
          <w:sz w:val="18"/>
        </w:rPr>
      </w:pPr>
    </w:p>
    <w:p w14:paraId="15EDE49C" w14:textId="77777777" w:rsidR="006B69D1" w:rsidRPr="00D7533F" w:rsidRDefault="006B69D1">
      <w:pPr>
        <w:widowControl w:val="0"/>
        <w:rPr>
          <w:rFonts w:ascii="Arial" w:hAnsi="Arial" w:cs="Arial"/>
          <w:sz w:val="18"/>
        </w:rPr>
      </w:pPr>
    </w:p>
    <w:p w14:paraId="0D83103B" w14:textId="77777777" w:rsidR="0080219C" w:rsidRPr="00D7533F" w:rsidRDefault="00006CD1">
      <w:pPr>
        <w:pStyle w:val="Titre2"/>
        <w:rPr>
          <w:rFonts w:ascii="Arial" w:hAnsi="Arial" w:cs="Arial"/>
          <w:color w:val="auto"/>
          <w:sz w:val="18"/>
        </w:rPr>
      </w:pPr>
      <w:bookmarkStart w:id="42" w:name="_Toc29477574"/>
      <w:r w:rsidRPr="00D7533F">
        <w:rPr>
          <w:rFonts w:ascii="Arial" w:hAnsi="Arial" w:cs="Arial"/>
          <w:color w:val="auto"/>
        </w:rPr>
        <w:t>Sous-traitants</w:t>
      </w:r>
      <w:bookmarkEnd w:id="42"/>
    </w:p>
    <w:p w14:paraId="7812701C" w14:textId="77777777" w:rsidR="0080219C" w:rsidRPr="009C73FD" w:rsidRDefault="0080219C">
      <w:pPr>
        <w:widowControl w:val="0"/>
        <w:rPr>
          <w:rFonts w:ascii="Arial" w:hAnsi="Arial" w:cs="Arial"/>
          <w:sz w:val="18"/>
        </w:rPr>
      </w:pPr>
    </w:p>
    <w:p w14:paraId="36B9952F" w14:textId="774C3D40" w:rsidR="00366370" w:rsidRPr="00D7533F" w:rsidRDefault="00366370" w:rsidP="00366370">
      <w:pPr>
        <w:widowControl w:val="0"/>
        <w:rPr>
          <w:rFonts w:ascii="Arial" w:hAnsi="Arial" w:cs="Arial"/>
          <w:szCs w:val="28"/>
        </w:rPr>
      </w:pPr>
      <w:r w:rsidRPr="00A44A3C">
        <w:rPr>
          <w:rFonts w:ascii="Arial" w:hAnsi="Arial" w:cs="Arial"/>
          <w:szCs w:val="28"/>
        </w:rPr>
        <w:t>Le fait que l'adjudicataire confie tout ou partie de ses engagements à des sous-traitants ne dégage pas sa responsabilité envers l'adjudicateur. L'adjudicateur n'a aucun lien contractuel av</w:t>
      </w:r>
      <w:r w:rsidRPr="00D7533F">
        <w:rPr>
          <w:rFonts w:ascii="Arial" w:hAnsi="Arial" w:cs="Arial"/>
          <w:szCs w:val="28"/>
        </w:rPr>
        <w:t>ec ces tiers.</w:t>
      </w:r>
    </w:p>
    <w:p w14:paraId="089CEF4A" w14:textId="77777777" w:rsidR="00366370" w:rsidRPr="00D7533F" w:rsidRDefault="00366370" w:rsidP="00366370">
      <w:pPr>
        <w:widowControl w:val="0"/>
        <w:rPr>
          <w:rFonts w:ascii="Arial" w:hAnsi="Arial" w:cs="Arial"/>
          <w:szCs w:val="28"/>
        </w:rPr>
      </w:pPr>
    </w:p>
    <w:p w14:paraId="21B48BF0" w14:textId="77777777" w:rsidR="00366370" w:rsidRPr="00D7533F" w:rsidRDefault="00366370" w:rsidP="00366370">
      <w:pPr>
        <w:widowControl w:val="0"/>
        <w:rPr>
          <w:rFonts w:ascii="Arial" w:hAnsi="Arial" w:cs="Arial"/>
          <w:szCs w:val="28"/>
        </w:rPr>
      </w:pPr>
      <w:r w:rsidRPr="00D7533F">
        <w:rPr>
          <w:rFonts w:ascii="Arial" w:hAnsi="Arial" w:cs="Arial"/>
          <w:szCs w:val="28"/>
        </w:rPr>
        <w:t>Dans les cas suivants, l'adjudicataire a l'obligation de faire appel à un ou plusieurs sous-traitant(s) prédéterminé(s) :</w:t>
      </w:r>
    </w:p>
    <w:p w14:paraId="26693774" w14:textId="77777777" w:rsidR="00366370" w:rsidRPr="00D7533F" w:rsidRDefault="00366370" w:rsidP="00366370">
      <w:pPr>
        <w:widowControl w:val="0"/>
        <w:rPr>
          <w:rFonts w:ascii="Arial" w:hAnsi="Arial" w:cs="Arial"/>
          <w:szCs w:val="28"/>
        </w:rPr>
      </w:pPr>
      <w:r w:rsidRPr="00D7533F">
        <w:rPr>
          <w:rFonts w:ascii="Arial" w:hAnsi="Arial" w:cs="Arial"/>
          <w:szCs w:val="28"/>
        </w:rPr>
        <w:t>1° lorsque l'adjudicataire a, pour sa sélection qualitative concernant les critères relatifs aux titres d'études et professionnels ou à l'expérience professionnelle pertinente, fait appel à la capacité de sous-traitants prédéterminés conformément à l'article 73, § 1er, de l'arrêté royal du 18 avril 2017 ;</w:t>
      </w:r>
    </w:p>
    <w:p w14:paraId="2D8118A3" w14:textId="77777777" w:rsidR="00366370" w:rsidRPr="00D7533F" w:rsidRDefault="00366370" w:rsidP="00366370">
      <w:pPr>
        <w:widowControl w:val="0"/>
        <w:rPr>
          <w:rFonts w:ascii="Arial" w:hAnsi="Arial" w:cs="Arial"/>
          <w:szCs w:val="28"/>
        </w:rPr>
      </w:pPr>
      <w:r w:rsidRPr="00D7533F">
        <w:rPr>
          <w:rFonts w:ascii="Arial" w:hAnsi="Arial" w:cs="Arial"/>
          <w:szCs w:val="28"/>
        </w:rPr>
        <w:t>2° lorsque l'adjudicateur impose à l'adjudicataire le recours à certains sous-traitants.</w:t>
      </w:r>
    </w:p>
    <w:p w14:paraId="4C9AE13B" w14:textId="77777777" w:rsidR="00366370" w:rsidRPr="00D7533F" w:rsidRDefault="00366370" w:rsidP="00366370">
      <w:pPr>
        <w:widowControl w:val="0"/>
        <w:rPr>
          <w:rFonts w:ascii="Arial" w:hAnsi="Arial" w:cs="Arial"/>
          <w:szCs w:val="28"/>
        </w:rPr>
      </w:pPr>
    </w:p>
    <w:p w14:paraId="6CBF813A" w14:textId="77777777" w:rsidR="00366370" w:rsidRPr="00D7533F" w:rsidRDefault="00366370" w:rsidP="00366370">
      <w:pPr>
        <w:widowControl w:val="0"/>
        <w:rPr>
          <w:rFonts w:ascii="Arial" w:hAnsi="Arial" w:cs="Arial"/>
          <w:szCs w:val="28"/>
        </w:rPr>
      </w:pPr>
      <w:r w:rsidRPr="00D7533F">
        <w:rPr>
          <w:rFonts w:ascii="Arial" w:hAnsi="Arial" w:cs="Arial"/>
          <w:szCs w:val="28"/>
        </w:rPr>
        <w:t>Le recours à d'autres sous-traitants est soumis à l'autorisation préalable de l'adjudicateur.</w:t>
      </w:r>
    </w:p>
    <w:p w14:paraId="09CD8463" w14:textId="77777777" w:rsidR="00366370" w:rsidRPr="00D7533F" w:rsidRDefault="00366370" w:rsidP="00366370">
      <w:pPr>
        <w:widowControl w:val="0"/>
        <w:rPr>
          <w:rFonts w:ascii="Arial" w:hAnsi="Arial" w:cs="Arial"/>
          <w:szCs w:val="28"/>
        </w:rPr>
      </w:pPr>
    </w:p>
    <w:p w14:paraId="2C5C7640" w14:textId="3F6C4BAC" w:rsidR="00366370" w:rsidRPr="00D7533F" w:rsidRDefault="00366370" w:rsidP="00366370">
      <w:pPr>
        <w:widowControl w:val="0"/>
        <w:rPr>
          <w:rFonts w:ascii="Arial" w:hAnsi="Arial" w:cs="Arial"/>
          <w:szCs w:val="28"/>
        </w:rPr>
      </w:pPr>
      <w:r w:rsidRPr="00D7533F">
        <w:rPr>
          <w:rFonts w:ascii="Arial" w:hAnsi="Arial" w:cs="Arial"/>
          <w:szCs w:val="28"/>
        </w:rPr>
        <w:t xml:space="preserve">L'adjudicataire transmet, au plus tard au début de l'exécution du marché, les informations suivantes à l'adjudicateur : le nom, les coordonnées et les représentants légaux de tous les sous-traitants, quelle que soit la mesure dans laquelle ils participent à la chaîne de sous-traitance et quelle que soit leur place dans cette chaîne, participant à la prestation des services, dans la mesure où ces informations sont connues à ce stade. </w:t>
      </w:r>
    </w:p>
    <w:p w14:paraId="72313623" w14:textId="77777777" w:rsidR="00366370" w:rsidRPr="00D7533F" w:rsidRDefault="00366370" w:rsidP="00366370">
      <w:pPr>
        <w:widowControl w:val="0"/>
        <w:rPr>
          <w:rFonts w:ascii="Arial" w:hAnsi="Arial" w:cs="Arial"/>
          <w:szCs w:val="28"/>
        </w:rPr>
      </w:pPr>
    </w:p>
    <w:p w14:paraId="64F6C217" w14:textId="77777777" w:rsidR="00366370" w:rsidRPr="00D7533F" w:rsidRDefault="00366370" w:rsidP="00366370">
      <w:pPr>
        <w:widowControl w:val="0"/>
        <w:rPr>
          <w:rFonts w:ascii="Arial" w:hAnsi="Arial" w:cs="Arial"/>
          <w:szCs w:val="28"/>
        </w:rPr>
      </w:pPr>
      <w:r w:rsidRPr="00D7533F">
        <w:rPr>
          <w:rFonts w:ascii="Arial" w:hAnsi="Arial" w:cs="Arial"/>
          <w:szCs w:val="28"/>
        </w:rPr>
        <w:t>L'adjudicataire est, pendant toute la durée du marché, tenu de porter sans délai à la connaissance de l'adjudicateur de tout changement relatif à ces informations ainsi que des informations requises pour tout nouveau sous-traitant qui participera ultérieurement à ces travaux ou à la prestation de ces services.</w:t>
      </w:r>
    </w:p>
    <w:p w14:paraId="6980E36A" w14:textId="77777777" w:rsidR="00366370" w:rsidRPr="00D7533F" w:rsidRDefault="00366370" w:rsidP="00366370">
      <w:pPr>
        <w:widowControl w:val="0"/>
        <w:rPr>
          <w:rFonts w:ascii="Arial" w:hAnsi="Arial" w:cs="Arial"/>
          <w:szCs w:val="28"/>
        </w:rPr>
      </w:pPr>
    </w:p>
    <w:p w14:paraId="10A14B67" w14:textId="0EF084D6" w:rsidR="00366370" w:rsidRPr="00D7533F" w:rsidRDefault="00366370" w:rsidP="00366370">
      <w:pPr>
        <w:widowControl w:val="0"/>
        <w:rPr>
          <w:rFonts w:ascii="Arial" w:hAnsi="Arial" w:cs="Arial"/>
          <w:szCs w:val="28"/>
        </w:rPr>
      </w:pPr>
      <w:r w:rsidRPr="00D7533F">
        <w:rPr>
          <w:rFonts w:ascii="Arial" w:hAnsi="Arial" w:cs="Arial"/>
          <w:szCs w:val="28"/>
        </w:rPr>
        <w:t xml:space="preserve">Le pouvoir adjudicateur peut vérifier s'il existe, dans le chef du ou des sous-traitant(s) direct(s) de l'adjudicataire, des motifs d'exclusion au sens des articles 67 et 68 de la loi. Le pouvoir adjudicateur demandera que l'adjudicataire remplace le ou les sous-traitant(s) à l'encontre desquels ladite vérification a montré qu'il existe un des motifs d'exclusion au sens des articles 67 et 68 de la loi. </w:t>
      </w:r>
    </w:p>
    <w:p w14:paraId="16D6657E" w14:textId="77777777" w:rsidR="00366370" w:rsidRPr="00D7533F" w:rsidRDefault="00366370" w:rsidP="00366370">
      <w:pPr>
        <w:widowControl w:val="0"/>
        <w:rPr>
          <w:rFonts w:ascii="Arial" w:hAnsi="Arial" w:cs="Arial"/>
          <w:szCs w:val="28"/>
        </w:rPr>
      </w:pPr>
    </w:p>
    <w:p w14:paraId="3A0059A8" w14:textId="77777777" w:rsidR="00366370" w:rsidRPr="00D7533F" w:rsidRDefault="00366370" w:rsidP="00366370">
      <w:pPr>
        <w:widowControl w:val="0"/>
        <w:rPr>
          <w:rFonts w:ascii="Arial" w:hAnsi="Arial" w:cs="Arial"/>
          <w:szCs w:val="28"/>
        </w:rPr>
      </w:pPr>
      <w:r w:rsidRPr="00D7533F">
        <w:rPr>
          <w:rFonts w:ascii="Arial" w:hAnsi="Arial" w:cs="Arial"/>
          <w:szCs w:val="28"/>
        </w:rPr>
        <w:t>La constatation de l'existence d'un motif d'exclusion et la demande de remplacement font l'objet d'un procès-verbal, qui est envoyé à l'adjudicataire conformément à l'article 44, § 2, alinéa 1er, des RGE. Ce dernier dispose d'un délai de quinze jours suivant la date d'envoi dudit procès-verbal, pour démontrer que le sous-traitant visé a été remplacé. Durant ce délai, il reste toujours possible de fournir la preuve de la régularisation des dettes sociales ou fiscales. Les mesures correctrices peuvent également encore être apportées durant le délai de quinze jours. Le délai de quinze jours visé à l'alinéa 3, peut être réduit conformément à l'article 44, § 2, alinéa 3.</w:t>
      </w:r>
    </w:p>
    <w:p w14:paraId="3A7C556D" w14:textId="77777777" w:rsidR="00366370" w:rsidRPr="00D7533F" w:rsidRDefault="00366370" w:rsidP="00366370">
      <w:pPr>
        <w:widowControl w:val="0"/>
        <w:rPr>
          <w:rFonts w:ascii="Arial" w:hAnsi="Arial" w:cs="Arial"/>
          <w:szCs w:val="28"/>
        </w:rPr>
      </w:pPr>
    </w:p>
    <w:p w14:paraId="4EE616CE" w14:textId="77777777" w:rsidR="00366370" w:rsidRPr="00D7533F" w:rsidRDefault="00366370" w:rsidP="00366370">
      <w:pPr>
        <w:widowControl w:val="0"/>
        <w:rPr>
          <w:rFonts w:ascii="Arial" w:hAnsi="Arial" w:cs="Arial"/>
          <w:szCs w:val="28"/>
        </w:rPr>
      </w:pPr>
      <w:r w:rsidRPr="00D7533F">
        <w:rPr>
          <w:rFonts w:ascii="Arial" w:hAnsi="Arial" w:cs="Arial"/>
          <w:szCs w:val="28"/>
        </w:rPr>
        <w:t xml:space="preserve">Le pouvoir adjudicateur peut également vérifier s'il existe, plus loin dans la chaîne de sous-traitance, des motifs d'exclusion. </w:t>
      </w:r>
    </w:p>
    <w:p w14:paraId="6C05BF5D" w14:textId="77777777" w:rsidR="00366370" w:rsidRPr="00D7533F" w:rsidRDefault="00366370" w:rsidP="00366370">
      <w:pPr>
        <w:widowControl w:val="0"/>
        <w:rPr>
          <w:rFonts w:ascii="Arial" w:hAnsi="Arial" w:cs="Arial"/>
          <w:szCs w:val="28"/>
        </w:rPr>
      </w:pPr>
    </w:p>
    <w:p w14:paraId="338B4D85" w14:textId="77777777" w:rsidR="00366370" w:rsidRPr="00D7533F" w:rsidRDefault="00366370" w:rsidP="00366370">
      <w:pPr>
        <w:widowControl w:val="0"/>
        <w:rPr>
          <w:rFonts w:ascii="Arial" w:hAnsi="Arial" w:cs="Arial"/>
          <w:szCs w:val="28"/>
        </w:rPr>
      </w:pPr>
      <w:r w:rsidRPr="00D7533F">
        <w:rPr>
          <w:rFonts w:ascii="Arial" w:hAnsi="Arial" w:cs="Arial"/>
          <w:szCs w:val="28"/>
        </w:rPr>
        <w:t xml:space="preserve">Il est interdit à un sous-traitant de sous-traiter à un autre sous-traitant la totalité du marché qui lui a été </w:t>
      </w:r>
      <w:r w:rsidRPr="00D7533F">
        <w:rPr>
          <w:rFonts w:ascii="Arial" w:hAnsi="Arial" w:cs="Arial"/>
          <w:szCs w:val="28"/>
        </w:rPr>
        <w:lastRenderedPageBreak/>
        <w:t>confié. Il est également interdit pour un sous-traitant de conserver uniquement la coordination du marché.</w:t>
      </w:r>
    </w:p>
    <w:p w14:paraId="75A32193" w14:textId="77777777" w:rsidR="00366370" w:rsidRPr="00D7533F" w:rsidRDefault="00366370" w:rsidP="00366370">
      <w:pPr>
        <w:widowControl w:val="0"/>
        <w:rPr>
          <w:rFonts w:ascii="Arial" w:hAnsi="Arial" w:cs="Arial"/>
          <w:szCs w:val="28"/>
        </w:rPr>
      </w:pPr>
    </w:p>
    <w:p w14:paraId="0E4C0582" w14:textId="4CE01868" w:rsidR="00366370" w:rsidRPr="00D7533F" w:rsidRDefault="00366370" w:rsidP="00366370">
      <w:pPr>
        <w:widowControl w:val="0"/>
        <w:rPr>
          <w:rFonts w:ascii="Arial" w:hAnsi="Arial" w:cs="Arial"/>
          <w:szCs w:val="28"/>
        </w:rPr>
      </w:pPr>
      <w:r w:rsidRPr="00D7533F">
        <w:rPr>
          <w:rFonts w:ascii="Arial" w:hAnsi="Arial" w:cs="Arial"/>
          <w:szCs w:val="28"/>
        </w:rPr>
        <w:t xml:space="preserve">Sans préjudice de la possibilité d'appliquer des mesures d'office, tout manquement aux </w:t>
      </w:r>
      <w:r w:rsidR="000B6BA4" w:rsidRPr="00D7533F">
        <w:rPr>
          <w:rFonts w:ascii="Arial" w:hAnsi="Arial" w:cs="Arial"/>
          <w:szCs w:val="28"/>
        </w:rPr>
        <w:t>interdictions qui précèdent</w:t>
      </w:r>
      <w:r w:rsidRPr="00D7533F">
        <w:rPr>
          <w:rFonts w:ascii="Arial" w:hAnsi="Arial" w:cs="Arial"/>
          <w:szCs w:val="28"/>
        </w:rPr>
        <w:t xml:space="preserve"> donne lieu à l'application d'une pénalité journalière d'un montant de 0,2 % du montant initial du marché. Cette pénalité est appliquée à compter du quinzième jour suivant la date de l'envoi recommandé ou de l'envoi électronique qui assure de manière équivalente la date exacte de l'envoi, prévue à l'article 44, § 2. Ladite pénalité court jusqu'au jour où la défaillance est réparée.</w:t>
      </w:r>
    </w:p>
    <w:p w14:paraId="157BFE82" w14:textId="77777777" w:rsidR="00366370" w:rsidRPr="00D7533F" w:rsidRDefault="00366370" w:rsidP="00366370">
      <w:pPr>
        <w:widowControl w:val="0"/>
        <w:rPr>
          <w:rFonts w:ascii="Arial" w:hAnsi="Arial" w:cs="Arial"/>
          <w:szCs w:val="28"/>
        </w:rPr>
      </w:pPr>
    </w:p>
    <w:p w14:paraId="50DF7022" w14:textId="1B420FD8" w:rsidR="00366370" w:rsidRPr="00D7533F" w:rsidRDefault="00366370" w:rsidP="00366370">
      <w:pPr>
        <w:widowControl w:val="0"/>
        <w:rPr>
          <w:rFonts w:ascii="Arial" w:hAnsi="Arial" w:cs="Arial"/>
          <w:szCs w:val="28"/>
        </w:rPr>
      </w:pPr>
      <w:r w:rsidRPr="00D7533F">
        <w:rPr>
          <w:rFonts w:ascii="Arial" w:hAnsi="Arial" w:cs="Arial"/>
          <w:szCs w:val="28"/>
        </w:rPr>
        <w:t xml:space="preserve">La pénalité ne peut cependant jamais dépasser </w:t>
      </w:r>
      <w:commentRangeStart w:id="43"/>
      <w:r w:rsidR="00C3150F" w:rsidRPr="00C3150F">
        <w:rPr>
          <w:rFonts w:ascii="Arial" w:hAnsi="Arial" w:cs="Arial"/>
          <w:szCs w:val="28"/>
        </w:rPr>
        <w:t xml:space="preserve">5.000 euros </w:t>
      </w:r>
      <w:commentRangeEnd w:id="43"/>
      <w:r w:rsidR="00C3150F" w:rsidRPr="00C3150F">
        <w:rPr>
          <w:rFonts w:ascii="Arial" w:hAnsi="Arial" w:cs="Arial"/>
          <w:szCs w:val="28"/>
        </w:rPr>
        <w:commentReference w:id="43"/>
      </w:r>
      <w:r w:rsidRPr="00D7533F">
        <w:rPr>
          <w:rFonts w:ascii="Arial" w:hAnsi="Arial" w:cs="Arial"/>
          <w:szCs w:val="28"/>
        </w:rPr>
        <w:t>euros par jour.</w:t>
      </w:r>
    </w:p>
    <w:p w14:paraId="26DD96F4" w14:textId="77777777" w:rsidR="00366370" w:rsidRPr="00D7533F" w:rsidRDefault="00366370" w:rsidP="00366370">
      <w:pPr>
        <w:widowControl w:val="0"/>
        <w:rPr>
          <w:rFonts w:ascii="Arial" w:hAnsi="Arial" w:cs="Arial"/>
          <w:szCs w:val="28"/>
        </w:rPr>
      </w:pPr>
    </w:p>
    <w:p w14:paraId="1DF4D6E0" w14:textId="77777777" w:rsidR="00366370" w:rsidRPr="00D7533F" w:rsidRDefault="00366370" w:rsidP="00366370">
      <w:pPr>
        <w:widowControl w:val="0"/>
        <w:rPr>
          <w:rFonts w:ascii="Arial" w:hAnsi="Arial" w:cs="Arial"/>
          <w:szCs w:val="28"/>
        </w:rPr>
      </w:pPr>
      <w:r w:rsidRPr="00D7533F">
        <w:rPr>
          <w:rFonts w:ascii="Arial" w:hAnsi="Arial" w:cs="Arial"/>
          <w:szCs w:val="28"/>
        </w:rPr>
        <w:t>Sans préjudice de la responsabilité de l'adjudicataire à l'égard de l'adjudicateur, l'adjudicateur exige que les sous-traitants, où qu'ils interviennent dans la chaîne de sous-traitance et proportionnellement à la partie du marché qu'ils exécutent, satisfassent aux exigences minimales en matière de capacité technique et professionnelle imposées par le présent cahier spécial des charges.</w:t>
      </w:r>
    </w:p>
    <w:p w14:paraId="54E406BF" w14:textId="77777777" w:rsidR="00366370" w:rsidRPr="00D7533F" w:rsidRDefault="00366370" w:rsidP="00366370">
      <w:pPr>
        <w:widowControl w:val="0"/>
        <w:rPr>
          <w:rFonts w:ascii="Arial" w:hAnsi="Arial" w:cs="Arial"/>
          <w:szCs w:val="28"/>
        </w:rPr>
      </w:pPr>
    </w:p>
    <w:p w14:paraId="1BE93E5B" w14:textId="73AF6223" w:rsidR="00366370" w:rsidRPr="00D7533F" w:rsidRDefault="00366370" w:rsidP="00366370">
      <w:pPr>
        <w:widowControl w:val="0"/>
        <w:rPr>
          <w:rFonts w:ascii="Arial" w:hAnsi="Arial" w:cs="Arial"/>
          <w:szCs w:val="28"/>
        </w:rPr>
      </w:pPr>
      <w:r w:rsidRPr="00D7533F">
        <w:rPr>
          <w:rFonts w:ascii="Arial" w:hAnsi="Arial" w:cs="Arial"/>
          <w:szCs w:val="28"/>
        </w:rPr>
        <w:t>Il est interdit à l'adjudicataire de confier tout ou partie du marché à un prestataire de services qui se trouve dans un des cas visés à l'article 62, alinéa 1er, 2° à 4°, des RGE ;</w:t>
      </w:r>
    </w:p>
    <w:p w14:paraId="119A1D93" w14:textId="77777777" w:rsidR="000B6BA4" w:rsidRPr="00D7533F" w:rsidRDefault="000B6BA4" w:rsidP="00366370">
      <w:pPr>
        <w:widowControl w:val="0"/>
        <w:rPr>
          <w:rFonts w:ascii="Arial" w:hAnsi="Arial" w:cs="Arial"/>
          <w:szCs w:val="28"/>
        </w:rPr>
      </w:pPr>
    </w:p>
    <w:p w14:paraId="6BE17790" w14:textId="2A54C86F" w:rsidR="00366370" w:rsidRPr="00D7533F" w:rsidRDefault="00366370" w:rsidP="00366370">
      <w:pPr>
        <w:widowControl w:val="0"/>
        <w:rPr>
          <w:rFonts w:ascii="Arial" w:hAnsi="Arial" w:cs="Arial"/>
          <w:szCs w:val="28"/>
        </w:rPr>
      </w:pPr>
      <w:r w:rsidRPr="00D7533F">
        <w:rPr>
          <w:rFonts w:ascii="Arial" w:hAnsi="Arial" w:cs="Arial"/>
          <w:szCs w:val="28"/>
        </w:rPr>
        <w:t>Il est en outre interdit à l'adjudicataire de faire participer les personnes concernées à la conduite ou à la surveillance de tout ou partie du marché.</w:t>
      </w:r>
    </w:p>
    <w:p w14:paraId="43B4CF4A" w14:textId="77777777" w:rsidR="00366370" w:rsidRPr="00D7533F" w:rsidRDefault="00366370" w:rsidP="00366370">
      <w:pPr>
        <w:widowControl w:val="0"/>
        <w:rPr>
          <w:rFonts w:ascii="Arial" w:hAnsi="Arial" w:cs="Arial"/>
          <w:szCs w:val="28"/>
        </w:rPr>
      </w:pPr>
    </w:p>
    <w:p w14:paraId="2D947921" w14:textId="0A812D04" w:rsidR="006C392C" w:rsidRPr="00D7533F" w:rsidRDefault="00366370" w:rsidP="00366370">
      <w:pPr>
        <w:widowControl w:val="0"/>
        <w:rPr>
          <w:rFonts w:ascii="Arial" w:hAnsi="Arial" w:cs="Arial"/>
          <w:szCs w:val="28"/>
        </w:rPr>
      </w:pPr>
      <w:r w:rsidRPr="00D7533F">
        <w:rPr>
          <w:rFonts w:ascii="Arial" w:hAnsi="Arial" w:cs="Arial"/>
          <w:szCs w:val="28"/>
        </w:rPr>
        <w:t>Toute violation de ces interdictions peut donner lieu à l'application de mesures d'office.</w:t>
      </w:r>
    </w:p>
    <w:p w14:paraId="1BD4A4CD" w14:textId="59AF8D79" w:rsidR="0080219C" w:rsidRPr="00D7533F" w:rsidRDefault="0080219C">
      <w:pPr>
        <w:widowControl w:val="0"/>
        <w:rPr>
          <w:rFonts w:ascii="Arial" w:hAnsi="Arial" w:cs="Arial"/>
          <w:sz w:val="18"/>
        </w:rPr>
      </w:pPr>
    </w:p>
    <w:p w14:paraId="3ED32E94" w14:textId="77777777" w:rsidR="000B6BA4" w:rsidRPr="00D7533F" w:rsidRDefault="000B6BA4">
      <w:pPr>
        <w:widowControl w:val="0"/>
        <w:rPr>
          <w:rFonts w:ascii="Arial" w:hAnsi="Arial" w:cs="Arial"/>
          <w:sz w:val="18"/>
        </w:rPr>
      </w:pPr>
    </w:p>
    <w:p w14:paraId="47C31E98" w14:textId="77777777" w:rsidR="0080219C" w:rsidRPr="00D7533F" w:rsidRDefault="00006CD1">
      <w:pPr>
        <w:pStyle w:val="Titre2"/>
        <w:rPr>
          <w:rFonts w:ascii="Arial" w:hAnsi="Arial" w:cs="Arial"/>
          <w:color w:val="auto"/>
          <w:sz w:val="18"/>
        </w:rPr>
      </w:pPr>
      <w:bookmarkStart w:id="44" w:name="_Toc29477575"/>
      <w:r w:rsidRPr="00D7533F">
        <w:rPr>
          <w:rFonts w:ascii="Arial" w:hAnsi="Arial" w:cs="Arial"/>
          <w:color w:val="auto"/>
        </w:rPr>
        <w:t>Assurances</w:t>
      </w:r>
      <w:bookmarkEnd w:id="44"/>
    </w:p>
    <w:p w14:paraId="23798A0F" w14:textId="77777777" w:rsidR="0080219C" w:rsidRPr="009C73FD" w:rsidRDefault="0080219C">
      <w:pPr>
        <w:widowControl w:val="0"/>
        <w:rPr>
          <w:rFonts w:ascii="Arial" w:hAnsi="Arial" w:cs="Arial"/>
          <w:sz w:val="18"/>
        </w:rPr>
      </w:pPr>
    </w:p>
    <w:p w14:paraId="3A7685E4" w14:textId="4271DF7D" w:rsidR="00352A32" w:rsidRPr="00D7533F" w:rsidRDefault="00057E7A" w:rsidP="00497E35">
      <w:pPr>
        <w:widowControl w:val="0"/>
        <w:jc w:val="both"/>
        <w:rPr>
          <w:rFonts w:ascii="Arial" w:hAnsi="Arial" w:cs="Arial"/>
        </w:rPr>
      </w:pPr>
      <w:r w:rsidRPr="00A44A3C">
        <w:rPr>
          <w:rFonts w:ascii="Arial" w:hAnsi="Arial" w:cs="Arial"/>
        </w:rPr>
        <w:t>L’adjudicataire est tenu de</w:t>
      </w:r>
      <w:r w:rsidR="001A6993" w:rsidRPr="00D7533F">
        <w:rPr>
          <w:rFonts w:ascii="Arial" w:hAnsi="Arial" w:cs="Arial"/>
        </w:rPr>
        <w:t xml:space="preserve"> contract</w:t>
      </w:r>
      <w:r w:rsidRPr="00D7533F">
        <w:rPr>
          <w:rFonts w:ascii="Arial" w:hAnsi="Arial" w:cs="Arial"/>
        </w:rPr>
        <w:t>er</w:t>
      </w:r>
      <w:r w:rsidR="00497E35" w:rsidRPr="00D7533F">
        <w:rPr>
          <w:rFonts w:ascii="Arial" w:hAnsi="Arial" w:cs="Arial"/>
        </w:rPr>
        <w:t xml:space="preserve"> les assurance(s) professionnelle(s) couvrant ses activités et la responsabilité qui en découle, et plus précisément toute responsabilité issue du présent marché.</w:t>
      </w:r>
      <w:r w:rsidR="00352A32" w:rsidRPr="00D7533F">
        <w:rPr>
          <w:rFonts w:ascii="Arial" w:hAnsi="Arial" w:cs="Arial"/>
          <w:sz w:val="18"/>
        </w:rPr>
        <w:br w:type="page"/>
      </w:r>
    </w:p>
    <w:p w14:paraId="7E21E8AD" w14:textId="2F5D2B8C" w:rsidR="00057E7A" w:rsidRPr="00D7533F" w:rsidRDefault="00057E7A" w:rsidP="00057E7A">
      <w:pPr>
        <w:pStyle w:val="Paragraphedeliste"/>
        <w:widowControl w:val="0"/>
        <w:ind w:left="0"/>
        <w:jc w:val="both"/>
        <w:rPr>
          <w:rFonts w:ascii="Arial" w:hAnsi="Arial" w:cs="Arial"/>
          <w:sz w:val="18"/>
        </w:rPr>
      </w:pPr>
    </w:p>
    <w:p w14:paraId="0E2468E0" w14:textId="6A1FB29C" w:rsidR="00D4143E" w:rsidRPr="00D7533F" w:rsidRDefault="00D4143E" w:rsidP="00057E7A">
      <w:pPr>
        <w:pStyle w:val="Titre2"/>
        <w:rPr>
          <w:rFonts w:ascii="Arial" w:hAnsi="Arial" w:cs="Arial"/>
          <w:color w:val="auto"/>
          <w:szCs w:val="22"/>
        </w:rPr>
      </w:pPr>
      <w:bookmarkStart w:id="45" w:name="_Toc29477576"/>
      <w:commentRangeStart w:id="46"/>
      <w:r w:rsidRPr="00D7533F">
        <w:rPr>
          <w:rFonts w:ascii="Arial" w:hAnsi="Arial" w:cs="Arial"/>
          <w:color w:val="auto"/>
          <w:szCs w:val="22"/>
        </w:rPr>
        <w:t>Cautionnement</w:t>
      </w:r>
      <w:commentRangeEnd w:id="46"/>
      <w:r w:rsidR="00500672" w:rsidRPr="009C73FD">
        <w:rPr>
          <w:rStyle w:val="Marquedecommentaire"/>
          <w:b w:val="0"/>
          <w:color w:val="auto"/>
        </w:rPr>
        <w:commentReference w:id="46"/>
      </w:r>
      <w:bookmarkEnd w:id="45"/>
    </w:p>
    <w:p w14:paraId="5D13E7A8" w14:textId="2DA3FDD5" w:rsidR="00D4143E" w:rsidRPr="009C73FD" w:rsidRDefault="00D4143E" w:rsidP="005C360A">
      <w:pPr>
        <w:rPr>
          <w:rFonts w:ascii="Arial" w:hAnsi="Arial" w:cs="Arial"/>
        </w:rPr>
      </w:pPr>
    </w:p>
    <w:p w14:paraId="074D9E0A" w14:textId="47B487F3" w:rsidR="00C9144A" w:rsidRPr="00A44A3C" w:rsidRDefault="00C9144A" w:rsidP="005C360A">
      <w:pPr>
        <w:rPr>
          <w:rFonts w:ascii="Arial" w:hAnsi="Arial" w:cs="Arial"/>
        </w:rPr>
      </w:pPr>
    </w:p>
    <w:p w14:paraId="73D05675" w14:textId="77777777" w:rsidR="00C9144A" w:rsidRPr="00D7533F" w:rsidRDefault="00C9144A" w:rsidP="005C360A">
      <w:pPr>
        <w:rPr>
          <w:rFonts w:ascii="Arial" w:hAnsi="Arial" w:cs="Arial"/>
        </w:rPr>
      </w:pPr>
    </w:p>
    <w:p w14:paraId="4C48AB41" w14:textId="34B7E6F7" w:rsidR="00057E7A" w:rsidRPr="00D7533F" w:rsidRDefault="00057E7A" w:rsidP="00057E7A">
      <w:pPr>
        <w:pStyle w:val="Titre2"/>
        <w:rPr>
          <w:rFonts w:ascii="Arial" w:hAnsi="Arial" w:cs="Arial"/>
          <w:color w:val="auto"/>
          <w:sz w:val="18"/>
        </w:rPr>
      </w:pPr>
      <w:bookmarkStart w:id="47" w:name="_Toc29477577"/>
      <w:r w:rsidRPr="00D7533F">
        <w:rPr>
          <w:rFonts w:ascii="Arial" w:hAnsi="Arial" w:cs="Arial"/>
          <w:bCs/>
          <w:color w:val="auto"/>
        </w:rPr>
        <w:t>Conformité de l’exécution</w:t>
      </w:r>
      <w:bookmarkEnd w:id="47"/>
    </w:p>
    <w:p w14:paraId="4212EFAA" w14:textId="77777777" w:rsidR="00B061BD" w:rsidRPr="00D7533F" w:rsidRDefault="00B061BD" w:rsidP="00FE6DAF">
      <w:pPr>
        <w:pStyle w:val="Paragraphedeliste"/>
        <w:widowControl w:val="0"/>
        <w:jc w:val="both"/>
        <w:rPr>
          <w:rFonts w:ascii="Arial" w:hAnsi="Arial" w:cs="Arial"/>
          <w:b/>
          <w:sz w:val="18"/>
          <w:u w:val="single"/>
        </w:rPr>
      </w:pPr>
    </w:p>
    <w:p w14:paraId="7122022A" w14:textId="32824E95" w:rsidR="0080219C" w:rsidRPr="00D7533F" w:rsidRDefault="00057E7A">
      <w:pPr>
        <w:widowControl w:val="0"/>
        <w:jc w:val="both"/>
        <w:rPr>
          <w:rFonts w:ascii="Arial" w:hAnsi="Arial" w:cs="Arial"/>
        </w:rPr>
      </w:pPr>
      <w:r w:rsidRPr="00D7533F">
        <w:rPr>
          <w:rFonts w:ascii="Arial" w:hAnsi="Arial" w:cs="Arial"/>
        </w:rPr>
        <w:t>Les prestations doivent être conformes sous tous les rapports aux documents du marché. Même en l’absence de spécifications techniques mentionnées dans les documents du marché, ils répondent en tous points au</w:t>
      </w:r>
      <w:r w:rsidR="00500672" w:rsidRPr="00D7533F">
        <w:rPr>
          <w:rFonts w:ascii="Arial" w:hAnsi="Arial" w:cs="Arial"/>
        </w:rPr>
        <w:t>x</w:t>
      </w:r>
      <w:r w:rsidRPr="00D7533F">
        <w:rPr>
          <w:rFonts w:ascii="Arial" w:hAnsi="Arial" w:cs="Arial"/>
        </w:rPr>
        <w:t xml:space="preserve"> règles de l’art.</w:t>
      </w:r>
    </w:p>
    <w:p w14:paraId="467057B8" w14:textId="6539CA63" w:rsidR="00057E7A" w:rsidRPr="00D7533F" w:rsidRDefault="00057E7A">
      <w:pPr>
        <w:widowControl w:val="0"/>
        <w:jc w:val="both"/>
        <w:rPr>
          <w:rFonts w:ascii="Arial" w:hAnsi="Arial" w:cs="Arial"/>
        </w:rPr>
      </w:pPr>
    </w:p>
    <w:p w14:paraId="63DF186B" w14:textId="77777777" w:rsidR="001A6993" w:rsidRPr="009C73FD" w:rsidRDefault="001A6993">
      <w:pPr>
        <w:widowControl w:val="0"/>
        <w:jc w:val="both"/>
        <w:rPr>
          <w:rFonts w:ascii="Arial" w:hAnsi="Arial" w:cs="Arial"/>
          <w:sz w:val="18"/>
        </w:rPr>
      </w:pPr>
    </w:p>
    <w:p w14:paraId="40B9E6E4" w14:textId="33980F8F" w:rsidR="0080219C" w:rsidRPr="00D7533F" w:rsidRDefault="000B6BA4">
      <w:pPr>
        <w:pStyle w:val="Titre2"/>
        <w:rPr>
          <w:rFonts w:ascii="Arial" w:hAnsi="Arial" w:cs="Arial"/>
          <w:color w:val="auto"/>
          <w:sz w:val="18"/>
        </w:rPr>
      </w:pPr>
      <w:bookmarkStart w:id="48" w:name="_Toc29477578"/>
      <w:r w:rsidRPr="00D7533F">
        <w:rPr>
          <w:rFonts w:ascii="Arial" w:hAnsi="Arial" w:cs="Arial"/>
          <w:color w:val="auto"/>
        </w:rPr>
        <w:t>Réceptions, p</w:t>
      </w:r>
      <w:r w:rsidR="00B0676F" w:rsidRPr="00D7533F">
        <w:rPr>
          <w:rFonts w:ascii="Arial" w:hAnsi="Arial" w:cs="Arial"/>
          <w:color w:val="auto"/>
        </w:rPr>
        <w:t>aiement</w:t>
      </w:r>
      <w:r w:rsidRPr="00D7533F">
        <w:rPr>
          <w:rFonts w:ascii="Arial" w:hAnsi="Arial" w:cs="Arial"/>
          <w:color w:val="auto"/>
        </w:rPr>
        <w:t>s</w:t>
      </w:r>
      <w:r w:rsidR="00B0676F" w:rsidRPr="00D7533F">
        <w:rPr>
          <w:rFonts w:ascii="Arial" w:hAnsi="Arial" w:cs="Arial"/>
          <w:color w:val="auto"/>
        </w:rPr>
        <w:t xml:space="preserve"> et révision des prix</w:t>
      </w:r>
      <w:bookmarkEnd w:id="48"/>
    </w:p>
    <w:p w14:paraId="36DB8661" w14:textId="77777777" w:rsidR="0080219C" w:rsidRPr="009C73FD" w:rsidRDefault="0080219C">
      <w:pPr>
        <w:widowControl w:val="0"/>
        <w:jc w:val="both"/>
        <w:rPr>
          <w:rFonts w:ascii="Arial" w:hAnsi="Arial" w:cs="Arial"/>
          <w:sz w:val="18"/>
        </w:rPr>
      </w:pPr>
    </w:p>
    <w:p w14:paraId="2BB63E35" w14:textId="438DD4B8" w:rsidR="00B0676F" w:rsidRPr="00D7533F" w:rsidRDefault="00B0676F" w:rsidP="001A6993">
      <w:pPr>
        <w:widowControl w:val="0"/>
        <w:jc w:val="both"/>
        <w:rPr>
          <w:rFonts w:ascii="Arial" w:hAnsi="Arial" w:cs="Arial"/>
          <w:b/>
          <w:u w:val="single"/>
        </w:rPr>
      </w:pPr>
      <w:r w:rsidRPr="00D7533F">
        <w:rPr>
          <w:rFonts w:ascii="Arial" w:hAnsi="Arial" w:cs="Arial"/>
          <w:b/>
          <w:u w:val="single"/>
        </w:rPr>
        <w:t xml:space="preserve">a) </w:t>
      </w:r>
      <w:r w:rsidR="000B6BA4" w:rsidRPr="00D7533F">
        <w:rPr>
          <w:rFonts w:ascii="Arial" w:hAnsi="Arial" w:cs="Arial"/>
          <w:b/>
          <w:u w:val="single"/>
        </w:rPr>
        <w:t>Réceptions et p</w:t>
      </w:r>
      <w:r w:rsidRPr="00D7533F">
        <w:rPr>
          <w:rFonts w:ascii="Arial" w:hAnsi="Arial" w:cs="Arial"/>
          <w:b/>
          <w:u w:val="single"/>
        </w:rPr>
        <w:t>aiement</w:t>
      </w:r>
    </w:p>
    <w:p w14:paraId="1132E05A" w14:textId="77777777" w:rsidR="00352C03" w:rsidRPr="00D7533F" w:rsidRDefault="00352C03" w:rsidP="00352C03">
      <w:pPr>
        <w:widowControl w:val="0"/>
        <w:jc w:val="both"/>
        <w:rPr>
          <w:rFonts w:ascii="Arial" w:hAnsi="Arial" w:cs="Arial"/>
        </w:rPr>
      </w:pPr>
    </w:p>
    <w:p w14:paraId="19BD514E" w14:textId="0DCCF2F9" w:rsidR="00352C03" w:rsidRPr="00D7533F" w:rsidRDefault="00352C03" w:rsidP="00352C03">
      <w:pPr>
        <w:widowControl w:val="0"/>
        <w:jc w:val="both"/>
        <w:rPr>
          <w:rFonts w:ascii="Arial" w:hAnsi="Arial" w:cs="Arial"/>
        </w:rPr>
      </w:pPr>
      <w:r w:rsidRPr="00D7533F">
        <w:rPr>
          <w:rFonts w:ascii="Arial" w:hAnsi="Arial" w:cs="Arial"/>
        </w:rPr>
        <w:t>L’adjudicateur dispose d'un délai de vérification de 30 jours à compter de la date de la fin prévue de chaque partie de services correspondants à un marché (commande) spécifique passé en vertu du présent accord-cadre, pour procéder aux formalités de réception et en notifier le résultat au prestataire de services. Ce délai prend cours pour autant que l’adjudicateur soit, en même temps, en possession de la liste des services prestés ou de la facture.</w:t>
      </w:r>
    </w:p>
    <w:p w14:paraId="7B22ED9E" w14:textId="77777777" w:rsidR="00352C03" w:rsidRPr="00D7533F" w:rsidRDefault="00352C03" w:rsidP="00352C03">
      <w:pPr>
        <w:widowControl w:val="0"/>
        <w:jc w:val="both"/>
        <w:rPr>
          <w:rFonts w:ascii="Arial" w:hAnsi="Arial" w:cs="Arial"/>
        </w:rPr>
      </w:pPr>
    </w:p>
    <w:p w14:paraId="5C58BD59" w14:textId="35EFD23F" w:rsidR="001A6993" w:rsidRPr="00D7533F" w:rsidRDefault="00352C03" w:rsidP="00352C03">
      <w:pPr>
        <w:widowControl w:val="0"/>
        <w:jc w:val="both"/>
        <w:rPr>
          <w:rFonts w:ascii="Arial" w:hAnsi="Arial" w:cs="Arial"/>
        </w:rPr>
      </w:pPr>
      <w:r w:rsidRPr="00D7533F">
        <w:rPr>
          <w:rFonts w:ascii="Arial" w:hAnsi="Arial" w:cs="Arial"/>
        </w:rPr>
        <w:t>Lorsque les services sont terminés avant ou après cette date, le prestataire de services en donne connaissance par envoi recommandé ou envoi électronique assurant de manière équivalente la date exacte de l'envoi au pouvoir adjudicateur et demande de procéder à la réception. Dans ce cas, le délai de vérification de 30 jours prend cours à la date de réception de la demande du prestataire de services.</w:t>
      </w:r>
    </w:p>
    <w:p w14:paraId="4C619014" w14:textId="55E13D42" w:rsidR="00352C03" w:rsidRPr="00D7533F" w:rsidRDefault="00352C03" w:rsidP="00352C03">
      <w:pPr>
        <w:widowControl w:val="0"/>
        <w:jc w:val="both"/>
        <w:rPr>
          <w:rFonts w:ascii="Arial" w:hAnsi="Arial" w:cs="Arial"/>
        </w:rPr>
      </w:pPr>
    </w:p>
    <w:p w14:paraId="3CF7FFB1" w14:textId="18E19EDD" w:rsidR="00352C03" w:rsidRPr="00D7533F" w:rsidRDefault="00352C03" w:rsidP="00352C03">
      <w:pPr>
        <w:widowControl w:val="0"/>
        <w:jc w:val="both"/>
        <w:rPr>
          <w:rFonts w:ascii="Arial" w:hAnsi="Arial" w:cs="Arial"/>
        </w:rPr>
      </w:pPr>
      <w:r w:rsidRPr="00D7533F">
        <w:rPr>
          <w:rFonts w:ascii="Arial" w:hAnsi="Arial" w:cs="Arial"/>
        </w:rPr>
        <w:t>La réception est définitive.</w:t>
      </w:r>
    </w:p>
    <w:p w14:paraId="22984A7F" w14:textId="476EA52E" w:rsidR="00352C03" w:rsidRPr="00D7533F" w:rsidRDefault="00352C03" w:rsidP="00352C03">
      <w:pPr>
        <w:widowControl w:val="0"/>
        <w:jc w:val="both"/>
        <w:rPr>
          <w:rFonts w:ascii="Arial" w:hAnsi="Arial" w:cs="Arial"/>
        </w:rPr>
      </w:pPr>
    </w:p>
    <w:p w14:paraId="7AC3B4A4" w14:textId="2D9BA5BB" w:rsidR="00352C03" w:rsidRPr="00D7533F" w:rsidRDefault="00352C03" w:rsidP="00352C03">
      <w:pPr>
        <w:widowControl w:val="0"/>
        <w:jc w:val="both"/>
        <w:rPr>
          <w:rFonts w:ascii="Arial" w:hAnsi="Arial" w:cs="Arial"/>
        </w:rPr>
      </w:pPr>
      <w:r w:rsidRPr="00D7533F">
        <w:rPr>
          <w:rFonts w:ascii="Arial" w:hAnsi="Arial" w:cs="Arial"/>
        </w:rPr>
        <w:t>Le paiement du montant dû au prestataire de services intervient dans un délai de 30 jours à compter de la date de la fin de la vérification, pour autant que l’adjudicateur soit, en même temps, en possession de la facture régulièrement établie. La facture vaut déclaration de créance.</w:t>
      </w:r>
    </w:p>
    <w:p w14:paraId="4731CCA7" w14:textId="77777777" w:rsidR="00352C03" w:rsidRPr="00D7533F" w:rsidRDefault="00352C03" w:rsidP="00352C03">
      <w:pPr>
        <w:widowControl w:val="0"/>
        <w:jc w:val="both"/>
        <w:rPr>
          <w:rFonts w:ascii="Arial" w:hAnsi="Arial" w:cs="Arial"/>
        </w:rPr>
      </w:pPr>
    </w:p>
    <w:p w14:paraId="1260793C" w14:textId="1C0AF1E6" w:rsidR="00D5757B" w:rsidRPr="00D7533F" w:rsidRDefault="00352C03" w:rsidP="00D5757B">
      <w:pPr>
        <w:widowControl w:val="0"/>
        <w:jc w:val="both"/>
        <w:rPr>
          <w:rFonts w:ascii="Arial" w:hAnsi="Arial" w:cs="Arial"/>
        </w:rPr>
      </w:pPr>
      <w:r w:rsidRPr="00D7533F">
        <w:rPr>
          <w:rFonts w:ascii="Arial" w:hAnsi="Arial" w:cs="Arial"/>
        </w:rPr>
        <w:t>L’attention est attirée sur les modalité</w:t>
      </w:r>
      <w:r w:rsidR="007A5166" w:rsidRPr="00D7533F">
        <w:rPr>
          <w:rFonts w:ascii="Arial" w:hAnsi="Arial" w:cs="Arial"/>
        </w:rPr>
        <w:t>s</w:t>
      </w:r>
      <w:r w:rsidRPr="00D7533F">
        <w:rPr>
          <w:rFonts w:ascii="Arial" w:hAnsi="Arial" w:cs="Arial"/>
        </w:rPr>
        <w:t xml:space="preserve"> de commande et de paiement</w:t>
      </w:r>
      <w:r w:rsidR="00B0676F" w:rsidRPr="00D7533F">
        <w:rPr>
          <w:rFonts w:ascii="Arial" w:hAnsi="Arial" w:cs="Arial"/>
        </w:rPr>
        <w:t xml:space="preserve"> suivantes : </w:t>
      </w:r>
    </w:p>
    <w:p w14:paraId="40E97C7B" w14:textId="3B02538D" w:rsidR="00D5757B" w:rsidRPr="00D7533F" w:rsidRDefault="008B791E" w:rsidP="00876CA0">
      <w:pPr>
        <w:pStyle w:val="Paragraphedeliste"/>
        <w:widowControl w:val="0"/>
        <w:numPr>
          <w:ilvl w:val="0"/>
          <w:numId w:val="35"/>
        </w:numPr>
        <w:jc w:val="both"/>
        <w:rPr>
          <w:rFonts w:ascii="Arial" w:hAnsi="Arial" w:cs="Arial"/>
        </w:rPr>
      </w:pPr>
      <w:r w:rsidRPr="00D7533F">
        <w:rPr>
          <w:rFonts w:ascii="Arial" w:hAnsi="Arial" w:cs="Arial"/>
        </w:rPr>
        <w:t>Lors de l’émission du bon de commande par l’adjudicateur, l’adjudicataire devra remettre une remise de</w:t>
      </w:r>
      <w:r w:rsidR="00D5757B" w:rsidRPr="00D7533F">
        <w:rPr>
          <w:rFonts w:ascii="Arial" w:hAnsi="Arial" w:cs="Arial"/>
        </w:rPr>
        <w:t xml:space="preserve"> prix estimées la plus réaliste possible. En fonction de la mission, un décompte des heures réellement prestées sera réalisé par l’adjudicataire.</w:t>
      </w:r>
    </w:p>
    <w:p w14:paraId="2D9751B6" w14:textId="6AEEC78A" w:rsidR="00D5757B" w:rsidRPr="00D7533F" w:rsidRDefault="00D5757B" w:rsidP="00876CA0">
      <w:pPr>
        <w:pStyle w:val="Paragraphedeliste"/>
        <w:widowControl w:val="0"/>
        <w:numPr>
          <w:ilvl w:val="0"/>
          <w:numId w:val="35"/>
        </w:numPr>
        <w:jc w:val="both"/>
        <w:rPr>
          <w:rFonts w:ascii="Arial" w:hAnsi="Arial" w:cs="Arial"/>
        </w:rPr>
      </w:pPr>
      <w:r w:rsidRPr="00D7533F">
        <w:rPr>
          <w:rFonts w:ascii="Arial" w:hAnsi="Arial" w:cs="Arial"/>
        </w:rPr>
        <w:t xml:space="preserve">Si le nombre d’heures est moindre que prévu, l’adjudicataire prendra en compte les heures réellement prestées et les facturera. </w:t>
      </w:r>
    </w:p>
    <w:p w14:paraId="6C8D41BC" w14:textId="36D00F61" w:rsidR="00D5757B" w:rsidRPr="00D7533F" w:rsidRDefault="00D5757B" w:rsidP="00876CA0">
      <w:pPr>
        <w:pStyle w:val="Paragraphedeliste"/>
        <w:widowControl w:val="0"/>
        <w:numPr>
          <w:ilvl w:val="0"/>
          <w:numId w:val="35"/>
        </w:numPr>
        <w:jc w:val="both"/>
        <w:rPr>
          <w:rFonts w:ascii="Arial" w:hAnsi="Arial" w:cs="Arial"/>
        </w:rPr>
      </w:pPr>
      <w:r w:rsidRPr="00D7533F">
        <w:rPr>
          <w:rFonts w:ascii="Arial" w:hAnsi="Arial" w:cs="Arial"/>
        </w:rPr>
        <w:t>Si la mission nécessite plus d’heures qu’estimé, l’adjudicataire nécessitera</w:t>
      </w:r>
      <w:r w:rsidRPr="009C73FD">
        <w:rPr>
          <w:rFonts w:ascii="Arial" w:hAnsi="Arial" w:cs="Arial"/>
          <w:szCs w:val="20"/>
        </w:rPr>
        <w:t xml:space="preserve"> une validation officielle du pouvoir adjudicateur afin de terminer la mission. Dans ce cas, un nouvel estimatif sera remis afin de l’adjudicateur puisse gérer au mieux son budget.</w:t>
      </w:r>
    </w:p>
    <w:p w14:paraId="687C6317" w14:textId="7C617647" w:rsidR="001A6993" w:rsidRPr="00D7533F" w:rsidRDefault="001A6993" w:rsidP="001A6993">
      <w:pPr>
        <w:widowControl w:val="0"/>
        <w:jc w:val="both"/>
        <w:rPr>
          <w:rFonts w:ascii="Arial" w:hAnsi="Arial" w:cs="Arial"/>
        </w:rPr>
      </w:pPr>
    </w:p>
    <w:p w14:paraId="3CA37D89" w14:textId="24AE40C6" w:rsidR="00B0676F" w:rsidRPr="00D7533F" w:rsidRDefault="00B0676F" w:rsidP="001A6993">
      <w:pPr>
        <w:widowControl w:val="0"/>
        <w:jc w:val="both"/>
        <w:rPr>
          <w:rFonts w:ascii="Arial" w:hAnsi="Arial" w:cs="Arial"/>
        </w:rPr>
      </w:pPr>
    </w:p>
    <w:p w14:paraId="4BF7B030" w14:textId="00EDB121" w:rsidR="00B0676F" w:rsidRPr="00D7533F" w:rsidRDefault="00B0676F" w:rsidP="001A6993">
      <w:pPr>
        <w:widowControl w:val="0"/>
        <w:jc w:val="both"/>
        <w:rPr>
          <w:rFonts w:ascii="Arial" w:hAnsi="Arial" w:cs="Arial"/>
          <w:u w:val="single"/>
        </w:rPr>
      </w:pPr>
      <w:r w:rsidRPr="00D7533F">
        <w:rPr>
          <w:rFonts w:ascii="Arial" w:hAnsi="Arial" w:cs="Arial"/>
          <w:u w:val="single"/>
        </w:rPr>
        <w:t>Aucune avance ne sera octroyée.</w:t>
      </w:r>
    </w:p>
    <w:p w14:paraId="39B0E1FB" w14:textId="5730E6A3" w:rsidR="00B0676F" w:rsidRPr="00D7533F" w:rsidRDefault="00B0676F" w:rsidP="001A6993">
      <w:pPr>
        <w:widowControl w:val="0"/>
        <w:jc w:val="both"/>
        <w:rPr>
          <w:rFonts w:ascii="Arial" w:hAnsi="Arial" w:cs="Arial"/>
          <w:u w:val="single"/>
        </w:rPr>
      </w:pPr>
    </w:p>
    <w:p w14:paraId="11EECFB3" w14:textId="3A6DD1C3" w:rsidR="00E94EB9" w:rsidRPr="00D7533F" w:rsidRDefault="00E94EB9" w:rsidP="001A6993">
      <w:pPr>
        <w:widowControl w:val="0"/>
        <w:jc w:val="both"/>
        <w:rPr>
          <w:rFonts w:ascii="Arial" w:hAnsi="Arial" w:cs="Arial"/>
        </w:rPr>
      </w:pPr>
      <w:r w:rsidRPr="00D7533F">
        <w:rPr>
          <w:rFonts w:ascii="Arial" w:hAnsi="Arial" w:cs="Arial"/>
        </w:rPr>
        <w:t>Chaque facture</w:t>
      </w:r>
      <w:r w:rsidR="00352C03" w:rsidRPr="00D7533F">
        <w:rPr>
          <w:rFonts w:ascii="Arial" w:hAnsi="Arial" w:cs="Arial"/>
        </w:rPr>
        <w:t xml:space="preserve"> est libellée en euros. Elle est</w:t>
      </w:r>
      <w:r w:rsidRPr="00D7533F">
        <w:rPr>
          <w:rFonts w:ascii="Arial" w:hAnsi="Arial" w:cs="Arial"/>
        </w:rPr>
        <w:t xml:space="preserve"> dûment datée et signée reprend clairement les références du marché et de la commande, le montant ainsi que le numéro de compte sur lequel le virement doit être effectué.</w:t>
      </w:r>
    </w:p>
    <w:p w14:paraId="25081634" w14:textId="77777777" w:rsidR="00B061BD" w:rsidRPr="00D7533F" w:rsidRDefault="00B061BD" w:rsidP="001A6993">
      <w:pPr>
        <w:widowControl w:val="0"/>
        <w:jc w:val="both"/>
        <w:rPr>
          <w:rFonts w:ascii="Arial" w:hAnsi="Arial" w:cs="Arial"/>
        </w:rPr>
      </w:pPr>
    </w:p>
    <w:p w14:paraId="15924408" w14:textId="77777777" w:rsidR="00A96918" w:rsidRPr="00D7533F" w:rsidRDefault="001A6993" w:rsidP="001A6993">
      <w:pPr>
        <w:widowControl w:val="0"/>
        <w:jc w:val="both"/>
        <w:rPr>
          <w:rFonts w:ascii="Arial" w:hAnsi="Arial" w:cs="Arial"/>
        </w:rPr>
      </w:pPr>
      <w:r w:rsidRPr="00D7533F">
        <w:rPr>
          <w:rFonts w:ascii="Arial" w:hAnsi="Arial" w:cs="Arial"/>
        </w:rPr>
        <w:t xml:space="preserve">Les factures seront envoyées à l’adresse suivante : </w:t>
      </w:r>
    </w:p>
    <w:p w14:paraId="06F24D3D" w14:textId="2748AFD0" w:rsidR="001A6993" w:rsidRPr="00D7533F" w:rsidRDefault="00C867AF" w:rsidP="00A96918">
      <w:pPr>
        <w:widowControl w:val="0"/>
        <w:jc w:val="center"/>
        <w:rPr>
          <w:rFonts w:ascii="Arial" w:hAnsi="Arial" w:cs="Arial"/>
        </w:rPr>
      </w:pPr>
      <w:r w:rsidRPr="00D7533F">
        <w:rPr>
          <w:rFonts w:ascii="Arial" w:hAnsi="Arial" w:cs="Arial"/>
        </w:rPr>
        <w:t>[…]</w:t>
      </w:r>
    </w:p>
    <w:p w14:paraId="3A77A0C2" w14:textId="77777777" w:rsidR="001A6993" w:rsidRPr="00D7533F" w:rsidRDefault="001A6993" w:rsidP="001A6993">
      <w:pPr>
        <w:widowControl w:val="0"/>
        <w:jc w:val="both"/>
        <w:rPr>
          <w:rFonts w:ascii="Arial" w:hAnsi="Arial" w:cs="Arial"/>
        </w:rPr>
      </w:pPr>
    </w:p>
    <w:p w14:paraId="410F8492" w14:textId="040BECC5" w:rsidR="00E94EB9" w:rsidRPr="00D7533F" w:rsidRDefault="00E94EB9" w:rsidP="001A6993">
      <w:pPr>
        <w:widowControl w:val="0"/>
        <w:jc w:val="both"/>
        <w:rPr>
          <w:rFonts w:ascii="Arial" w:hAnsi="Arial" w:cs="Arial"/>
          <w:b/>
          <w:u w:val="single"/>
        </w:rPr>
      </w:pPr>
      <w:commentRangeStart w:id="49"/>
      <w:r w:rsidRPr="00D7533F">
        <w:rPr>
          <w:rFonts w:ascii="Arial" w:hAnsi="Arial" w:cs="Arial"/>
          <w:b/>
          <w:u w:val="single"/>
        </w:rPr>
        <w:t>b) Révision de prix</w:t>
      </w:r>
    </w:p>
    <w:p w14:paraId="5886FD35" w14:textId="59B96AF8" w:rsidR="00E94EB9" w:rsidRPr="00D7533F" w:rsidRDefault="00E94EB9" w:rsidP="001A6993">
      <w:pPr>
        <w:widowControl w:val="0"/>
        <w:jc w:val="both"/>
        <w:rPr>
          <w:rFonts w:ascii="Arial" w:hAnsi="Arial" w:cs="Arial"/>
        </w:rPr>
      </w:pPr>
    </w:p>
    <w:p w14:paraId="3949A10F" w14:textId="59B2F180" w:rsidR="00E94EB9" w:rsidRPr="00D7533F" w:rsidRDefault="00E94EB9" w:rsidP="001A6993">
      <w:pPr>
        <w:widowControl w:val="0"/>
        <w:jc w:val="both"/>
        <w:rPr>
          <w:rFonts w:ascii="Arial" w:hAnsi="Arial" w:cs="Arial"/>
        </w:rPr>
      </w:pPr>
      <w:r w:rsidRPr="00D7533F">
        <w:rPr>
          <w:rFonts w:ascii="Arial" w:hAnsi="Arial" w:cs="Arial"/>
        </w:rPr>
        <w:t xml:space="preserve">Afin de tenir compte de l’évolution des prix des salaires et charges sociales, les prix peuvent être revus pendant l’exécution du contrat, une seule fois par an, à la date anniversaire de la notification du marché. </w:t>
      </w:r>
    </w:p>
    <w:p w14:paraId="74B6F06A" w14:textId="23AABA7D" w:rsidR="00E94EB9" w:rsidRPr="00D7533F" w:rsidRDefault="00E94EB9" w:rsidP="001A6993">
      <w:pPr>
        <w:widowControl w:val="0"/>
        <w:jc w:val="both"/>
        <w:rPr>
          <w:rFonts w:ascii="Arial" w:hAnsi="Arial" w:cs="Arial"/>
        </w:rPr>
      </w:pPr>
    </w:p>
    <w:p w14:paraId="67C12167" w14:textId="50864374" w:rsidR="00E94EB9" w:rsidRPr="00D7533F" w:rsidRDefault="00E94EB9" w:rsidP="001A6993">
      <w:pPr>
        <w:widowControl w:val="0"/>
        <w:jc w:val="both"/>
        <w:rPr>
          <w:rFonts w:ascii="Arial" w:hAnsi="Arial" w:cs="Arial"/>
        </w:rPr>
      </w:pPr>
      <w:r w:rsidRPr="00D7533F">
        <w:rPr>
          <w:rFonts w:ascii="Arial" w:hAnsi="Arial" w:cs="Arial"/>
        </w:rPr>
        <w:t>La formule de révision appliquée sera la suivante :</w:t>
      </w:r>
    </w:p>
    <w:p w14:paraId="49D6A1AA" w14:textId="03E0AB8C" w:rsidR="00E94EB9" w:rsidRPr="00D7533F" w:rsidRDefault="00E94EB9" w:rsidP="001A6993">
      <w:pPr>
        <w:widowControl w:val="0"/>
        <w:jc w:val="both"/>
        <w:rPr>
          <w:rFonts w:ascii="Arial" w:hAnsi="Arial" w:cs="Arial"/>
        </w:rPr>
      </w:pPr>
    </w:p>
    <w:p w14:paraId="5D21C17F" w14:textId="5EE0C948" w:rsidR="00E94EB9" w:rsidRPr="00D7533F" w:rsidRDefault="00FE2C21" w:rsidP="00FE2C21">
      <w:pPr>
        <w:widowControl w:val="0"/>
        <w:jc w:val="center"/>
        <w:rPr>
          <w:rFonts w:ascii="Arial" w:hAnsi="Arial" w:cs="Arial"/>
          <w:lang w:val="es-US"/>
        </w:rPr>
      </w:pPr>
      <w:r w:rsidRPr="00D7533F">
        <w:rPr>
          <w:rFonts w:ascii="Arial" w:hAnsi="Arial" w:cs="Arial"/>
          <w:b/>
          <w:lang w:val="es-US"/>
        </w:rPr>
        <w:t>P</w:t>
      </w:r>
      <w:r w:rsidRPr="00D7533F">
        <w:rPr>
          <w:rFonts w:ascii="Arial" w:hAnsi="Arial" w:cs="Arial"/>
          <w:lang w:val="es-US"/>
        </w:rPr>
        <w:t xml:space="preserve"> = </w:t>
      </w:r>
      <w:r w:rsidR="00E94EB9" w:rsidRPr="00D7533F">
        <w:rPr>
          <w:rFonts w:ascii="Arial" w:hAnsi="Arial" w:cs="Arial"/>
          <w:b/>
          <w:lang w:val="es-US"/>
        </w:rPr>
        <w:t>Po</w:t>
      </w:r>
      <w:r w:rsidR="00E94EB9" w:rsidRPr="00D7533F">
        <w:rPr>
          <w:rFonts w:ascii="Arial" w:hAnsi="Arial" w:cs="Arial"/>
          <w:lang w:val="es-US"/>
        </w:rPr>
        <w:t xml:space="preserve"> x (0,2 + 0,8 (</w:t>
      </w:r>
      <w:r w:rsidR="00E94EB9" w:rsidRPr="00D7533F">
        <w:rPr>
          <w:rFonts w:ascii="Arial" w:hAnsi="Arial" w:cs="Arial"/>
          <w:b/>
          <w:lang w:val="es-US"/>
        </w:rPr>
        <w:t>indice</w:t>
      </w:r>
      <w:r w:rsidR="00E94EB9" w:rsidRPr="00D7533F">
        <w:rPr>
          <w:rFonts w:ascii="Arial" w:hAnsi="Arial" w:cs="Arial"/>
          <w:lang w:val="es-US"/>
        </w:rPr>
        <w:t>/</w:t>
      </w:r>
      <w:r w:rsidR="00E94EB9" w:rsidRPr="00D7533F">
        <w:rPr>
          <w:rFonts w:ascii="Arial" w:hAnsi="Arial" w:cs="Arial"/>
          <w:b/>
          <w:lang w:val="es-US"/>
        </w:rPr>
        <w:t>indice 0</w:t>
      </w:r>
      <w:r w:rsidR="00E94EB9" w:rsidRPr="00D7533F">
        <w:rPr>
          <w:rFonts w:ascii="Arial" w:hAnsi="Arial" w:cs="Arial"/>
          <w:lang w:val="es-US"/>
        </w:rPr>
        <w:t>))</w:t>
      </w:r>
    </w:p>
    <w:p w14:paraId="110B235D" w14:textId="471883DC" w:rsidR="00E94EB9" w:rsidRPr="00D7533F" w:rsidRDefault="00E94EB9" w:rsidP="001A6993">
      <w:pPr>
        <w:widowControl w:val="0"/>
        <w:jc w:val="both"/>
        <w:rPr>
          <w:rFonts w:ascii="Arial" w:hAnsi="Arial" w:cs="Arial"/>
        </w:rPr>
      </w:pPr>
      <w:r w:rsidRPr="00D7533F">
        <w:rPr>
          <w:rFonts w:ascii="Arial" w:hAnsi="Arial" w:cs="Arial"/>
        </w:rPr>
        <w:t xml:space="preserve">Où: </w:t>
      </w:r>
      <w:r w:rsidRPr="00D7533F">
        <w:rPr>
          <w:rFonts w:ascii="Arial" w:hAnsi="Arial" w:cs="Arial"/>
        </w:rPr>
        <w:tab/>
      </w:r>
      <w:r w:rsidRPr="00D7533F">
        <w:rPr>
          <w:rFonts w:ascii="Arial" w:hAnsi="Arial" w:cs="Arial"/>
          <w:b/>
        </w:rPr>
        <w:t>P</w:t>
      </w:r>
      <w:r w:rsidR="00FE2C21" w:rsidRPr="00D7533F">
        <w:rPr>
          <w:rFonts w:ascii="Arial" w:hAnsi="Arial" w:cs="Arial"/>
        </w:rPr>
        <w:t xml:space="preserve"> </w:t>
      </w:r>
      <w:r w:rsidRPr="00D7533F">
        <w:rPr>
          <w:rFonts w:ascii="Arial" w:hAnsi="Arial" w:cs="Arial"/>
        </w:rPr>
        <w:t xml:space="preserve">= nouveau </w:t>
      </w:r>
      <w:r w:rsidR="00FE2C21" w:rsidRPr="00D7533F">
        <w:rPr>
          <w:rFonts w:ascii="Arial" w:hAnsi="Arial" w:cs="Arial"/>
        </w:rPr>
        <w:t>p</w:t>
      </w:r>
      <w:r w:rsidRPr="00D7533F">
        <w:rPr>
          <w:rFonts w:ascii="Arial" w:hAnsi="Arial" w:cs="Arial"/>
        </w:rPr>
        <w:t>rix unitaire</w:t>
      </w:r>
    </w:p>
    <w:p w14:paraId="63BA362F" w14:textId="45E777AB" w:rsidR="00E94EB9" w:rsidRPr="00D7533F" w:rsidRDefault="00E94EB9" w:rsidP="001A6993">
      <w:pPr>
        <w:widowControl w:val="0"/>
        <w:jc w:val="both"/>
        <w:rPr>
          <w:rFonts w:ascii="Arial" w:hAnsi="Arial" w:cs="Arial"/>
        </w:rPr>
      </w:pPr>
      <w:r w:rsidRPr="00D7533F">
        <w:rPr>
          <w:rFonts w:ascii="Arial" w:hAnsi="Arial" w:cs="Arial"/>
        </w:rPr>
        <w:tab/>
      </w:r>
      <w:r w:rsidRPr="00D7533F">
        <w:rPr>
          <w:rFonts w:ascii="Arial" w:hAnsi="Arial" w:cs="Arial"/>
          <w:b/>
        </w:rPr>
        <w:t>Po</w:t>
      </w:r>
      <w:r w:rsidRPr="00D7533F">
        <w:rPr>
          <w:rFonts w:ascii="Arial" w:hAnsi="Arial" w:cs="Arial"/>
        </w:rPr>
        <w:t xml:space="preserve"> = prix unitaire de l’offre de base</w:t>
      </w:r>
    </w:p>
    <w:p w14:paraId="0026179B" w14:textId="76170F26" w:rsidR="00E94EB9" w:rsidRPr="00D7533F" w:rsidRDefault="00E94EB9" w:rsidP="001A6993">
      <w:pPr>
        <w:widowControl w:val="0"/>
        <w:jc w:val="both"/>
        <w:rPr>
          <w:rFonts w:ascii="Arial" w:hAnsi="Arial" w:cs="Arial"/>
        </w:rPr>
      </w:pPr>
      <w:r w:rsidRPr="00D7533F">
        <w:rPr>
          <w:rFonts w:ascii="Arial" w:hAnsi="Arial" w:cs="Arial"/>
        </w:rPr>
        <w:tab/>
      </w:r>
      <w:r w:rsidRPr="00D7533F">
        <w:rPr>
          <w:rFonts w:ascii="Arial" w:hAnsi="Arial" w:cs="Arial"/>
          <w:b/>
        </w:rPr>
        <w:t>Indice</w:t>
      </w:r>
      <w:r w:rsidRPr="00D7533F">
        <w:rPr>
          <w:rFonts w:ascii="Arial" w:hAnsi="Arial" w:cs="Arial"/>
        </w:rPr>
        <w:t xml:space="preserve"> = indice santé à la date anniversaire de la notification du marché</w:t>
      </w:r>
    </w:p>
    <w:p w14:paraId="6DAD0EC0" w14:textId="0315A4AF" w:rsidR="00E94EB9" w:rsidRPr="00D7533F" w:rsidRDefault="00E94EB9" w:rsidP="001A6993">
      <w:pPr>
        <w:widowControl w:val="0"/>
        <w:jc w:val="both"/>
        <w:rPr>
          <w:rFonts w:ascii="Arial" w:hAnsi="Arial" w:cs="Arial"/>
        </w:rPr>
      </w:pPr>
      <w:r w:rsidRPr="00D7533F">
        <w:rPr>
          <w:rFonts w:ascii="Arial" w:hAnsi="Arial" w:cs="Arial"/>
        </w:rPr>
        <w:tab/>
      </w:r>
      <w:r w:rsidRPr="00D7533F">
        <w:rPr>
          <w:rFonts w:ascii="Arial" w:hAnsi="Arial" w:cs="Arial"/>
          <w:b/>
        </w:rPr>
        <w:t>Indice 0</w:t>
      </w:r>
      <w:r w:rsidRPr="00D7533F">
        <w:rPr>
          <w:rFonts w:ascii="Arial" w:hAnsi="Arial" w:cs="Arial"/>
        </w:rPr>
        <w:t xml:space="preserve"> = indice santé à la date de dépôt des offres</w:t>
      </w:r>
    </w:p>
    <w:p w14:paraId="705B816C" w14:textId="75E6E13E" w:rsidR="00E94EB9" w:rsidRPr="00D7533F" w:rsidRDefault="00E94EB9" w:rsidP="001A6993">
      <w:pPr>
        <w:widowControl w:val="0"/>
        <w:jc w:val="both"/>
        <w:rPr>
          <w:rFonts w:ascii="Arial" w:hAnsi="Arial" w:cs="Arial"/>
        </w:rPr>
      </w:pPr>
    </w:p>
    <w:p w14:paraId="355BFF69" w14:textId="24F269A9" w:rsidR="00E94EB9" w:rsidRPr="00D7533F" w:rsidRDefault="00E94EB9" w:rsidP="001A6993">
      <w:pPr>
        <w:widowControl w:val="0"/>
        <w:jc w:val="both"/>
        <w:rPr>
          <w:rFonts w:ascii="Arial" w:hAnsi="Arial" w:cs="Arial"/>
        </w:rPr>
      </w:pPr>
      <w:r w:rsidRPr="00D7533F">
        <w:rPr>
          <w:rFonts w:ascii="Arial" w:hAnsi="Arial" w:cs="Arial"/>
        </w:rPr>
        <w:t>Chaque partie qui demande la révision des prix devra introduire sa demande auprès de l’autre partie. La modification n’entrera en vigueur qu’après notification écrite de l’accord de l’autre partie, qui garde le droit de refuser la révision et, en cas de dé</w:t>
      </w:r>
      <w:r w:rsidR="00A73477" w:rsidRPr="00D7533F">
        <w:rPr>
          <w:rFonts w:ascii="Arial" w:hAnsi="Arial" w:cs="Arial"/>
        </w:rPr>
        <w:t>saccord de mettre fin au marché, sans préavis ni indemnités.</w:t>
      </w:r>
    </w:p>
    <w:p w14:paraId="02CC50D1" w14:textId="36BB2F5E" w:rsidR="00A73477" w:rsidRPr="00D7533F" w:rsidRDefault="00A73477" w:rsidP="001A6993">
      <w:pPr>
        <w:widowControl w:val="0"/>
        <w:jc w:val="both"/>
        <w:rPr>
          <w:rFonts w:ascii="Arial" w:hAnsi="Arial" w:cs="Arial"/>
        </w:rPr>
      </w:pPr>
    </w:p>
    <w:p w14:paraId="46150250" w14:textId="19D4CF6A" w:rsidR="00A73477" w:rsidRPr="00D7533F" w:rsidRDefault="00A73477" w:rsidP="001A6993">
      <w:pPr>
        <w:widowControl w:val="0"/>
        <w:jc w:val="both"/>
        <w:rPr>
          <w:rFonts w:ascii="Arial" w:hAnsi="Arial" w:cs="Arial"/>
        </w:rPr>
      </w:pPr>
      <w:r w:rsidRPr="00D7533F">
        <w:rPr>
          <w:rFonts w:ascii="Arial" w:hAnsi="Arial" w:cs="Arial"/>
        </w:rPr>
        <w:t>La partie demanderesse de la révision introdui</w:t>
      </w:r>
      <w:r w:rsidR="00F837CB" w:rsidRPr="00D7533F">
        <w:rPr>
          <w:rFonts w:ascii="Arial" w:hAnsi="Arial" w:cs="Arial"/>
        </w:rPr>
        <w:t>t</w:t>
      </w:r>
      <w:r w:rsidRPr="00D7533F">
        <w:rPr>
          <w:rFonts w:ascii="Arial" w:hAnsi="Arial" w:cs="Arial"/>
        </w:rPr>
        <w:t xml:space="preserve"> sa demande de révision trois mois avant la date anniversaire de la notification du marché auprès de la Commune. </w:t>
      </w:r>
    </w:p>
    <w:commentRangeEnd w:id="49"/>
    <w:p w14:paraId="1DBC4F21" w14:textId="6CA77F8C" w:rsidR="00A73477" w:rsidRPr="00D7533F" w:rsidRDefault="00C867AF" w:rsidP="001A6993">
      <w:pPr>
        <w:widowControl w:val="0"/>
        <w:jc w:val="both"/>
        <w:rPr>
          <w:rFonts w:ascii="Arial" w:hAnsi="Arial" w:cs="Arial"/>
        </w:rPr>
      </w:pPr>
      <w:r w:rsidRPr="009C73FD">
        <w:rPr>
          <w:rStyle w:val="Marquedecommentaire"/>
          <w:rFonts w:ascii="Arial" w:hAnsi="Arial" w:cs="Arial"/>
        </w:rPr>
        <w:commentReference w:id="49"/>
      </w:r>
    </w:p>
    <w:p w14:paraId="70D51AFD" w14:textId="77777777" w:rsidR="000B6BA4" w:rsidRPr="00D7533F" w:rsidRDefault="000B6BA4" w:rsidP="001A6993">
      <w:pPr>
        <w:widowControl w:val="0"/>
        <w:jc w:val="both"/>
        <w:rPr>
          <w:rFonts w:ascii="Arial" w:hAnsi="Arial" w:cs="Arial"/>
        </w:rPr>
      </w:pPr>
    </w:p>
    <w:p w14:paraId="0641B177" w14:textId="760E4AEB" w:rsidR="00A73477" w:rsidRPr="00D7533F" w:rsidRDefault="00A73477" w:rsidP="00A73477">
      <w:pPr>
        <w:pStyle w:val="Titre2"/>
        <w:rPr>
          <w:rFonts w:ascii="Arial" w:hAnsi="Arial" w:cs="Arial"/>
          <w:color w:val="auto"/>
          <w:sz w:val="18"/>
        </w:rPr>
      </w:pPr>
      <w:bookmarkStart w:id="50" w:name="_Toc29477579"/>
      <w:r w:rsidRPr="00D7533F">
        <w:rPr>
          <w:rFonts w:ascii="Arial" w:hAnsi="Arial" w:cs="Arial"/>
          <w:bCs/>
          <w:color w:val="auto"/>
        </w:rPr>
        <w:t>Modalités de prestation</w:t>
      </w:r>
      <w:bookmarkEnd w:id="50"/>
    </w:p>
    <w:p w14:paraId="612A6526" w14:textId="1D06AC8A" w:rsidR="00A73477" w:rsidRPr="009C73FD" w:rsidRDefault="00A73477">
      <w:pPr>
        <w:widowControl w:val="0"/>
        <w:jc w:val="both"/>
        <w:rPr>
          <w:rFonts w:ascii="Arial" w:hAnsi="Arial" w:cs="Arial"/>
          <w:sz w:val="18"/>
        </w:rPr>
      </w:pPr>
    </w:p>
    <w:p w14:paraId="631B7FEF" w14:textId="637AC3C2" w:rsidR="00A73477" w:rsidRPr="00D7533F" w:rsidRDefault="00A73477">
      <w:pPr>
        <w:widowControl w:val="0"/>
        <w:jc w:val="both"/>
        <w:rPr>
          <w:rFonts w:ascii="Arial" w:hAnsi="Arial" w:cs="Arial"/>
          <w:b/>
          <w:szCs w:val="28"/>
          <w:u w:val="single"/>
        </w:rPr>
      </w:pPr>
      <w:r w:rsidRPr="00A44A3C">
        <w:rPr>
          <w:rFonts w:ascii="Arial" w:hAnsi="Arial" w:cs="Arial"/>
          <w:b/>
          <w:szCs w:val="28"/>
          <w:u w:val="single"/>
        </w:rPr>
        <w:t>Délai d’exécution des services</w:t>
      </w:r>
    </w:p>
    <w:p w14:paraId="6A0B9B9E" w14:textId="0D5460C4" w:rsidR="00A73477" w:rsidRPr="00D7533F" w:rsidRDefault="00A73477">
      <w:pPr>
        <w:widowControl w:val="0"/>
        <w:jc w:val="both"/>
        <w:rPr>
          <w:rFonts w:ascii="Arial" w:hAnsi="Arial" w:cs="Arial"/>
          <w:szCs w:val="28"/>
        </w:rPr>
      </w:pPr>
    </w:p>
    <w:p w14:paraId="7910F7B2" w14:textId="088E52DA" w:rsidR="00A73477" w:rsidRPr="00D7533F" w:rsidRDefault="00A73477">
      <w:pPr>
        <w:widowControl w:val="0"/>
        <w:jc w:val="both"/>
        <w:rPr>
          <w:rFonts w:ascii="Arial" w:hAnsi="Arial" w:cs="Arial"/>
          <w:szCs w:val="28"/>
        </w:rPr>
      </w:pPr>
      <w:r w:rsidRPr="00D7533F">
        <w:rPr>
          <w:rFonts w:ascii="Arial" w:hAnsi="Arial" w:cs="Arial"/>
          <w:szCs w:val="28"/>
        </w:rPr>
        <w:t>Les délais d’exécution seront fixés de commun accord entre le pouvoir adjudicateur et l’adjudicataire en fonction des marchés spécifiques et des besoins de l’Administration.</w:t>
      </w:r>
    </w:p>
    <w:p w14:paraId="570D18EF" w14:textId="45B269EB" w:rsidR="00A73477" w:rsidRPr="00D7533F" w:rsidRDefault="00A73477">
      <w:pPr>
        <w:widowControl w:val="0"/>
        <w:jc w:val="both"/>
        <w:rPr>
          <w:rFonts w:ascii="Arial" w:hAnsi="Arial" w:cs="Arial"/>
          <w:sz w:val="18"/>
        </w:rPr>
      </w:pPr>
    </w:p>
    <w:p w14:paraId="66CD7265" w14:textId="77777777" w:rsidR="00A73477" w:rsidRPr="00D7533F" w:rsidRDefault="00A73477" w:rsidP="00A73477">
      <w:pPr>
        <w:widowControl w:val="0"/>
        <w:jc w:val="both"/>
        <w:rPr>
          <w:rFonts w:ascii="Arial" w:hAnsi="Arial" w:cs="Arial"/>
        </w:rPr>
      </w:pPr>
    </w:p>
    <w:p w14:paraId="72AA83D3" w14:textId="0C532A94" w:rsidR="00A73477" w:rsidRPr="00D7533F" w:rsidRDefault="00A73477" w:rsidP="00A73477">
      <w:pPr>
        <w:pStyle w:val="Titre2"/>
        <w:rPr>
          <w:rFonts w:ascii="Arial" w:hAnsi="Arial" w:cs="Arial"/>
          <w:color w:val="auto"/>
          <w:sz w:val="18"/>
        </w:rPr>
      </w:pPr>
      <w:bookmarkStart w:id="51" w:name="_Toc29477580"/>
      <w:r w:rsidRPr="00D7533F">
        <w:rPr>
          <w:rFonts w:ascii="Arial" w:hAnsi="Arial" w:cs="Arial"/>
          <w:bCs/>
          <w:color w:val="auto"/>
        </w:rPr>
        <w:t>Amendes pour retard</w:t>
      </w:r>
      <w:r w:rsidR="009D6EE9" w:rsidRPr="00D7533F">
        <w:rPr>
          <w:rFonts w:ascii="Arial" w:hAnsi="Arial" w:cs="Arial"/>
          <w:bCs/>
          <w:color w:val="auto"/>
        </w:rPr>
        <w:t xml:space="preserve"> et pénalités</w:t>
      </w:r>
      <w:bookmarkEnd w:id="51"/>
    </w:p>
    <w:p w14:paraId="491AC87A" w14:textId="25692583" w:rsidR="00A73477" w:rsidRPr="009C73FD" w:rsidRDefault="00A73477">
      <w:pPr>
        <w:widowControl w:val="0"/>
        <w:jc w:val="both"/>
        <w:rPr>
          <w:rFonts w:ascii="Arial" w:hAnsi="Arial" w:cs="Arial"/>
          <w:sz w:val="18"/>
        </w:rPr>
      </w:pPr>
    </w:p>
    <w:p w14:paraId="4CEC6CCC" w14:textId="20EF62FC" w:rsidR="009D6EE9" w:rsidRPr="00D7533F" w:rsidRDefault="009D6EE9">
      <w:pPr>
        <w:widowControl w:val="0"/>
        <w:jc w:val="both"/>
        <w:rPr>
          <w:rFonts w:ascii="Arial" w:hAnsi="Arial" w:cs="Arial"/>
          <w:szCs w:val="28"/>
          <w:u w:val="single"/>
        </w:rPr>
      </w:pPr>
      <w:bookmarkStart w:id="52" w:name="_Hlk29475754"/>
      <w:r w:rsidRPr="00A44A3C">
        <w:rPr>
          <w:rFonts w:ascii="Arial" w:hAnsi="Arial" w:cs="Arial"/>
          <w:szCs w:val="28"/>
          <w:u w:val="single"/>
        </w:rPr>
        <w:t>Amendes pour retard</w:t>
      </w:r>
    </w:p>
    <w:p w14:paraId="4C28854F" w14:textId="77777777" w:rsidR="009D6EE9" w:rsidRPr="00D7533F" w:rsidRDefault="009D6EE9">
      <w:pPr>
        <w:widowControl w:val="0"/>
        <w:jc w:val="both"/>
        <w:rPr>
          <w:rFonts w:ascii="Arial" w:hAnsi="Arial" w:cs="Arial"/>
          <w:szCs w:val="28"/>
        </w:rPr>
      </w:pPr>
    </w:p>
    <w:p w14:paraId="6170BED6" w14:textId="22214567" w:rsidR="00932C9F" w:rsidRPr="00D7533F" w:rsidRDefault="00932C9F" w:rsidP="00932C9F">
      <w:pPr>
        <w:widowControl w:val="0"/>
        <w:jc w:val="both"/>
        <w:rPr>
          <w:rFonts w:ascii="Arial" w:hAnsi="Arial" w:cs="Arial"/>
          <w:szCs w:val="28"/>
        </w:rPr>
      </w:pPr>
      <w:r w:rsidRPr="00D7533F">
        <w:rPr>
          <w:rFonts w:ascii="Arial" w:hAnsi="Arial" w:cs="Arial"/>
          <w:szCs w:val="28"/>
        </w:rPr>
        <w:t>Les amendes de retard sont dues, sans mise en demeure, par la seule expiration du délai d’exécution sans intervention d’un procès-verbal et appliquées de plein droit pour la totalité des jours de retard.</w:t>
      </w:r>
    </w:p>
    <w:bookmarkEnd w:id="52"/>
    <w:p w14:paraId="71703431" w14:textId="77777777" w:rsidR="00932C9F" w:rsidRPr="00D7533F" w:rsidRDefault="00932C9F" w:rsidP="00932C9F">
      <w:pPr>
        <w:widowControl w:val="0"/>
        <w:jc w:val="both"/>
        <w:rPr>
          <w:rFonts w:ascii="Arial" w:hAnsi="Arial" w:cs="Arial"/>
          <w:szCs w:val="28"/>
        </w:rPr>
      </w:pPr>
    </w:p>
    <w:p w14:paraId="3D5603CA" w14:textId="7B7A50BD" w:rsidR="00932C9F" w:rsidRPr="00D7533F" w:rsidRDefault="00932C9F" w:rsidP="00932C9F">
      <w:pPr>
        <w:widowControl w:val="0"/>
        <w:jc w:val="both"/>
        <w:rPr>
          <w:rFonts w:ascii="Arial" w:hAnsi="Arial" w:cs="Arial"/>
          <w:szCs w:val="28"/>
        </w:rPr>
      </w:pPr>
      <w:r w:rsidRPr="00D7533F">
        <w:rPr>
          <w:rFonts w:ascii="Arial" w:hAnsi="Arial" w:cs="Arial"/>
          <w:szCs w:val="28"/>
        </w:rPr>
        <w:t>Les amendes de retard sont calculées à raison de 0,1 pour cent par jour de retard, le maximum en étant fixé à 7,5 pour cent de la valeur de l’ensemble ou de la partie des services dont l’exécution a été effectuée avec un même retard.</w:t>
      </w:r>
    </w:p>
    <w:p w14:paraId="1E78506F" w14:textId="77777777" w:rsidR="00932C9F" w:rsidRPr="00D7533F" w:rsidRDefault="00932C9F" w:rsidP="00932C9F">
      <w:pPr>
        <w:widowControl w:val="0"/>
        <w:jc w:val="both"/>
        <w:rPr>
          <w:rFonts w:ascii="Arial" w:hAnsi="Arial" w:cs="Arial"/>
          <w:szCs w:val="28"/>
        </w:rPr>
      </w:pPr>
    </w:p>
    <w:p w14:paraId="1816C44F" w14:textId="73FA712E" w:rsidR="009D6EE9" w:rsidRPr="00D7533F" w:rsidRDefault="00932C9F" w:rsidP="00932C9F">
      <w:pPr>
        <w:widowControl w:val="0"/>
        <w:jc w:val="both"/>
        <w:rPr>
          <w:rFonts w:ascii="Arial" w:hAnsi="Arial" w:cs="Arial"/>
          <w:szCs w:val="28"/>
        </w:rPr>
      </w:pPr>
      <w:r w:rsidRPr="00D7533F">
        <w:rPr>
          <w:rFonts w:ascii="Arial" w:hAnsi="Arial" w:cs="Arial"/>
          <w:szCs w:val="28"/>
        </w:rPr>
        <w:t>Sont négligées les amendes dont le montant total n’atteint pas 75 euros.</w:t>
      </w:r>
    </w:p>
    <w:p w14:paraId="69D4D823" w14:textId="77777777" w:rsidR="00932C9F" w:rsidRPr="00D7533F" w:rsidRDefault="00932C9F" w:rsidP="00932C9F">
      <w:pPr>
        <w:widowControl w:val="0"/>
        <w:jc w:val="both"/>
        <w:rPr>
          <w:rFonts w:ascii="Arial" w:hAnsi="Arial" w:cs="Arial"/>
          <w:szCs w:val="28"/>
        </w:rPr>
      </w:pPr>
    </w:p>
    <w:p w14:paraId="50F00EB6" w14:textId="63EE0279" w:rsidR="009D6EE9" w:rsidRPr="00D7533F" w:rsidRDefault="009D6EE9">
      <w:pPr>
        <w:widowControl w:val="0"/>
        <w:jc w:val="both"/>
        <w:rPr>
          <w:rFonts w:ascii="Arial" w:hAnsi="Arial" w:cs="Arial"/>
          <w:szCs w:val="28"/>
          <w:u w:val="single"/>
        </w:rPr>
      </w:pPr>
      <w:bookmarkStart w:id="53" w:name="_Hlk29475816"/>
      <w:r w:rsidRPr="00D7533F">
        <w:rPr>
          <w:rFonts w:ascii="Arial" w:hAnsi="Arial" w:cs="Arial"/>
          <w:szCs w:val="28"/>
          <w:u w:val="single"/>
        </w:rPr>
        <w:t>Pénalités</w:t>
      </w:r>
    </w:p>
    <w:p w14:paraId="3CE1BA5E" w14:textId="11625743" w:rsidR="009D6EE9" w:rsidRPr="00D7533F" w:rsidRDefault="009D6EE9">
      <w:pPr>
        <w:widowControl w:val="0"/>
        <w:jc w:val="both"/>
        <w:rPr>
          <w:rFonts w:ascii="Arial" w:hAnsi="Arial" w:cs="Arial"/>
          <w:szCs w:val="28"/>
          <w:u w:val="single"/>
        </w:rPr>
      </w:pPr>
    </w:p>
    <w:p w14:paraId="0B585CC1" w14:textId="77777777" w:rsidR="009D6EE9" w:rsidRPr="00D7533F" w:rsidRDefault="009D6EE9" w:rsidP="009D6EE9">
      <w:pPr>
        <w:widowControl w:val="0"/>
        <w:jc w:val="both"/>
        <w:rPr>
          <w:rFonts w:ascii="Arial" w:hAnsi="Arial" w:cs="Arial"/>
          <w:szCs w:val="28"/>
        </w:rPr>
      </w:pPr>
      <w:r w:rsidRPr="00D7533F">
        <w:rPr>
          <w:rFonts w:ascii="Arial" w:hAnsi="Arial" w:cs="Arial"/>
          <w:szCs w:val="28"/>
        </w:rPr>
        <w:t>Tous les manquements aux clauses du marché sont constatés par un procès-verbal dont une copie est transmise immédiatement à l’adjudicataire par lettre recommandée.</w:t>
      </w:r>
    </w:p>
    <w:p w14:paraId="57EB0F2F" w14:textId="19373BC2" w:rsidR="009D6EE9" w:rsidRPr="00D7533F" w:rsidRDefault="009D6EE9" w:rsidP="009D6EE9">
      <w:pPr>
        <w:widowControl w:val="0"/>
        <w:jc w:val="both"/>
        <w:rPr>
          <w:rFonts w:ascii="Arial" w:hAnsi="Arial" w:cs="Arial"/>
          <w:szCs w:val="28"/>
        </w:rPr>
      </w:pPr>
      <w:r w:rsidRPr="00D7533F">
        <w:rPr>
          <w:rFonts w:ascii="Arial" w:hAnsi="Arial" w:cs="Arial"/>
          <w:szCs w:val="28"/>
        </w:rPr>
        <w:t>L’adjudicataire est tenu de réparer ses manquements sans délai. Il peut faire valoir ses moyens de défense par lettre recommandée adressée au pouvoir adjudicateur dans les quinze jours suivant le jour déterminé par la date de l’envoi du procès-verbal.</w:t>
      </w:r>
    </w:p>
    <w:p w14:paraId="76FC32B4" w14:textId="77777777" w:rsidR="009D6EE9" w:rsidRPr="00D7533F" w:rsidRDefault="009D6EE9" w:rsidP="009D6EE9">
      <w:pPr>
        <w:widowControl w:val="0"/>
        <w:jc w:val="both"/>
        <w:rPr>
          <w:rFonts w:ascii="Arial" w:hAnsi="Arial" w:cs="Arial"/>
          <w:szCs w:val="28"/>
        </w:rPr>
      </w:pPr>
    </w:p>
    <w:p w14:paraId="6FB26B51" w14:textId="4580567F" w:rsidR="009D6EE9" w:rsidRPr="00D7533F" w:rsidRDefault="009D6EE9" w:rsidP="009D6EE9">
      <w:pPr>
        <w:widowControl w:val="0"/>
        <w:jc w:val="both"/>
        <w:rPr>
          <w:rFonts w:ascii="Arial" w:hAnsi="Arial" w:cs="Arial"/>
          <w:szCs w:val="28"/>
        </w:rPr>
      </w:pPr>
      <w:r w:rsidRPr="00D7533F">
        <w:rPr>
          <w:rFonts w:ascii="Arial" w:hAnsi="Arial" w:cs="Arial"/>
          <w:szCs w:val="28"/>
        </w:rPr>
        <w:t>Lorsqu’aucune justification n’a été admise ou lorsqu’une telle justification n’a pas été fournie dans le délai mentionné ci-avant, des pénalités pourront être appliquées</w:t>
      </w:r>
      <w:r w:rsidR="00C867AF" w:rsidRPr="00D7533F">
        <w:rPr>
          <w:rFonts w:ascii="Arial" w:hAnsi="Arial" w:cs="Arial"/>
          <w:szCs w:val="28"/>
        </w:rPr>
        <w:t>.</w:t>
      </w:r>
    </w:p>
    <w:p w14:paraId="124425CC" w14:textId="77777777" w:rsidR="009D6EE9" w:rsidRPr="00D7533F" w:rsidRDefault="009D6EE9" w:rsidP="009D6EE9">
      <w:pPr>
        <w:widowControl w:val="0"/>
        <w:jc w:val="both"/>
        <w:rPr>
          <w:rFonts w:ascii="Arial" w:hAnsi="Arial" w:cs="Arial"/>
          <w:szCs w:val="28"/>
        </w:rPr>
      </w:pPr>
    </w:p>
    <w:p w14:paraId="04BA5DD7" w14:textId="35637E5F" w:rsidR="009D6EE9" w:rsidRPr="00D7533F" w:rsidRDefault="009D6EE9" w:rsidP="009D6EE9">
      <w:pPr>
        <w:widowControl w:val="0"/>
        <w:jc w:val="both"/>
        <w:rPr>
          <w:rFonts w:ascii="Arial" w:hAnsi="Arial" w:cs="Arial"/>
          <w:szCs w:val="28"/>
        </w:rPr>
      </w:pPr>
      <w:r w:rsidRPr="00D7533F">
        <w:rPr>
          <w:rFonts w:ascii="Arial" w:hAnsi="Arial" w:cs="Arial"/>
          <w:szCs w:val="28"/>
        </w:rPr>
        <w:t>Tout défaut d’exécution donne lieu à une pénalité générale journalière de 0,02% du montant initial du marché avec un minimum de vingt euros et un maximum de deux cents euros</w:t>
      </w:r>
      <w:r w:rsidR="00C867AF" w:rsidRPr="00D7533F">
        <w:rPr>
          <w:rFonts w:ascii="Arial" w:hAnsi="Arial" w:cs="Arial"/>
          <w:szCs w:val="28"/>
        </w:rPr>
        <w:t>,</w:t>
      </w:r>
      <w:r w:rsidR="00C867AF" w:rsidRPr="00D7533F">
        <w:rPr>
          <w:rFonts w:ascii="Arial" w:hAnsi="Arial" w:cs="Arial"/>
          <w:sz w:val="22"/>
          <w:szCs w:val="28"/>
        </w:rPr>
        <w:t xml:space="preserve"> </w:t>
      </w:r>
      <w:r w:rsidR="00C867AF" w:rsidRPr="00D7533F">
        <w:rPr>
          <w:rFonts w:ascii="Arial" w:hAnsi="Arial" w:cs="Arial"/>
          <w:szCs w:val="28"/>
        </w:rPr>
        <w:t>au cas où il importe de faire disparaître immédiatement l'objet du défaut d'exécution</w:t>
      </w:r>
      <w:r w:rsidRPr="00D7533F">
        <w:rPr>
          <w:rFonts w:ascii="Arial" w:hAnsi="Arial" w:cs="Arial"/>
          <w:szCs w:val="28"/>
        </w:rPr>
        <w:t>. Cette pénalité est appliquée à compter du troisième jour suivant la date du dépôt de la lettre recommandée transmettant le procès-verbal de constat de manquement, jusqu’au jour où le défaut d’exécution a disparu par le fait de l’adjudicataire ou du pouvoir adjudicateur qui lui-même y a mis fin.</w:t>
      </w:r>
    </w:p>
    <w:p w14:paraId="44F3D71B" w14:textId="5990036B" w:rsidR="00C867AF" w:rsidRPr="00D7533F" w:rsidRDefault="00C867AF" w:rsidP="009D6EE9">
      <w:pPr>
        <w:widowControl w:val="0"/>
        <w:jc w:val="both"/>
        <w:rPr>
          <w:rFonts w:ascii="Arial" w:hAnsi="Arial" w:cs="Arial"/>
          <w:szCs w:val="28"/>
        </w:rPr>
      </w:pPr>
    </w:p>
    <w:p w14:paraId="04E00D32" w14:textId="272A533F" w:rsidR="00C867AF" w:rsidRPr="00D7533F" w:rsidRDefault="00C867AF" w:rsidP="00C867AF">
      <w:pPr>
        <w:widowControl w:val="0"/>
        <w:jc w:val="both"/>
        <w:rPr>
          <w:rFonts w:ascii="Arial" w:hAnsi="Arial" w:cs="Arial"/>
          <w:szCs w:val="28"/>
        </w:rPr>
      </w:pPr>
      <w:r w:rsidRPr="00D7533F">
        <w:rPr>
          <w:rFonts w:ascii="Arial" w:hAnsi="Arial" w:cs="Arial"/>
          <w:szCs w:val="28"/>
        </w:rPr>
        <w:t>Dans les autres cas que celui où il importe de faire disparaître immédiatement l'objet du défaut d'exécution, tout défaut d'exécution donne lieu à une pénalité générale unique d'un montant de 0,07 pour cent du montant initial du marché avec un minimum de quarante euros et un maximum de quatre cents euros.</w:t>
      </w:r>
    </w:p>
    <w:bookmarkEnd w:id="53"/>
    <w:p w14:paraId="1DC84F7C" w14:textId="77777777" w:rsidR="00C867AF" w:rsidRPr="00D7533F" w:rsidRDefault="00C867AF" w:rsidP="00C867AF">
      <w:pPr>
        <w:widowControl w:val="0"/>
        <w:jc w:val="both"/>
        <w:rPr>
          <w:rFonts w:ascii="Arial" w:hAnsi="Arial" w:cs="Arial"/>
          <w:sz w:val="18"/>
        </w:rPr>
      </w:pPr>
    </w:p>
    <w:p w14:paraId="3167957B" w14:textId="77777777" w:rsidR="00A73477" w:rsidRPr="00D7533F" w:rsidRDefault="00A73477">
      <w:pPr>
        <w:widowControl w:val="0"/>
        <w:jc w:val="both"/>
        <w:rPr>
          <w:rFonts w:ascii="Arial" w:hAnsi="Arial" w:cs="Arial"/>
          <w:sz w:val="18"/>
        </w:rPr>
      </w:pPr>
    </w:p>
    <w:p w14:paraId="0BFB319E" w14:textId="53CB23B9" w:rsidR="0080219C" w:rsidRPr="00D7533F" w:rsidRDefault="001A6993">
      <w:pPr>
        <w:pStyle w:val="Titre2"/>
        <w:rPr>
          <w:rFonts w:ascii="Arial" w:hAnsi="Arial" w:cs="Arial"/>
          <w:color w:val="auto"/>
          <w:sz w:val="20"/>
        </w:rPr>
      </w:pPr>
      <w:bookmarkStart w:id="54" w:name="_Toc29477581"/>
      <w:r w:rsidRPr="00D7533F">
        <w:rPr>
          <w:rFonts w:ascii="Arial" w:hAnsi="Arial" w:cs="Arial"/>
          <w:color w:val="auto"/>
        </w:rPr>
        <w:lastRenderedPageBreak/>
        <w:t>Langue</w:t>
      </w:r>
      <w:bookmarkEnd w:id="54"/>
    </w:p>
    <w:p w14:paraId="3EAB330B" w14:textId="77777777" w:rsidR="0080219C" w:rsidRPr="009C73FD" w:rsidRDefault="0080219C">
      <w:pPr>
        <w:widowControl w:val="0"/>
        <w:jc w:val="both"/>
        <w:rPr>
          <w:rFonts w:ascii="Arial" w:hAnsi="Arial" w:cs="Arial"/>
        </w:rPr>
      </w:pPr>
    </w:p>
    <w:p w14:paraId="3DB13B42" w14:textId="09FEFEDC" w:rsidR="001A6993" w:rsidRPr="00D7533F" w:rsidRDefault="001A6993" w:rsidP="001A6993">
      <w:pPr>
        <w:widowControl w:val="0"/>
        <w:jc w:val="both"/>
        <w:rPr>
          <w:rFonts w:ascii="Arial" w:hAnsi="Arial" w:cs="Arial"/>
        </w:rPr>
      </w:pPr>
      <w:bookmarkStart w:id="55" w:name="_Hlk490659066"/>
      <w:r w:rsidRPr="00D7533F">
        <w:rPr>
          <w:rFonts w:ascii="Arial" w:hAnsi="Arial" w:cs="Arial"/>
        </w:rPr>
        <w:t xml:space="preserve">La langue utilisée dans les différents documents, quelle que soit leur origine dans les rapports entre le pouvoir adjudicateur et le soumissionnaire, de même que dans tout différend, litige etc. survenant entre participants au présent marché, est uniquement la </w:t>
      </w:r>
      <w:commentRangeStart w:id="56"/>
      <w:r w:rsidRPr="00D7533F">
        <w:rPr>
          <w:rFonts w:ascii="Arial" w:hAnsi="Arial" w:cs="Arial"/>
        </w:rPr>
        <w:t>langue française</w:t>
      </w:r>
      <w:commentRangeEnd w:id="56"/>
      <w:r w:rsidR="00247E4C" w:rsidRPr="009C73FD">
        <w:rPr>
          <w:rStyle w:val="Marquedecommentaire"/>
          <w:rFonts w:ascii="Arial" w:hAnsi="Arial" w:cs="Arial"/>
        </w:rPr>
        <w:commentReference w:id="56"/>
      </w:r>
      <w:r w:rsidRPr="00D7533F">
        <w:rPr>
          <w:rFonts w:ascii="Arial" w:hAnsi="Arial" w:cs="Arial"/>
        </w:rPr>
        <w:t>.</w:t>
      </w:r>
    </w:p>
    <w:p w14:paraId="1683EDBB" w14:textId="432333E4" w:rsidR="00366370" w:rsidRPr="00D7533F" w:rsidRDefault="00366370" w:rsidP="001A6993">
      <w:pPr>
        <w:widowControl w:val="0"/>
        <w:jc w:val="both"/>
        <w:rPr>
          <w:rFonts w:ascii="Arial" w:hAnsi="Arial" w:cs="Arial"/>
        </w:rPr>
      </w:pPr>
    </w:p>
    <w:p w14:paraId="388A8A2B" w14:textId="3096A005" w:rsidR="00366370" w:rsidRPr="00D7533F" w:rsidRDefault="00366370" w:rsidP="00D7533F">
      <w:pPr>
        <w:widowControl w:val="0"/>
        <w:pBdr>
          <w:bottom w:val="single" w:sz="4" w:space="1" w:color="auto"/>
        </w:pBdr>
        <w:jc w:val="both"/>
        <w:rPr>
          <w:rFonts w:ascii="Arial" w:hAnsi="Arial" w:cs="Arial"/>
          <w:b/>
          <w:sz w:val="22"/>
          <w:szCs w:val="22"/>
        </w:rPr>
      </w:pPr>
      <w:r w:rsidRPr="00D7533F">
        <w:rPr>
          <w:rFonts w:ascii="Arial" w:hAnsi="Arial" w:cs="Arial"/>
          <w:b/>
          <w:sz w:val="22"/>
          <w:szCs w:val="22"/>
        </w:rPr>
        <w:t>II.</w:t>
      </w:r>
      <w:r w:rsidR="00852E9B" w:rsidRPr="00D7533F">
        <w:rPr>
          <w:rFonts w:ascii="Arial" w:hAnsi="Arial" w:cs="Arial"/>
          <w:b/>
          <w:sz w:val="22"/>
          <w:szCs w:val="22"/>
        </w:rPr>
        <w:t>10</w:t>
      </w:r>
      <w:r w:rsidRPr="00D7533F">
        <w:rPr>
          <w:rFonts w:ascii="Arial" w:hAnsi="Arial" w:cs="Arial"/>
          <w:b/>
          <w:sz w:val="22"/>
          <w:szCs w:val="22"/>
        </w:rPr>
        <w:t>. Clauses de réexamen</w:t>
      </w:r>
    </w:p>
    <w:p w14:paraId="413381E8" w14:textId="77777777" w:rsidR="00366370" w:rsidRPr="00D7533F" w:rsidRDefault="00366370" w:rsidP="00366370">
      <w:pPr>
        <w:widowControl w:val="0"/>
        <w:jc w:val="both"/>
        <w:rPr>
          <w:rFonts w:ascii="Arial" w:hAnsi="Arial" w:cs="Arial"/>
        </w:rPr>
      </w:pPr>
    </w:p>
    <w:p w14:paraId="63C946AB" w14:textId="1D85A56D" w:rsidR="00366370" w:rsidRPr="00D7533F" w:rsidRDefault="00366370" w:rsidP="00366370">
      <w:pPr>
        <w:widowControl w:val="0"/>
        <w:jc w:val="both"/>
        <w:rPr>
          <w:rFonts w:ascii="Arial" w:hAnsi="Arial" w:cs="Arial"/>
        </w:rPr>
      </w:pPr>
      <w:r w:rsidRPr="00D7533F">
        <w:rPr>
          <w:rFonts w:ascii="Arial" w:hAnsi="Arial" w:cs="Arial"/>
        </w:rPr>
        <w:t>II.</w:t>
      </w:r>
      <w:r w:rsidR="00852E9B" w:rsidRPr="00D7533F">
        <w:rPr>
          <w:rFonts w:ascii="Arial" w:hAnsi="Arial" w:cs="Arial"/>
        </w:rPr>
        <w:t>10</w:t>
      </w:r>
      <w:r w:rsidRPr="00D7533F">
        <w:rPr>
          <w:rFonts w:ascii="Arial" w:hAnsi="Arial" w:cs="Arial"/>
        </w:rPr>
        <w:t>.1 Impositions ayant une incidence sur le montant du marché</w:t>
      </w:r>
    </w:p>
    <w:p w14:paraId="3BA8F17A" w14:textId="77777777" w:rsidR="00366370" w:rsidRPr="00D7533F" w:rsidRDefault="00366370" w:rsidP="00366370">
      <w:pPr>
        <w:widowControl w:val="0"/>
        <w:jc w:val="both"/>
        <w:rPr>
          <w:rFonts w:ascii="Arial" w:hAnsi="Arial" w:cs="Arial"/>
        </w:rPr>
      </w:pPr>
      <w:r w:rsidRPr="00D7533F">
        <w:rPr>
          <w:rFonts w:ascii="Arial" w:hAnsi="Arial" w:cs="Arial"/>
        </w:rPr>
        <w:t>Une révision des prix, telle qu’elle résulte d’une modification des impositions en Belgique ayant une incidence sur le montant du marché, n’est possible qu’à la double condition suivante :</w:t>
      </w:r>
    </w:p>
    <w:p w14:paraId="5B44A99D" w14:textId="77777777" w:rsidR="00366370" w:rsidRPr="00D7533F" w:rsidRDefault="00366370" w:rsidP="00366370">
      <w:pPr>
        <w:widowControl w:val="0"/>
        <w:jc w:val="both"/>
        <w:rPr>
          <w:rFonts w:ascii="Arial" w:hAnsi="Arial" w:cs="Arial"/>
        </w:rPr>
      </w:pPr>
      <w:r w:rsidRPr="00D7533F">
        <w:rPr>
          <w:rFonts w:ascii="Arial" w:hAnsi="Arial" w:cs="Arial"/>
        </w:rPr>
        <w:t>1° la modification est entrée en vigueur après le dixième jour précédant la date ultime fixée pour la réception des offres ; et</w:t>
      </w:r>
    </w:p>
    <w:p w14:paraId="742BD322" w14:textId="77777777" w:rsidR="00366370" w:rsidRPr="00D7533F" w:rsidRDefault="00366370" w:rsidP="00366370">
      <w:pPr>
        <w:widowControl w:val="0"/>
        <w:jc w:val="both"/>
        <w:rPr>
          <w:rFonts w:ascii="Arial" w:hAnsi="Arial" w:cs="Arial"/>
        </w:rPr>
      </w:pPr>
      <w:r w:rsidRPr="00D7533F">
        <w:rPr>
          <w:rFonts w:ascii="Arial" w:hAnsi="Arial" w:cs="Arial"/>
        </w:rPr>
        <w:t>2° soit directement, soit indirectement par l’intermédiaire d’un indice, ces impositions ne sont pas incorporées dans la formule de révision.</w:t>
      </w:r>
    </w:p>
    <w:p w14:paraId="504FBD28" w14:textId="77777777" w:rsidR="00366370" w:rsidRPr="00D7533F" w:rsidRDefault="00366370" w:rsidP="00366370">
      <w:pPr>
        <w:widowControl w:val="0"/>
        <w:jc w:val="both"/>
        <w:rPr>
          <w:rFonts w:ascii="Arial" w:hAnsi="Arial" w:cs="Arial"/>
        </w:rPr>
      </w:pPr>
      <w:r w:rsidRPr="00D7533F">
        <w:rPr>
          <w:rFonts w:ascii="Arial" w:hAnsi="Arial" w:cs="Arial"/>
        </w:rPr>
        <w:t>En cas de hausse des impositions, l’adjudicataire doit établir qu’il a effectivement supporté les charges supplémentaires qu’il a réclamées et que celles-ci concernent des prestations inhérentes à l’exécution du marché.</w:t>
      </w:r>
    </w:p>
    <w:p w14:paraId="1E188079" w14:textId="77777777" w:rsidR="00366370" w:rsidRPr="00D7533F" w:rsidRDefault="00366370" w:rsidP="00366370">
      <w:pPr>
        <w:widowControl w:val="0"/>
        <w:jc w:val="both"/>
        <w:rPr>
          <w:rFonts w:ascii="Arial" w:hAnsi="Arial" w:cs="Arial"/>
        </w:rPr>
      </w:pPr>
      <w:r w:rsidRPr="00D7533F">
        <w:rPr>
          <w:rFonts w:ascii="Arial" w:hAnsi="Arial" w:cs="Arial"/>
        </w:rPr>
        <w:t>En cas de baisse, il n’y a pas de révision si l’adjudicataire prouve qu’il a payé les impositions à l’ancien taux.</w:t>
      </w:r>
    </w:p>
    <w:p w14:paraId="2D056CBD" w14:textId="77777777" w:rsidR="00366370" w:rsidRPr="00D7533F" w:rsidRDefault="00366370" w:rsidP="00366370">
      <w:pPr>
        <w:widowControl w:val="0"/>
        <w:jc w:val="both"/>
        <w:rPr>
          <w:rFonts w:ascii="Arial" w:hAnsi="Arial" w:cs="Arial"/>
        </w:rPr>
      </w:pPr>
    </w:p>
    <w:p w14:paraId="44294CC7" w14:textId="2B28169F" w:rsidR="00366370" w:rsidRPr="00D7533F" w:rsidRDefault="00366370" w:rsidP="00366370">
      <w:pPr>
        <w:widowControl w:val="0"/>
        <w:jc w:val="both"/>
        <w:rPr>
          <w:rFonts w:ascii="Arial" w:hAnsi="Arial" w:cs="Arial"/>
        </w:rPr>
      </w:pPr>
      <w:r w:rsidRPr="00D7533F">
        <w:rPr>
          <w:rFonts w:ascii="Arial" w:hAnsi="Arial" w:cs="Arial"/>
        </w:rPr>
        <w:t>II.</w:t>
      </w:r>
      <w:r w:rsidR="00852E9B" w:rsidRPr="00D7533F">
        <w:rPr>
          <w:rFonts w:ascii="Arial" w:hAnsi="Arial" w:cs="Arial"/>
        </w:rPr>
        <w:t>10</w:t>
      </w:r>
      <w:r w:rsidRPr="00D7533F">
        <w:rPr>
          <w:rFonts w:ascii="Arial" w:hAnsi="Arial" w:cs="Arial"/>
        </w:rPr>
        <w:t>.2 Circonstances imprévisibles dans le chef de l’adjudicataire</w:t>
      </w:r>
    </w:p>
    <w:p w14:paraId="7F733805" w14:textId="77777777" w:rsidR="00366370" w:rsidRPr="00D7533F" w:rsidRDefault="00366370" w:rsidP="00366370">
      <w:pPr>
        <w:widowControl w:val="0"/>
        <w:jc w:val="both"/>
        <w:rPr>
          <w:rFonts w:ascii="Arial" w:hAnsi="Arial" w:cs="Arial"/>
        </w:rPr>
      </w:pPr>
      <w:r w:rsidRPr="00D7533F">
        <w:rPr>
          <w:rFonts w:ascii="Arial" w:hAnsi="Arial" w:cs="Arial"/>
        </w:rPr>
        <w:t>Lorsque l’équilibre contractuel du marché a été bouleversé au détriment de l’adjudicataire par des circonstances quelconques auxquelles l’adjudicateur est resté étranger, l’adjudicataire ne peut demander la révision du marché que s’il démontre que celle-ci est devenue nécessaire à la suite des circonstances qu’il ne pouvait raisonnablement pas prévoir lors du dépôt de son l’offre, qu’il ne pouvait éviter et aux conséquences desquelles il ne pouvait obvier, bien qu’il ait fait toutes les diligences nécessaires.</w:t>
      </w:r>
    </w:p>
    <w:p w14:paraId="02390DD5" w14:textId="77777777" w:rsidR="00366370" w:rsidRPr="00D7533F" w:rsidRDefault="00366370" w:rsidP="00366370">
      <w:pPr>
        <w:widowControl w:val="0"/>
        <w:jc w:val="both"/>
        <w:rPr>
          <w:rFonts w:ascii="Arial" w:hAnsi="Arial" w:cs="Arial"/>
        </w:rPr>
      </w:pPr>
      <w:r w:rsidRPr="00D7533F">
        <w:rPr>
          <w:rFonts w:ascii="Arial" w:hAnsi="Arial" w:cs="Arial"/>
        </w:rPr>
        <w:t>L’adjudicataire ne peut invoquer la défaillance d’un sous-traitant que pour autant que ce dernier puisse se prévaloir des circonstances que l’adjudicataire aurait pu lui-même invoquer s’il avait été placé dans une situation analogue.</w:t>
      </w:r>
    </w:p>
    <w:p w14:paraId="61D45B26" w14:textId="77777777" w:rsidR="00366370" w:rsidRPr="00D7533F" w:rsidRDefault="00366370" w:rsidP="00366370">
      <w:pPr>
        <w:widowControl w:val="0"/>
        <w:jc w:val="both"/>
        <w:rPr>
          <w:rFonts w:ascii="Arial" w:hAnsi="Arial" w:cs="Arial"/>
        </w:rPr>
      </w:pPr>
      <w:r w:rsidRPr="00D7533F">
        <w:rPr>
          <w:rFonts w:ascii="Arial" w:hAnsi="Arial" w:cs="Arial"/>
        </w:rPr>
        <w:t>La révision peut consister soit en une prolongation des délais d’exécution, soit, lorsqu’il s’agit d’un préjudice très important, en une autre forme de révision ou en la résiliation du marché.</w:t>
      </w:r>
    </w:p>
    <w:p w14:paraId="2AB9B88B" w14:textId="77777777" w:rsidR="00366370" w:rsidRPr="00D7533F" w:rsidRDefault="00366370" w:rsidP="00366370">
      <w:pPr>
        <w:widowControl w:val="0"/>
        <w:jc w:val="both"/>
        <w:rPr>
          <w:rFonts w:ascii="Arial" w:hAnsi="Arial" w:cs="Arial"/>
        </w:rPr>
      </w:pPr>
      <w:r w:rsidRPr="00D7533F">
        <w:rPr>
          <w:rFonts w:ascii="Arial" w:hAnsi="Arial" w:cs="Arial"/>
        </w:rPr>
        <w:t>L’étendue du préjudice subi par l’adjudicataire est appréciée uniquement sur la base des éléments propres au marché en question. Ce préjudice doit s’élever au moins à 15 % du montant initial du marché.</w:t>
      </w:r>
    </w:p>
    <w:p w14:paraId="31E98104" w14:textId="77777777" w:rsidR="00366370" w:rsidRPr="00D7533F" w:rsidRDefault="00366370" w:rsidP="00366370">
      <w:pPr>
        <w:widowControl w:val="0"/>
        <w:jc w:val="both"/>
        <w:rPr>
          <w:rFonts w:ascii="Arial" w:hAnsi="Arial" w:cs="Arial"/>
        </w:rPr>
      </w:pPr>
    </w:p>
    <w:p w14:paraId="66074C18" w14:textId="3BF8AB4D" w:rsidR="00366370" w:rsidRPr="00D7533F" w:rsidRDefault="00366370" w:rsidP="00366370">
      <w:pPr>
        <w:widowControl w:val="0"/>
        <w:jc w:val="both"/>
        <w:rPr>
          <w:rFonts w:ascii="Arial" w:hAnsi="Arial" w:cs="Arial"/>
        </w:rPr>
      </w:pPr>
      <w:r w:rsidRPr="00D7533F">
        <w:rPr>
          <w:rFonts w:ascii="Arial" w:hAnsi="Arial" w:cs="Arial"/>
        </w:rPr>
        <w:t>II.</w:t>
      </w:r>
      <w:r w:rsidR="00852E9B" w:rsidRPr="00D7533F">
        <w:rPr>
          <w:rFonts w:ascii="Arial" w:hAnsi="Arial" w:cs="Arial"/>
        </w:rPr>
        <w:t>10</w:t>
      </w:r>
      <w:r w:rsidRPr="00D7533F">
        <w:rPr>
          <w:rFonts w:ascii="Arial" w:hAnsi="Arial" w:cs="Arial"/>
        </w:rPr>
        <w:t>.3 Bouleversement de l’équilibre contractuel en faveur de l’adjudicataire</w:t>
      </w:r>
    </w:p>
    <w:p w14:paraId="40FF2629" w14:textId="77777777" w:rsidR="00366370" w:rsidRPr="00D7533F" w:rsidRDefault="00366370" w:rsidP="00366370">
      <w:pPr>
        <w:widowControl w:val="0"/>
        <w:jc w:val="both"/>
        <w:rPr>
          <w:rFonts w:ascii="Arial" w:hAnsi="Arial" w:cs="Arial"/>
        </w:rPr>
      </w:pPr>
      <w:r w:rsidRPr="00D7533F">
        <w:rPr>
          <w:rFonts w:ascii="Arial" w:hAnsi="Arial" w:cs="Arial"/>
        </w:rPr>
        <w:t>Lorsque l’équilibre contractuel du marché a été bouleversé en faveur de l’adjudicataire par des circonstances quelconques auxquelles l’adjudicateur est resté étranger, l’adjudicateur peut demander la révision du marché.</w:t>
      </w:r>
    </w:p>
    <w:p w14:paraId="1767CCE3" w14:textId="77777777" w:rsidR="00366370" w:rsidRPr="00D7533F" w:rsidRDefault="00366370" w:rsidP="00366370">
      <w:pPr>
        <w:widowControl w:val="0"/>
        <w:jc w:val="both"/>
        <w:rPr>
          <w:rFonts w:ascii="Arial" w:hAnsi="Arial" w:cs="Arial"/>
        </w:rPr>
      </w:pPr>
      <w:r w:rsidRPr="00D7533F">
        <w:rPr>
          <w:rFonts w:ascii="Arial" w:hAnsi="Arial" w:cs="Arial"/>
        </w:rPr>
        <w:t>La révision peut consister soit en une diminution des délais d’exécution, soit, lorsqu’il s’agit d’un avantage très important, en une autre forme de révision ou en la résiliation du marché.</w:t>
      </w:r>
    </w:p>
    <w:p w14:paraId="042BD9B7" w14:textId="77777777" w:rsidR="00366370" w:rsidRPr="00D7533F" w:rsidRDefault="00366370" w:rsidP="00366370">
      <w:pPr>
        <w:widowControl w:val="0"/>
        <w:jc w:val="both"/>
        <w:rPr>
          <w:rFonts w:ascii="Arial" w:hAnsi="Arial" w:cs="Arial"/>
        </w:rPr>
      </w:pPr>
      <w:r w:rsidRPr="00D7533F">
        <w:rPr>
          <w:rFonts w:ascii="Arial" w:hAnsi="Arial" w:cs="Arial"/>
        </w:rPr>
        <w:t>L’étendue de l’avantage dont a bénéficié l’adjudicataire est appréciée uniquement sur la base des éléments propres au marché en question. Cet avantage doit s’élever au moins à 15 % du montant initial du marché.</w:t>
      </w:r>
    </w:p>
    <w:p w14:paraId="214BEC44" w14:textId="77777777" w:rsidR="00366370" w:rsidRPr="00D7533F" w:rsidRDefault="00366370" w:rsidP="00366370">
      <w:pPr>
        <w:widowControl w:val="0"/>
        <w:jc w:val="both"/>
        <w:rPr>
          <w:rFonts w:ascii="Arial" w:hAnsi="Arial" w:cs="Arial"/>
        </w:rPr>
      </w:pPr>
    </w:p>
    <w:p w14:paraId="78B3BBAD" w14:textId="4DD08522" w:rsidR="00366370" w:rsidRPr="00D7533F" w:rsidRDefault="00366370" w:rsidP="00366370">
      <w:pPr>
        <w:widowControl w:val="0"/>
        <w:jc w:val="both"/>
        <w:rPr>
          <w:rFonts w:ascii="Arial" w:hAnsi="Arial" w:cs="Arial"/>
        </w:rPr>
      </w:pPr>
      <w:r w:rsidRPr="00D7533F">
        <w:rPr>
          <w:rFonts w:ascii="Arial" w:hAnsi="Arial" w:cs="Arial"/>
        </w:rPr>
        <w:t>II.</w:t>
      </w:r>
      <w:r w:rsidR="00852E9B" w:rsidRPr="00D7533F">
        <w:rPr>
          <w:rFonts w:ascii="Arial" w:hAnsi="Arial" w:cs="Arial"/>
        </w:rPr>
        <w:t>10</w:t>
      </w:r>
      <w:r w:rsidRPr="00D7533F">
        <w:rPr>
          <w:rFonts w:ascii="Arial" w:hAnsi="Arial" w:cs="Arial"/>
        </w:rPr>
        <w:t>.4 Faits de l’adjudicateur ou de l’adjudicataire</w:t>
      </w:r>
    </w:p>
    <w:p w14:paraId="2233C6EC" w14:textId="77777777" w:rsidR="00366370" w:rsidRPr="00D7533F" w:rsidRDefault="00366370" w:rsidP="00366370">
      <w:pPr>
        <w:widowControl w:val="0"/>
        <w:jc w:val="both"/>
        <w:rPr>
          <w:rFonts w:ascii="Arial" w:hAnsi="Arial" w:cs="Arial"/>
        </w:rPr>
      </w:pPr>
      <w:r w:rsidRPr="00D7533F">
        <w:rPr>
          <w:rFonts w:ascii="Arial" w:hAnsi="Arial" w:cs="Arial"/>
        </w:rPr>
        <w:t>Lorsque l’adjudicataire ou l’adjudicateur a subi un retard ou un préjudice suite aux carences, lenteurs ou faits quelconques qui peuvent être imputés à l’autre partie, chacune des parties peut demander la révision du marché, laquelle peut consister en une ou plusieurs des mesures suivantes : 1° la révision des dispositions contractuelles, en ce compris la prolongation ou la réduction des délais d’exécution ; 2° des dommages et intérêts ; 3° la résiliation du marché.</w:t>
      </w:r>
    </w:p>
    <w:p w14:paraId="376314F1" w14:textId="77777777" w:rsidR="00366370" w:rsidRPr="00D7533F" w:rsidRDefault="00366370" w:rsidP="00366370">
      <w:pPr>
        <w:widowControl w:val="0"/>
        <w:jc w:val="both"/>
        <w:rPr>
          <w:rFonts w:ascii="Arial" w:hAnsi="Arial" w:cs="Arial"/>
        </w:rPr>
      </w:pPr>
    </w:p>
    <w:p w14:paraId="6F2726C8" w14:textId="53905339" w:rsidR="00366370" w:rsidRPr="00D7533F" w:rsidRDefault="00366370" w:rsidP="00366370">
      <w:pPr>
        <w:widowControl w:val="0"/>
        <w:jc w:val="both"/>
        <w:rPr>
          <w:rFonts w:ascii="Arial" w:hAnsi="Arial" w:cs="Arial"/>
        </w:rPr>
      </w:pPr>
      <w:r w:rsidRPr="00D7533F">
        <w:rPr>
          <w:rFonts w:ascii="Arial" w:hAnsi="Arial" w:cs="Arial"/>
        </w:rPr>
        <w:t>II.</w:t>
      </w:r>
      <w:r w:rsidR="00852E9B" w:rsidRPr="00D7533F">
        <w:rPr>
          <w:rFonts w:ascii="Arial" w:hAnsi="Arial" w:cs="Arial"/>
        </w:rPr>
        <w:t>10</w:t>
      </w:r>
      <w:r w:rsidRPr="00D7533F">
        <w:rPr>
          <w:rFonts w:ascii="Arial" w:hAnsi="Arial" w:cs="Arial"/>
        </w:rPr>
        <w:t>.5 Suspensions ordonnées par l’adjudicateur et incidents durant la procédure</w:t>
      </w:r>
    </w:p>
    <w:p w14:paraId="4C07C090" w14:textId="423F3DAB" w:rsidR="00366370" w:rsidRPr="00D7533F" w:rsidRDefault="00366370" w:rsidP="00366370">
      <w:pPr>
        <w:widowControl w:val="0"/>
        <w:jc w:val="both"/>
        <w:rPr>
          <w:rFonts w:ascii="Arial" w:hAnsi="Arial" w:cs="Arial"/>
        </w:rPr>
      </w:pPr>
      <w:r w:rsidRPr="00D7533F">
        <w:rPr>
          <w:rFonts w:ascii="Arial" w:hAnsi="Arial" w:cs="Arial"/>
        </w:rPr>
        <w:t>L’adjudicataire a droit à des dommages et intérêts pour les suspensions ordonnées par l’adjudicateur dans les conditions cumulatives suivantes : 1° la suspension dépasse au total un vingtième du délai d’exécution et au moins 10 jours ouvrables ou 15 jours de calendrier, selon que le délai d’exécution est exprimé en jours ouvrables ou en jours de calendrier; 2° la suspension n’est pas due à des conditions météorologiques défavorables ; 3° la suspension a lieu endéans le délai d’exécution du marché.</w:t>
      </w:r>
    </w:p>
    <w:p w14:paraId="6F92F307" w14:textId="77777777" w:rsidR="000C23F7" w:rsidRPr="00D7533F" w:rsidRDefault="000C23F7" w:rsidP="00366370">
      <w:pPr>
        <w:widowControl w:val="0"/>
        <w:jc w:val="both"/>
        <w:rPr>
          <w:rFonts w:ascii="Arial" w:hAnsi="Arial" w:cs="Arial"/>
        </w:rPr>
      </w:pPr>
    </w:p>
    <w:p w14:paraId="3C2B3344" w14:textId="439AC440" w:rsidR="00F91F65" w:rsidRPr="009C73FD" w:rsidRDefault="000C23F7" w:rsidP="00366370">
      <w:pPr>
        <w:widowControl w:val="0"/>
        <w:jc w:val="both"/>
        <w:rPr>
          <w:rFonts w:ascii="Arial" w:hAnsi="Arial" w:cs="Arial"/>
          <w:szCs w:val="20"/>
        </w:rPr>
      </w:pPr>
      <w:r w:rsidRPr="009C73FD">
        <w:rPr>
          <w:rFonts w:ascii="Arial" w:hAnsi="Arial" w:cs="Arial"/>
          <w:szCs w:val="20"/>
        </w:rPr>
        <w:lastRenderedPageBreak/>
        <w:t>II</w:t>
      </w:r>
      <w:commentRangeStart w:id="57"/>
      <w:r w:rsidRPr="009C73FD">
        <w:rPr>
          <w:rFonts w:ascii="Arial" w:hAnsi="Arial" w:cs="Arial"/>
          <w:szCs w:val="20"/>
        </w:rPr>
        <w:t>.</w:t>
      </w:r>
      <w:commentRangeEnd w:id="57"/>
      <w:r w:rsidRPr="009C73FD">
        <w:rPr>
          <w:rStyle w:val="Marquedecommentaire"/>
          <w:rFonts w:ascii="Arial" w:hAnsi="Arial" w:cs="Arial"/>
          <w:sz w:val="20"/>
          <w:szCs w:val="20"/>
        </w:rPr>
        <w:commentReference w:id="57"/>
      </w:r>
      <w:r w:rsidR="006A07FD" w:rsidRPr="009C73FD">
        <w:rPr>
          <w:rFonts w:ascii="Arial" w:hAnsi="Arial" w:cs="Arial"/>
          <w:szCs w:val="20"/>
        </w:rPr>
        <w:t>10</w:t>
      </w:r>
      <w:r w:rsidRPr="009C73FD">
        <w:rPr>
          <w:rFonts w:ascii="Arial" w:hAnsi="Arial" w:cs="Arial"/>
          <w:szCs w:val="20"/>
        </w:rPr>
        <w:t xml:space="preserve">.6 </w:t>
      </w:r>
      <w:r w:rsidR="00F91F65" w:rsidRPr="00D7533F">
        <w:rPr>
          <w:rFonts w:ascii="Arial" w:hAnsi="Arial" w:cs="Arial"/>
          <w:szCs w:val="20"/>
        </w:rPr>
        <w:t xml:space="preserve">Changement </w:t>
      </w:r>
      <w:commentRangeStart w:id="58"/>
      <w:r w:rsidR="00F91F65" w:rsidRPr="00D7533F">
        <w:rPr>
          <w:rFonts w:ascii="Arial" w:hAnsi="Arial" w:cs="Arial"/>
          <w:szCs w:val="20"/>
        </w:rPr>
        <w:t>d’ad</w:t>
      </w:r>
      <w:r w:rsidR="00C9144A" w:rsidRPr="00D7533F">
        <w:rPr>
          <w:rFonts w:ascii="Arial" w:hAnsi="Arial" w:cs="Arial"/>
          <w:szCs w:val="20"/>
        </w:rPr>
        <w:t>j</w:t>
      </w:r>
      <w:r w:rsidR="00F91F65" w:rsidRPr="00D7533F">
        <w:rPr>
          <w:rFonts w:ascii="Arial" w:hAnsi="Arial" w:cs="Arial"/>
          <w:szCs w:val="20"/>
        </w:rPr>
        <w:t>udicataire</w:t>
      </w:r>
      <w:commentRangeEnd w:id="58"/>
      <w:r w:rsidR="00F91F65" w:rsidRPr="009C73FD">
        <w:rPr>
          <w:rStyle w:val="Marquedecommentaire"/>
          <w:rFonts w:ascii="Arial" w:hAnsi="Arial" w:cs="Arial"/>
          <w:sz w:val="20"/>
          <w:szCs w:val="20"/>
        </w:rPr>
        <w:commentReference w:id="58"/>
      </w:r>
    </w:p>
    <w:p w14:paraId="77A93792" w14:textId="0831CF55" w:rsidR="0080219C" w:rsidRPr="00D7533F" w:rsidRDefault="005C360A">
      <w:pPr>
        <w:widowControl w:val="0"/>
        <w:jc w:val="both"/>
        <w:rPr>
          <w:rFonts w:ascii="Arial" w:hAnsi="Arial" w:cs="Arial"/>
          <w:szCs w:val="20"/>
        </w:rPr>
      </w:pPr>
      <w:bookmarkStart w:id="59" w:name="_Hlk29375795"/>
      <w:bookmarkEnd w:id="55"/>
      <w:r w:rsidRPr="00A44A3C">
        <w:rPr>
          <w:rFonts w:ascii="Arial" w:hAnsi="Arial" w:cs="Arial"/>
          <w:szCs w:val="20"/>
        </w:rPr>
        <w:t xml:space="preserve">Le marché est attribué, notamment sur base de l’organisation, </w:t>
      </w:r>
      <w:r w:rsidR="00276252" w:rsidRPr="00A44A3C">
        <w:rPr>
          <w:rFonts w:ascii="Arial" w:hAnsi="Arial" w:cs="Arial"/>
          <w:szCs w:val="20"/>
        </w:rPr>
        <w:t>d</w:t>
      </w:r>
      <w:r w:rsidRPr="00A44A3C">
        <w:rPr>
          <w:rFonts w:ascii="Arial" w:hAnsi="Arial" w:cs="Arial"/>
          <w:szCs w:val="20"/>
        </w:rPr>
        <w:t>es qualif</w:t>
      </w:r>
      <w:r w:rsidRPr="00D7533F">
        <w:rPr>
          <w:rFonts w:ascii="Arial" w:hAnsi="Arial" w:cs="Arial"/>
          <w:szCs w:val="20"/>
        </w:rPr>
        <w:t xml:space="preserve">ications et </w:t>
      </w:r>
      <w:r w:rsidR="00276252" w:rsidRPr="00D7533F">
        <w:rPr>
          <w:rFonts w:ascii="Arial" w:hAnsi="Arial" w:cs="Arial"/>
          <w:szCs w:val="20"/>
        </w:rPr>
        <w:t xml:space="preserve">de </w:t>
      </w:r>
      <w:r w:rsidRPr="00D7533F">
        <w:rPr>
          <w:rFonts w:ascii="Arial" w:hAnsi="Arial" w:cs="Arial"/>
          <w:szCs w:val="20"/>
        </w:rPr>
        <w:t xml:space="preserve">l’expérience du personnel assigné à </w:t>
      </w:r>
      <w:r w:rsidR="002E5402" w:rsidRPr="00D7533F">
        <w:rPr>
          <w:rFonts w:ascii="Arial" w:hAnsi="Arial" w:cs="Arial"/>
          <w:szCs w:val="20"/>
        </w:rPr>
        <w:t xml:space="preserve">son </w:t>
      </w:r>
      <w:r w:rsidRPr="00D7533F">
        <w:rPr>
          <w:rFonts w:ascii="Arial" w:hAnsi="Arial" w:cs="Arial"/>
          <w:szCs w:val="20"/>
        </w:rPr>
        <w:t>exécution</w:t>
      </w:r>
      <w:r w:rsidR="002E5402" w:rsidRPr="00D7533F">
        <w:rPr>
          <w:rFonts w:ascii="Arial" w:hAnsi="Arial" w:cs="Arial"/>
          <w:szCs w:val="20"/>
        </w:rPr>
        <w:t xml:space="preserve">. </w:t>
      </w:r>
      <w:r w:rsidR="00276252" w:rsidRPr="00D7533F">
        <w:rPr>
          <w:rFonts w:ascii="Arial" w:hAnsi="Arial" w:cs="Arial"/>
          <w:szCs w:val="20"/>
        </w:rPr>
        <w:t>Si une ou plusieurs personnes-clés de l’équipe assignée à l’exécution du marché quitte</w:t>
      </w:r>
      <w:r w:rsidR="00817F53" w:rsidRPr="00D7533F">
        <w:rPr>
          <w:rFonts w:ascii="Arial" w:hAnsi="Arial" w:cs="Arial"/>
          <w:szCs w:val="20"/>
        </w:rPr>
        <w:t>(nt)</w:t>
      </w:r>
      <w:r w:rsidR="00276252" w:rsidRPr="00D7533F">
        <w:rPr>
          <w:rFonts w:ascii="Arial" w:hAnsi="Arial" w:cs="Arial"/>
          <w:szCs w:val="20"/>
        </w:rPr>
        <w:t xml:space="preserve"> l’adjudicataire, ce dernier peut se trouver en défaut d’exécution. De plus le pouvoir adjudicateur ne peut compter sur l’expertise du personnel ayant conduit à l’attribution du marché. </w:t>
      </w:r>
      <w:r w:rsidR="00817F53" w:rsidRPr="00D7533F">
        <w:rPr>
          <w:rFonts w:ascii="Arial" w:hAnsi="Arial" w:cs="Arial"/>
          <w:szCs w:val="20"/>
        </w:rPr>
        <w:t xml:space="preserve">Ainsi, tant l’adjudicataire que le pouvoir adjudicateur peuvent avoir intérêt à une cession du marché. </w:t>
      </w:r>
    </w:p>
    <w:bookmarkEnd w:id="59"/>
    <w:p w14:paraId="25DCDED6" w14:textId="336A6F65" w:rsidR="00817F53" w:rsidRPr="00D7533F" w:rsidRDefault="00817F53">
      <w:pPr>
        <w:widowControl w:val="0"/>
        <w:jc w:val="both"/>
        <w:rPr>
          <w:rFonts w:ascii="Arial" w:hAnsi="Arial" w:cs="Arial"/>
          <w:szCs w:val="20"/>
        </w:rPr>
      </w:pPr>
      <w:r w:rsidRPr="00D7533F">
        <w:rPr>
          <w:rFonts w:ascii="Arial" w:hAnsi="Arial" w:cs="Arial"/>
          <w:szCs w:val="20"/>
        </w:rPr>
        <w:t>Toute cession du marché implique l’accord</w:t>
      </w:r>
      <w:r w:rsidR="00D54BE1" w:rsidRPr="00D7533F">
        <w:rPr>
          <w:rFonts w:ascii="Arial" w:hAnsi="Arial" w:cs="Arial"/>
          <w:szCs w:val="20"/>
        </w:rPr>
        <w:t xml:space="preserve"> officiel</w:t>
      </w:r>
      <w:r w:rsidRPr="00D7533F">
        <w:rPr>
          <w:rFonts w:ascii="Arial" w:hAnsi="Arial" w:cs="Arial"/>
          <w:szCs w:val="20"/>
        </w:rPr>
        <w:t xml:space="preserve"> de la partie cédée. Lorsque le marché est cédé par l’adjudicataire, </w:t>
      </w:r>
      <w:r w:rsidR="00D54BE1" w:rsidRPr="00D7533F">
        <w:rPr>
          <w:rFonts w:ascii="Arial" w:hAnsi="Arial" w:cs="Arial"/>
          <w:szCs w:val="20"/>
        </w:rPr>
        <w:t>cet accord est subordonné à la satisfaction par le cessionnaire aux exigences de sélection appropriées. Dans tous les cas, cet accord est subordonné au maintien des conditions essentielles du marché.</w:t>
      </w:r>
    </w:p>
    <w:p w14:paraId="527F93C9" w14:textId="3AD3ACE6" w:rsidR="006120F0" w:rsidRPr="00D7533F" w:rsidRDefault="000D50B2" w:rsidP="006064B7">
      <w:pPr>
        <w:suppressAutoHyphens w:val="0"/>
        <w:rPr>
          <w:rFonts w:ascii="Arial" w:hAnsi="Arial" w:cs="Arial"/>
          <w:szCs w:val="20"/>
        </w:rPr>
      </w:pPr>
      <w:r w:rsidRPr="00D7533F">
        <w:rPr>
          <w:rFonts w:ascii="Arial" w:hAnsi="Arial" w:cs="Arial"/>
          <w:szCs w:val="20"/>
        </w:rPr>
        <w:br w:type="page"/>
      </w:r>
    </w:p>
    <w:p w14:paraId="548BCECC" w14:textId="2FE16DF9" w:rsidR="0080219C" w:rsidRPr="00D7533F" w:rsidRDefault="006120F0">
      <w:pPr>
        <w:pStyle w:val="Titre1"/>
        <w:widowControl w:val="0"/>
        <w:spacing w:before="0" w:after="0"/>
        <w:rPr>
          <w:rFonts w:ascii="Arial" w:hAnsi="Arial" w:cs="Arial"/>
          <w:color w:val="auto"/>
          <w:sz w:val="18"/>
        </w:rPr>
      </w:pPr>
      <w:bookmarkStart w:id="60" w:name="_Toc29477582"/>
      <w:r w:rsidRPr="00D7533F">
        <w:rPr>
          <w:rFonts w:ascii="Arial" w:hAnsi="Arial" w:cs="Arial"/>
          <w:color w:val="auto"/>
          <w:sz w:val="24"/>
        </w:rPr>
        <w:lastRenderedPageBreak/>
        <w:t>Clauses techniques particulières</w:t>
      </w:r>
      <w:bookmarkEnd w:id="60"/>
    </w:p>
    <w:p w14:paraId="12894DA4" w14:textId="290AAB6A" w:rsidR="0080219C" w:rsidRPr="009C73FD" w:rsidRDefault="0080219C">
      <w:pPr>
        <w:widowControl w:val="0"/>
        <w:rPr>
          <w:rFonts w:ascii="Arial" w:hAnsi="Arial" w:cs="Arial"/>
          <w:sz w:val="18"/>
        </w:rPr>
      </w:pPr>
    </w:p>
    <w:p w14:paraId="6D1F4CB8" w14:textId="5AF6E4DD" w:rsidR="006120F0" w:rsidRPr="00D7533F" w:rsidRDefault="001504AF" w:rsidP="006120F0">
      <w:pPr>
        <w:pStyle w:val="Titre2"/>
        <w:rPr>
          <w:rFonts w:ascii="Arial" w:hAnsi="Arial" w:cs="Arial"/>
          <w:color w:val="auto"/>
        </w:rPr>
      </w:pPr>
      <w:bookmarkStart w:id="61" w:name="_Toc29477583"/>
      <w:r w:rsidRPr="00D7533F">
        <w:rPr>
          <w:rFonts w:ascii="Arial" w:hAnsi="Arial" w:cs="Arial"/>
          <w:color w:val="auto"/>
        </w:rPr>
        <w:t>Préambule</w:t>
      </w:r>
      <w:bookmarkEnd w:id="61"/>
    </w:p>
    <w:p w14:paraId="3A6CAE3C" w14:textId="77777777" w:rsidR="00E86D55" w:rsidRPr="00D7533F" w:rsidRDefault="00E86D55" w:rsidP="00E86D55">
      <w:pPr>
        <w:widowControl w:val="0"/>
        <w:jc w:val="both"/>
        <w:rPr>
          <w:rFonts w:ascii="Arial" w:hAnsi="Arial" w:cs="Arial"/>
          <w:szCs w:val="20"/>
        </w:rPr>
      </w:pPr>
    </w:p>
    <w:p w14:paraId="007B6614" w14:textId="76650996" w:rsidR="001504AF" w:rsidRPr="00D7533F" w:rsidRDefault="00E86D55" w:rsidP="00E86D55">
      <w:pPr>
        <w:widowControl w:val="0"/>
        <w:jc w:val="both"/>
        <w:rPr>
          <w:rFonts w:ascii="Arial" w:hAnsi="Arial" w:cs="Arial"/>
          <w:sz w:val="18"/>
        </w:rPr>
      </w:pPr>
      <w:r w:rsidRPr="00D7533F">
        <w:rPr>
          <w:rFonts w:ascii="Arial" w:hAnsi="Arial" w:cs="Arial"/>
          <w:szCs w:val="20"/>
        </w:rPr>
        <w:t>L'énumération des prestations dans les différents documents ainsi que le descriptif de celles-ci dans le présent cahier spécial des charges ne doivent pas être considérés comme restrictifs. Dans le cadre de sa soumission, l’adjudicataire est tenu de prévoir toutes les prestations nécessaires à la bonne fin de la mission décrite.</w:t>
      </w:r>
    </w:p>
    <w:p w14:paraId="39E513DA" w14:textId="77777777" w:rsidR="006B69D1" w:rsidRPr="00D7533F" w:rsidRDefault="006B69D1">
      <w:pPr>
        <w:widowControl w:val="0"/>
        <w:rPr>
          <w:rFonts w:ascii="Arial" w:hAnsi="Arial" w:cs="Arial"/>
          <w:sz w:val="18"/>
        </w:rPr>
      </w:pPr>
    </w:p>
    <w:p w14:paraId="49A3BCBB" w14:textId="257234B2" w:rsidR="001504AF" w:rsidRPr="00D7533F" w:rsidRDefault="00E86D55" w:rsidP="001504AF">
      <w:pPr>
        <w:pStyle w:val="Titre2"/>
        <w:rPr>
          <w:rFonts w:ascii="Arial" w:hAnsi="Arial" w:cs="Arial"/>
          <w:color w:val="auto"/>
        </w:rPr>
      </w:pPr>
      <w:bookmarkStart w:id="62" w:name="_Toc29477584"/>
      <w:r w:rsidRPr="00D7533F">
        <w:rPr>
          <w:rFonts w:ascii="Arial" w:hAnsi="Arial" w:cs="Arial"/>
          <w:color w:val="auto"/>
        </w:rPr>
        <w:t>Contenu de la mission</w:t>
      </w:r>
      <w:bookmarkEnd w:id="62"/>
    </w:p>
    <w:p w14:paraId="533B4E25" w14:textId="18296BA3" w:rsidR="001504AF" w:rsidRPr="009C73FD" w:rsidRDefault="001504AF" w:rsidP="001504AF">
      <w:pPr>
        <w:widowControl w:val="0"/>
        <w:jc w:val="both"/>
        <w:rPr>
          <w:rFonts w:ascii="Arial" w:hAnsi="Arial" w:cs="Arial"/>
          <w:szCs w:val="20"/>
        </w:rPr>
      </w:pPr>
    </w:p>
    <w:p w14:paraId="68826272" w14:textId="429A1BEF" w:rsidR="00322661" w:rsidRPr="00D7533F" w:rsidRDefault="00982058" w:rsidP="00E86D55">
      <w:pPr>
        <w:widowControl w:val="0"/>
        <w:jc w:val="both"/>
        <w:rPr>
          <w:rFonts w:ascii="Arial" w:hAnsi="Arial" w:cs="Arial"/>
          <w:b/>
          <w:sz w:val="22"/>
          <w:szCs w:val="22"/>
          <w:u w:val="single"/>
        </w:rPr>
      </w:pPr>
      <w:r w:rsidRPr="00A44A3C">
        <w:rPr>
          <w:rFonts w:ascii="Arial" w:hAnsi="Arial" w:cs="Arial"/>
          <w:b/>
          <w:sz w:val="22"/>
          <w:szCs w:val="22"/>
          <w:u w:val="single"/>
        </w:rPr>
        <w:t>Introduction</w:t>
      </w:r>
    </w:p>
    <w:p w14:paraId="2D2E73E5" w14:textId="1FCC20C2" w:rsidR="00982058" w:rsidRPr="00D7533F" w:rsidRDefault="00982058" w:rsidP="00E86D55">
      <w:pPr>
        <w:widowControl w:val="0"/>
        <w:jc w:val="both"/>
        <w:rPr>
          <w:rFonts w:ascii="Arial" w:hAnsi="Arial" w:cs="Arial"/>
          <w:b/>
          <w:sz w:val="22"/>
          <w:szCs w:val="22"/>
          <w:u w:val="single"/>
        </w:rPr>
      </w:pPr>
    </w:p>
    <w:p w14:paraId="67D37F9D" w14:textId="480EA2E6" w:rsidR="00982058" w:rsidRPr="00D7533F" w:rsidRDefault="00982058" w:rsidP="00982058">
      <w:pPr>
        <w:widowControl w:val="0"/>
        <w:jc w:val="both"/>
        <w:rPr>
          <w:rFonts w:ascii="Arial" w:hAnsi="Arial" w:cs="Arial"/>
          <w:szCs w:val="20"/>
        </w:rPr>
      </w:pPr>
      <w:r w:rsidRPr="00D7533F">
        <w:rPr>
          <w:rFonts w:ascii="Arial" w:hAnsi="Arial" w:cs="Arial"/>
          <w:szCs w:val="20"/>
        </w:rPr>
        <w:t xml:space="preserve">Comme décrit précédemment, l’ensemble de la réflexion liée à la création du plan de communication pour le Plan </w:t>
      </w:r>
      <w:r w:rsidR="00122836">
        <w:rPr>
          <w:rFonts w:ascii="Arial" w:hAnsi="Arial" w:cs="Arial"/>
          <w:szCs w:val="20"/>
        </w:rPr>
        <w:t>en faveur de l’</w:t>
      </w:r>
      <w:r w:rsidRPr="00D7533F">
        <w:rPr>
          <w:rFonts w:ascii="Arial" w:hAnsi="Arial" w:cs="Arial"/>
          <w:szCs w:val="20"/>
        </w:rPr>
        <w:t>Energie</w:t>
      </w:r>
      <w:r w:rsidR="00122836">
        <w:rPr>
          <w:rFonts w:ascii="Arial" w:hAnsi="Arial" w:cs="Arial"/>
          <w:szCs w:val="20"/>
        </w:rPr>
        <w:t xml:space="preserve"> durable et du</w:t>
      </w:r>
      <w:r w:rsidRPr="00D7533F">
        <w:rPr>
          <w:rFonts w:ascii="Arial" w:hAnsi="Arial" w:cs="Arial"/>
          <w:szCs w:val="20"/>
        </w:rPr>
        <w:t xml:space="preserve"> </w:t>
      </w:r>
      <w:r w:rsidR="006F04E3">
        <w:rPr>
          <w:rFonts w:ascii="Arial" w:hAnsi="Arial" w:cs="Arial"/>
          <w:szCs w:val="20"/>
        </w:rPr>
        <w:t>Climat</w:t>
      </w:r>
      <w:r w:rsidRPr="00D7533F">
        <w:rPr>
          <w:rFonts w:ascii="Arial" w:hAnsi="Arial" w:cs="Arial"/>
          <w:szCs w:val="20"/>
        </w:rPr>
        <w:t xml:space="preserve">, </w:t>
      </w:r>
      <w:r w:rsidR="00AC68EA" w:rsidRPr="00D7533F">
        <w:rPr>
          <w:rFonts w:ascii="Arial" w:hAnsi="Arial" w:cs="Arial"/>
          <w:szCs w:val="20"/>
        </w:rPr>
        <w:t>aux</w:t>
      </w:r>
      <w:r w:rsidRPr="00D7533F">
        <w:rPr>
          <w:rFonts w:ascii="Arial" w:hAnsi="Arial" w:cs="Arial"/>
          <w:szCs w:val="20"/>
        </w:rPr>
        <w:t xml:space="preserve"> outils à utiliser, </w:t>
      </w:r>
      <w:r w:rsidR="00AC68EA" w:rsidRPr="00D7533F">
        <w:rPr>
          <w:rFonts w:ascii="Arial" w:hAnsi="Arial" w:cs="Arial"/>
          <w:szCs w:val="20"/>
        </w:rPr>
        <w:t>à la définition du</w:t>
      </w:r>
      <w:r w:rsidRPr="00D7533F">
        <w:rPr>
          <w:rFonts w:ascii="Arial" w:hAnsi="Arial" w:cs="Arial"/>
          <w:szCs w:val="20"/>
        </w:rPr>
        <w:t xml:space="preserve"> public cible (en interne et externe), etc., doit être menée en coopération entre le soumissionnaire et l’adjudicateur. Etant donné que la nature des services est telle que les spécifications du marché ne peuvent être établies avec une précision suffisante, nous souhaitons travailler de manière évolutive et en confiance avec l’adjudicataire en s’inspirant de la « méthode Agile ». </w:t>
      </w:r>
    </w:p>
    <w:p w14:paraId="618867F6" w14:textId="5DE1F2BC" w:rsidR="00982058" w:rsidRPr="00D7533F" w:rsidRDefault="00982058" w:rsidP="00982058">
      <w:pPr>
        <w:widowControl w:val="0"/>
        <w:jc w:val="both"/>
        <w:rPr>
          <w:rFonts w:ascii="Arial" w:hAnsi="Arial" w:cs="Arial"/>
          <w:szCs w:val="20"/>
        </w:rPr>
      </w:pPr>
    </w:p>
    <w:p w14:paraId="402A0B1C" w14:textId="0DE746FE" w:rsidR="00982058" w:rsidRPr="00D7533F" w:rsidRDefault="00982058" w:rsidP="00982058">
      <w:pPr>
        <w:widowControl w:val="0"/>
        <w:jc w:val="both"/>
        <w:rPr>
          <w:rFonts w:ascii="Arial" w:hAnsi="Arial" w:cs="Arial"/>
          <w:szCs w:val="20"/>
        </w:rPr>
      </w:pPr>
      <w:r w:rsidRPr="00D7533F">
        <w:rPr>
          <w:rFonts w:ascii="Arial" w:hAnsi="Arial" w:cs="Arial"/>
          <w:szCs w:val="20"/>
        </w:rPr>
        <w:t xml:space="preserve">Nous </w:t>
      </w:r>
      <w:r w:rsidR="00AC68EA" w:rsidRPr="00D7533F">
        <w:rPr>
          <w:rFonts w:ascii="Arial" w:hAnsi="Arial" w:cs="Arial"/>
          <w:szCs w:val="20"/>
        </w:rPr>
        <w:t>insistons surtout</w:t>
      </w:r>
      <w:r w:rsidRPr="00D7533F">
        <w:rPr>
          <w:rFonts w:ascii="Arial" w:hAnsi="Arial" w:cs="Arial"/>
          <w:szCs w:val="20"/>
        </w:rPr>
        <w:t xml:space="preserve"> sur les compétences requises du soumissionnaire. Il devra idéalement :</w:t>
      </w:r>
    </w:p>
    <w:p w14:paraId="2703BB58" w14:textId="6582E401" w:rsidR="00982058" w:rsidRPr="00D7533F" w:rsidRDefault="00982058" w:rsidP="00982058">
      <w:pPr>
        <w:pStyle w:val="Paragraphedeliste"/>
        <w:widowControl w:val="0"/>
        <w:numPr>
          <w:ilvl w:val="0"/>
          <w:numId w:val="4"/>
        </w:numPr>
        <w:jc w:val="both"/>
        <w:rPr>
          <w:rFonts w:ascii="Arial" w:hAnsi="Arial" w:cs="Arial"/>
          <w:szCs w:val="20"/>
        </w:rPr>
      </w:pPr>
      <w:r w:rsidRPr="00D7533F">
        <w:rPr>
          <w:rFonts w:ascii="Arial" w:hAnsi="Arial" w:cs="Arial"/>
          <w:szCs w:val="20"/>
        </w:rPr>
        <w:t>Etre à l’écoute ;</w:t>
      </w:r>
    </w:p>
    <w:p w14:paraId="0D92FBE3" w14:textId="77777777" w:rsidR="00AC68EA" w:rsidRPr="00D7533F" w:rsidRDefault="00982058" w:rsidP="005703FB">
      <w:pPr>
        <w:pStyle w:val="Paragraphedeliste"/>
        <w:widowControl w:val="0"/>
        <w:numPr>
          <w:ilvl w:val="0"/>
          <w:numId w:val="4"/>
        </w:numPr>
        <w:jc w:val="both"/>
        <w:rPr>
          <w:rFonts w:ascii="Arial" w:hAnsi="Arial" w:cs="Arial"/>
          <w:szCs w:val="20"/>
        </w:rPr>
      </w:pPr>
      <w:r w:rsidRPr="00D7533F">
        <w:rPr>
          <w:rFonts w:ascii="Arial" w:hAnsi="Arial" w:cs="Arial"/>
          <w:szCs w:val="20"/>
        </w:rPr>
        <w:t xml:space="preserve">Vouloir travailler en confiance et en bonne entente avec la personne en charge du dossier dans l’Administration ; </w:t>
      </w:r>
    </w:p>
    <w:p w14:paraId="1F2111F8" w14:textId="0DD05D2B" w:rsidR="00982058" w:rsidRPr="00D7533F" w:rsidRDefault="00982058" w:rsidP="005703FB">
      <w:pPr>
        <w:pStyle w:val="Paragraphedeliste"/>
        <w:widowControl w:val="0"/>
        <w:numPr>
          <w:ilvl w:val="0"/>
          <w:numId w:val="4"/>
        </w:numPr>
        <w:jc w:val="both"/>
        <w:rPr>
          <w:rFonts w:ascii="Arial" w:hAnsi="Arial" w:cs="Arial"/>
          <w:szCs w:val="20"/>
        </w:rPr>
      </w:pPr>
      <w:r w:rsidRPr="00D7533F">
        <w:rPr>
          <w:rFonts w:ascii="Arial" w:hAnsi="Arial" w:cs="Arial"/>
          <w:szCs w:val="20"/>
        </w:rPr>
        <w:t>Avoir une grande capacité à trouver des solutions concrètes pour atteindre les objectifs sans se perdre dans des détails</w:t>
      </w:r>
      <w:r w:rsidR="00AC68EA" w:rsidRPr="00D7533F">
        <w:rPr>
          <w:rFonts w:ascii="Arial" w:hAnsi="Arial" w:cs="Arial"/>
          <w:szCs w:val="20"/>
        </w:rPr>
        <w:t> ;</w:t>
      </w:r>
    </w:p>
    <w:p w14:paraId="1E24FFD3" w14:textId="4F7968BA" w:rsidR="00982058" w:rsidRPr="00D7533F" w:rsidRDefault="00982058" w:rsidP="00982058">
      <w:pPr>
        <w:pStyle w:val="Paragraphedeliste"/>
        <w:widowControl w:val="0"/>
        <w:numPr>
          <w:ilvl w:val="0"/>
          <w:numId w:val="4"/>
        </w:numPr>
        <w:jc w:val="both"/>
        <w:rPr>
          <w:rFonts w:ascii="Arial" w:hAnsi="Arial" w:cs="Arial"/>
          <w:szCs w:val="20"/>
        </w:rPr>
      </w:pPr>
      <w:r w:rsidRPr="00D7533F">
        <w:rPr>
          <w:rFonts w:ascii="Arial" w:hAnsi="Arial" w:cs="Arial"/>
          <w:szCs w:val="20"/>
        </w:rPr>
        <w:t>Etre imaginatif</w:t>
      </w:r>
      <w:r w:rsidR="00AC68EA" w:rsidRPr="00D7533F">
        <w:rPr>
          <w:rFonts w:ascii="Arial" w:hAnsi="Arial" w:cs="Arial"/>
          <w:szCs w:val="20"/>
        </w:rPr>
        <w:t xml:space="preserve"> et réactif.</w:t>
      </w:r>
    </w:p>
    <w:p w14:paraId="6765ADC0" w14:textId="77777777" w:rsidR="00982058" w:rsidRPr="00D7533F" w:rsidRDefault="00982058" w:rsidP="00982058">
      <w:pPr>
        <w:widowControl w:val="0"/>
        <w:jc w:val="both"/>
        <w:rPr>
          <w:rFonts w:ascii="Arial" w:hAnsi="Arial" w:cs="Arial"/>
          <w:szCs w:val="20"/>
        </w:rPr>
      </w:pPr>
    </w:p>
    <w:p w14:paraId="6CD0CD06" w14:textId="060558F2" w:rsidR="00982058" w:rsidRPr="00D7533F" w:rsidRDefault="00AC68EA" w:rsidP="00AC68EA">
      <w:pPr>
        <w:widowControl w:val="0"/>
        <w:jc w:val="both"/>
        <w:rPr>
          <w:rFonts w:ascii="Arial" w:hAnsi="Arial" w:cs="Arial"/>
          <w:szCs w:val="20"/>
        </w:rPr>
      </w:pPr>
      <w:r w:rsidRPr="00D7533F">
        <w:rPr>
          <w:rFonts w:ascii="Arial" w:hAnsi="Arial" w:cs="Arial"/>
          <w:szCs w:val="20"/>
        </w:rPr>
        <w:t>La liste suivante des missions proposées au soumissionnaire n’est donc qu’informative. En effet, c’est le dialogue entre les deux parties qui permettra la co-création du projet.</w:t>
      </w:r>
    </w:p>
    <w:p w14:paraId="4A2235A5" w14:textId="619E7516" w:rsidR="00322661" w:rsidRPr="00D7533F" w:rsidRDefault="00322661" w:rsidP="00E86D55">
      <w:pPr>
        <w:widowControl w:val="0"/>
        <w:jc w:val="both"/>
        <w:rPr>
          <w:rFonts w:ascii="Arial" w:hAnsi="Arial" w:cs="Arial"/>
          <w:szCs w:val="20"/>
        </w:rPr>
      </w:pPr>
    </w:p>
    <w:p w14:paraId="16FEA7A9" w14:textId="7ACBEF11" w:rsidR="00AC68EA" w:rsidRPr="00D7533F" w:rsidRDefault="00AC68EA" w:rsidP="00E86D55">
      <w:pPr>
        <w:widowControl w:val="0"/>
        <w:jc w:val="both"/>
        <w:rPr>
          <w:rFonts w:ascii="Arial" w:hAnsi="Arial" w:cs="Arial"/>
          <w:b/>
          <w:sz w:val="22"/>
          <w:szCs w:val="22"/>
          <w:u w:val="single"/>
        </w:rPr>
      </w:pPr>
      <w:r w:rsidRPr="00D7533F">
        <w:rPr>
          <w:rFonts w:ascii="Arial" w:hAnsi="Arial" w:cs="Arial"/>
          <w:b/>
          <w:sz w:val="22"/>
          <w:szCs w:val="22"/>
          <w:u w:val="single"/>
        </w:rPr>
        <w:t xml:space="preserve">Missions proposées </w:t>
      </w:r>
    </w:p>
    <w:p w14:paraId="34B58F2B" w14:textId="113ECE11" w:rsidR="00AC68EA" w:rsidRPr="00D7533F" w:rsidRDefault="00AC68EA" w:rsidP="00E86D55">
      <w:pPr>
        <w:widowControl w:val="0"/>
        <w:jc w:val="both"/>
        <w:rPr>
          <w:rFonts w:ascii="Arial" w:hAnsi="Arial" w:cs="Arial"/>
          <w:b/>
          <w:sz w:val="22"/>
          <w:szCs w:val="22"/>
          <w:u w:val="single"/>
        </w:rPr>
      </w:pPr>
    </w:p>
    <w:p w14:paraId="08E3E23C" w14:textId="400B932C" w:rsidR="00F746A8" w:rsidRPr="00D7533F" w:rsidRDefault="00F746A8" w:rsidP="00BB14D9">
      <w:pPr>
        <w:tabs>
          <w:tab w:val="left" w:pos="-1440"/>
          <w:tab w:val="left" w:pos="-720"/>
          <w:tab w:val="left" w:pos="0"/>
          <w:tab w:val="left" w:pos="432"/>
          <w:tab w:val="left" w:pos="864"/>
          <w:tab w:val="left" w:pos="1440"/>
        </w:tabs>
        <w:jc w:val="both"/>
        <w:rPr>
          <w:rFonts w:ascii="Arial" w:hAnsi="Arial" w:cs="Arial"/>
          <w:szCs w:val="20"/>
        </w:rPr>
      </w:pPr>
      <w:r w:rsidRPr="00D7533F">
        <w:rPr>
          <w:rFonts w:ascii="Arial" w:hAnsi="Arial" w:cs="Arial"/>
          <w:szCs w:val="20"/>
        </w:rPr>
        <w:t xml:space="preserve">La société de communication désignée </w:t>
      </w:r>
      <w:r w:rsidR="00AC68EA" w:rsidRPr="00D7533F">
        <w:rPr>
          <w:rFonts w:ascii="Arial" w:hAnsi="Arial" w:cs="Arial"/>
          <w:szCs w:val="20"/>
        </w:rPr>
        <w:t xml:space="preserve">pourra </w:t>
      </w:r>
      <w:r w:rsidR="00BB14D9" w:rsidRPr="00D7533F">
        <w:rPr>
          <w:rFonts w:ascii="Arial" w:hAnsi="Arial" w:cs="Arial"/>
          <w:szCs w:val="20"/>
        </w:rPr>
        <w:t xml:space="preserve">apporter son concours dans : </w:t>
      </w:r>
    </w:p>
    <w:p w14:paraId="296ABC97" w14:textId="0F15FE69" w:rsidR="00F746A8" w:rsidRPr="00D7533F" w:rsidRDefault="00AC68EA" w:rsidP="00AC68EA">
      <w:pPr>
        <w:pStyle w:val="Paragraphedeliste"/>
        <w:numPr>
          <w:ilvl w:val="0"/>
          <w:numId w:val="49"/>
        </w:numPr>
        <w:suppressAutoHyphens w:val="0"/>
        <w:jc w:val="both"/>
        <w:rPr>
          <w:rFonts w:ascii="Arial" w:hAnsi="Arial" w:cs="Arial"/>
          <w:szCs w:val="20"/>
        </w:rPr>
      </w:pPr>
      <w:r w:rsidRPr="00D7533F">
        <w:rPr>
          <w:rFonts w:ascii="Arial" w:hAnsi="Arial" w:cs="Arial"/>
          <w:szCs w:val="20"/>
        </w:rPr>
        <w:t>l</w:t>
      </w:r>
      <w:r w:rsidR="00E80A8D" w:rsidRPr="00D7533F">
        <w:rPr>
          <w:rFonts w:ascii="Arial" w:hAnsi="Arial" w:cs="Arial"/>
          <w:szCs w:val="20"/>
        </w:rPr>
        <w:t>’élaboration</w:t>
      </w:r>
      <w:r w:rsidR="00497E35" w:rsidRPr="00D7533F">
        <w:rPr>
          <w:rFonts w:ascii="Arial" w:hAnsi="Arial" w:cs="Arial"/>
          <w:szCs w:val="20"/>
        </w:rPr>
        <w:t xml:space="preserve"> d’un plan</w:t>
      </w:r>
      <w:r w:rsidRPr="00D7533F">
        <w:rPr>
          <w:rFonts w:ascii="Arial" w:hAnsi="Arial" w:cs="Arial"/>
          <w:szCs w:val="20"/>
        </w:rPr>
        <w:t xml:space="preserve"> de communication</w:t>
      </w:r>
      <w:r w:rsidR="00497E35" w:rsidRPr="00D7533F">
        <w:rPr>
          <w:rFonts w:ascii="Arial" w:hAnsi="Arial" w:cs="Arial"/>
          <w:szCs w:val="20"/>
        </w:rPr>
        <w:t xml:space="preserve"> stratégique du Plan </w:t>
      </w:r>
      <w:r w:rsidR="00122836">
        <w:rPr>
          <w:rFonts w:ascii="Arial" w:hAnsi="Arial" w:cs="Arial"/>
          <w:szCs w:val="20"/>
        </w:rPr>
        <w:t>en faveur de l’</w:t>
      </w:r>
      <w:r w:rsidR="00497E35" w:rsidRPr="00D7533F">
        <w:rPr>
          <w:rFonts w:ascii="Arial" w:hAnsi="Arial" w:cs="Arial"/>
          <w:szCs w:val="20"/>
        </w:rPr>
        <w:t xml:space="preserve">Energie </w:t>
      </w:r>
      <w:r w:rsidR="00122836">
        <w:rPr>
          <w:rFonts w:ascii="Arial" w:hAnsi="Arial" w:cs="Arial"/>
          <w:szCs w:val="20"/>
        </w:rPr>
        <w:t xml:space="preserve">durable et du </w:t>
      </w:r>
      <w:r w:rsidR="00497E35" w:rsidRPr="00D7533F">
        <w:rPr>
          <w:rFonts w:ascii="Arial" w:hAnsi="Arial" w:cs="Arial"/>
          <w:szCs w:val="20"/>
        </w:rPr>
        <w:t>Climat</w:t>
      </w:r>
      <w:r w:rsidRPr="00D7533F">
        <w:rPr>
          <w:rFonts w:ascii="Arial" w:hAnsi="Arial" w:cs="Arial"/>
          <w:szCs w:val="20"/>
        </w:rPr>
        <w:t xml:space="preserve"> (en interne et externe)</w:t>
      </w:r>
      <w:r w:rsidR="009B5FF5" w:rsidRPr="00D7533F">
        <w:rPr>
          <w:rFonts w:ascii="Arial" w:hAnsi="Arial" w:cs="Arial"/>
          <w:szCs w:val="20"/>
        </w:rPr>
        <w:t> ;</w:t>
      </w:r>
    </w:p>
    <w:p w14:paraId="328E8EFF" w14:textId="77777777" w:rsidR="00BB14D9" w:rsidRPr="00D7533F" w:rsidRDefault="00BB14D9" w:rsidP="00BB14D9">
      <w:pPr>
        <w:pStyle w:val="Paragraphedeliste"/>
        <w:numPr>
          <w:ilvl w:val="0"/>
          <w:numId w:val="49"/>
        </w:numPr>
        <w:tabs>
          <w:tab w:val="left" w:pos="-1440"/>
          <w:tab w:val="left" w:pos="-720"/>
          <w:tab w:val="left" w:pos="0"/>
          <w:tab w:val="left" w:pos="432"/>
          <w:tab w:val="left" w:pos="864"/>
          <w:tab w:val="left" w:pos="1440"/>
        </w:tabs>
        <w:jc w:val="both"/>
        <w:rPr>
          <w:rFonts w:ascii="Arial" w:hAnsi="Arial" w:cs="Arial"/>
          <w:szCs w:val="20"/>
        </w:rPr>
      </w:pPr>
      <w:r w:rsidRPr="00D7533F">
        <w:rPr>
          <w:rFonts w:ascii="Arial" w:hAnsi="Arial" w:cs="Arial"/>
          <w:szCs w:val="20"/>
        </w:rPr>
        <w:t>la définition des priorités de communication ;</w:t>
      </w:r>
    </w:p>
    <w:p w14:paraId="155DF4AE" w14:textId="77777777" w:rsidR="00BB14D9" w:rsidRPr="00D7533F" w:rsidRDefault="00BB14D9" w:rsidP="00BB14D9">
      <w:pPr>
        <w:pStyle w:val="Paragraphedeliste"/>
        <w:numPr>
          <w:ilvl w:val="0"/>
          <w:numId w:val="49"/>
        </w:numPr>
        <w:tabs>
          <w:tab w:val="left" w:pos="-1440"/>
          <w:tab w:val="left" w:pos="-720"/>
          <w:tab w:val="left" w:pos="0"/>
          <w:tab w:val="left" w:pos="432"/>
          <w:tab w:val="left" w:pos="864"/>
          <w:tab w:val="left" w:pos="1440"/>
        </w:tabs>
        <w:jc w:val="both"/>
        <w:rPr>
          <w:rFonts w:ascii="Arial" w:hAnsi="Arial" w:cs="Arial"/>
          <w:szCs w:val="20"/>
        </w:rPr>
      </w:pPr>
      <w:r w:rsidRPr="00D7533F">
        <w:rPr>
          <w:rFonts w:ascii="Arial" w:hAnsi="Arial" w:cs="Arial"/>
          <w:szCs w:val="20"/>
        </w:rPr>
        <w:t>le choix du (ou des) support(s) le(s) plus approprié(s) ;</w:t>
      </w:r>
    </w:p>
    <w:p w14:paraId="50806464" w14:textId="77777777" w:rsidR="00BB14D9" w:rsidRPr="00D7533F" w:rsidRDefault="00BB14D9" w:rsidP="00BB14D9">
      <w:pPr>
        <w:pStyle w:val="Paragraphedeliste"/>
        <w:numPr>
          <w:ilvl w:val="0"/>
          <w:numId w:val="49"/>
        </w:numPr>
        <w:tabs>
          <w:tab w:val="left" w:pos="-1440"/>
          <w:tab w:val="left" w:pos="-720"/>
          <w:tab w:val="left" w:pos="0"/>
          <w:tab w:val="left" w:pos="432"/>
          <w:tab w:val="left" w:pos="864"/>
          <w:tab w:val="left" w:pos="1440"/>
        </w:tabs>
        <w:jc w:val="both"/>
        <w:rPr>
          <w:rFonts w:ascii="Arial" w:hAnsi="Arial" w:cs="Arial"/>
          <w:szCs w:val="20"/>
        </w:rPr>
      </w:pPr>
      <w:r w:rsidRPr="00D7533F">
        <w:rPr>
          <w:rFonts w:ascii="Arial" w:hAnsi="Arial" w:cs="Arial"/>
          <w:szCs w:val="20"/>
        </w:rPr>
        <w:t>le choix et le style des messages à diffuser ;</w:t>
      </w:r>
    </w:p>
    <w:p w14:paraId="68983E78" w14:textId="77777777" w:rsidR="00BB14D9" w:rsidRPr="00D7533F" w:rsidRDefault="00BB14D9" w:rsidP="00BB14D9">
      <w:pPr>
        <w:pStyle w:val="Default"/>
        <w:numPr>
          <w:ilvl w:val="0"/>
          <w:numId w:val="49"/>
        </w:numPr>
        <w:rPr>
          <w:rFonts w:eastAsia="Times New Roman"/>
          <w:color w:val="auto"/>
          <w:sz w:val="20"/>
          <w:szCs w:val="20"/>
        </w:rPr>
      </w:pPr>
      <w:r w:rsidRPr="00D7533F">
        <w:rPr>
          <w:rFonts w:eastAsia="Times New Roman"/>
          <w:color w:val="auto"/>
          <w:sz w:val="20"/>
          <w:szCs w:val="20"/>
        </w:rPr>
        <w:t>la définition d’actions spécifiques et ciblées, telles que des campagnes media (radio, TV, presse), etc.</w:t>
      </w:r>
    </w:p>
    <w:p w14:paraId="7F7F6C18" w14:textId="77777777" w:rsidR="00AC68EA" w:rsidRPr="00D7533F" w:rsidRDefault="00AC68EA" w:rsidP="00AC68EA">
      <w:pPr>
        <w:suppressAutoHyphens w:val="0"/>
        <w:rPr>
          <w:rFonts w:ascii="Arial" w:hAnsi="Arial" w:cs="Arial"/>
          <w:szCs w:val="20"/>
        </w:rPr>
      </w:pPr>
      <w:r w:rsidRPr="00D7533F">
        <w:rPr>
          <w:rFonts w:ascii="Arial" w:hAnsi="Arial" w:cs="Arial"/>
          <w:szCs w:val="20"/>
        </w:rPr>
        <w:br w:type="page"/>
      </w:r>
    </w:p>
    <w:p w14:paraId="52415F06" w14:textId="77777777" w:rsidR="00AC68EA" w:rsidRPr="00D7533F" w:rsidRDefault="00AC68EA" w:rsidP="00E86D55">
      <w:pPr>
        <w:widowControl w:val="0"/>
        <w:rPr>
          <w:rFonts w:ascii="Arial" w:hAnsi="Arial" w:cs="Arial"/>
          <w:szCs w:val="20"/>
        </w:rPr>
      </w:pPr>
    </w:p>
    <w:p w14:paraId="78DA5B9E" w14:textId="602FA9F7" w:rsidR="0072443A" w:rsidRPr="00D7533F" w:rsidRDefault="00AC68EA" w:rsidP="0072443A">
      <w:pPr>
        <w:pStyle w:val="Default"/>
        <w:rPr>
          <w:rFonts w:eastAsia="Times New Roman"/>
          <w:color w:val="auto"/>
          <w:sz w:val="20"/>
          <w:szCs w:val="20"/>
        </w:rPr>
      </w:pPr>
      <w:r w:rsidRPr="00D7533F">
        <w:rPr>
          <w:rFonts w:eastAsia="Times New Roman"/>
          <w:color w:val="auto"/>
          <w:sz w:val="20"/>
          <w:szCs w:val="20"/>
        </w:rPr>
        <w:t>Mais aussi :</w:t>
      </w:r>
    </w:p>
    <w:p w14:paraId="1BF0A9AE" w14:textId="6C75D2E0" w:rsidR="0072443A" w:rsidRPr="00D7533F" w:rsidRDefault="00AC68EA" w:rsidP="00AC68EA">
      <w:pPr>
        <w:pStyle w:val="Default"/>
        <w:numPr>
          <w:ilvl w:val="0"/>
          <w:numId w:val="4"/>
        </w:numPr>
        <w:jc w:val="both"/>
        <w:rPr>
          <w:rFonts w:eastAsia="Times New Roman"/>
          <w:color w:val="auto"/>
          <w:sz w:val="20"/>
          <w:szCs w:val="20"/>
        </w:rPr>
      </w:pPr>
      <w:r w:rsidRPr="00D7533F">
        <w:rPr>
          <w:rFonts w:eastAsia="Times New Roman"/>
          <w:color w:val="auto"/>
          <w:sz w:val="20"/>
          <w:szCs w:val="20"/>
          <w:u w:val="single"/>
        </w:rPr>
        <w:t>T</w:t>
      </w:r>
      <w:r w:rsidR="0072443A" w:rsidRPr="00D7533F">
        <w:rPr>
          <w:rFonts w:eastAsia="Times New Roman"/>
          <w:color w:val="auto"/>
          <w:sz w:val="20"/>
          <w:szCs w:val="20"/>
          <w:u w:val="single"/>
        </w:rPr>
        <w:t>âches ponctuelles de communication</w:t>
      </w:r>
      <w:r w:rsidRPr="00D7533F">
        <w:rPr>
          <w:rFonts w:eastAsia="Times New Roman"/>
          <w:color w:val="auto"/>
          <w:sz w:val="20"/>
          <w:szCs w:val="20"/>
        </w:rPr>
        <w:t xml:space="preserve"> : S</w:t>
      </w:r>
      <w:r w:rsidR="0072443A" w:rsidRPr="00D7533F">
        <w:rPr>
          <w:rFonts w:eastAsia="Times New Roman"/>
          <w:color w:val="auto"/>
          <w:sz w:val="20"/>
          <w:szCs w:val="20"/>
        </w:rPr>
        <w:t xml:space="preserve">tratégie en matière de diffusion de l’information auprès des publics-cibles concernés, aide à la rédaction de textes, animation de pages web (rédaction d'actualités, présentation de résultats concrets, mise à jour de chiffres-clé, etc.), conception de supports divers, (ré-)écriture de brochures, communiqués et conférences de presse, etc. </w:t>
      </w:r>
    </w:p>
    <w:p w14:paraId="0106F589" w14:textId="77777777" w:rsidR="0072443A" w:rsidRPr="00D7533F" w:rsidRDefault="0072443A" w:rsidP="0072443A">
      <w:pPr>
        <w:pStyle w:val="Default"/>
        <w:ind w:left="720"/>
        <w:rPr>
          <w:rFonts w:eastAsia="Times New Roman"/>
          <w:color w:val="auto"/>
          <w:sz w:val="20"/>
          <w:szCs w:val="20"/>
        </w:rPr>
      </w:pPr>
    </w:p>
    <w:p w14:paraId="03063A87" w14:textId="2212B5AE" w:rsidR="0072443A" w:rsidRPr="00D7533F" w:rsidRDefault="00AC68EA" w:rsidP="00876CA0">
      <w:pPr>
        <w:pStyle w:val="Default"/>
        <w:numPr>
          <w:ilvl w:val="0"/>
          <w:numId w:val="4"/>
        </w:numPr>
        <w:rPr>
          <w:rFonts w:eastAsia="Times New Roman"/>
          <w:color w:val="auto"/>
          <w:sz w:val="20"/>
          <w:szCs w:val="20"/>
        </w:rPr>
      </w:pPr>
      <w:r w:rsidRPr="00D7533F">
        <w:rPr>
          <w:rFonts w:eastAsia="Times New Roman"/>
          <w:color w:val="auto"/>
          <w:sz w:val="20"/>
          <w:szCs w:val="20"/>
          <w:u w:val="single"/>
        </w:rPr>
        <w:t>T</w:t>
      </w:r>
      <w:r w:rsidR="0072443A" w:rsidRPr="00D7533F">
        <w:rPr>
          <w:rFonts w:eastAsia="Times New Roman"/>
          <w:color w:val="auto"/>
          <w:sz w:val="20"/>
          <w:szCs w:val="20"/>
          <w:u w:val="single"/>
        </w:rPr>
        <w:t>ravaux relatifs à la création graphique</w:t>
      </w:r>
      <w:r w:rsidR="0072443A" w:rsidRPr="00D7533F">
        <w:rPr>
          <w:rFonts w:eastAsia="Times New Roman"/>
          <w:color w:val="auto"/>
          <w:sz w:val="20"/>
          <w:szCs w:val="20"/>
        </w:rPr>
        <w:t xml:space="preserve"> et à des prestations graphiques, ainsi qu’à l’impression de supports: papier (brochures/dépliants/fiches, cartes de visite, annonces publicitaires, etc.) et web (habillage graphique, etc.). </w:t>
      </w:r>
    </w:p>
    <w:p w14:paraId="3BAB227A" w14:textId="48D05F47" w:rsidR="0072443A" w:rsidRPr="00D7533F" w:rsidRDefault="0072443A" w:rsidP="0072443A">
      <w:pPr>
        <w:pStyle w:val="Default"/>
        <w:ind w:left="720"/>
        <w:rPr>
          <w:rFonts w:eastAsia="Times New Roman"/>
          <w:color w:val="auto"/>
          <w:sz w:val="20"/>
          <w:szCs w:val="20"/>
        </w:rPr>
      </w:pPr>
    </w:p>
    <w:p w14:paraId="59E73FFB" w14:textId="4E125C36" w:rsidR="0072443A" w:rsidRPr="00D7533F" w:rsidRDefault="0072443A" w:rsidP="00BB14D9">
      <w:pPr>
        <w:pStyle w:val="Default"/>
        <w:jc w:val="both"/>
        <w:rPr>
          <w:rFonts w:eastAsia="Times New Roman"/>
          <w:color w:val="auto"/>
          <w:sz w:val="20"/>
          <w:szCs w:val="20"/>
        </w:rPr>
      </w:pPr>
      <w:r w:rsidRPr="00D7533F">
        <w:rPr>
          <w:rFonts w:eastAsia="Times New Roman"/>
          <w:color w:val="auto"/>
          <w:sz w:val="20"/>
          <w:szCs w:val="20"/>
        </w:rPr>
        <w:t xml:space="preserve">Les phases de travail seront fonction notamment des actualités liées à la mise en </w:t>
      </w:r>
      <w:r w:rsidR="00BB14D9" w:rsidRPr="00D7533F">
        <w:rPr>
          <w:rFonts w:eastAsia="Times New Roman"/>
          <w:color w:val="auto"/>
          <w:sz w:val="20"/>
          <w:szCs w:val="20"/>
        </w:rPr>
        <w:t>œuvre</w:t>
      </w:r>
      <w:r w:rsidRPr="00D7533F">
        <w:rPr>
          <w:rFonts w:eastAsia="Times New Roman"/>
          <w:color w:val="auto"/>
          <w:sz w:val="20"/>
          <w:szCs w:val="20"/>
        </w:rPr>
        <w:t xml:space="preserve"> du Plan</w:t>
      </w:r>
      <w:r w:rsidR="009B5FF5" w:rsidRPr="00D7533F">
        <w:rPr>
          <w:rFonts w:eastAsia="Times New Roman"/>
          <w:color w:val="auto"/>
          <w:sz w:val="20"/>
          <w:szCs w:val="20"/>
        </w:rPr>
        <w:t xml:space="preserve"> Energie Climat</w:t>
      </w:r>
      <w:r w:rsidRPr="00D7533F">
        <w:rPr>
          <w:rFonts w:eastAsia="Times New Roman"/>
          <w:color w:val="auto"/>
          <w:sz w:val="20"/>
          <w:szCs w:val="20"/>
        </w:rPr>
        <w:t>, ainsi que des projets/développements à mett</w:t>
      </w:r>
      <w:r w:rsidR="009B5FF5" w:rsidRPr="00D7533F">
        <w:rPr>
          <w:rFonts w:eastAsia="Times New Roman"/>
          <w:color w:val="auto"/>
          <w:sz w:val="20"/>
          <w:szCs w:val="20"/>
        </w:rPr>
        <w:t>re en exergue.</w:t>
      </w:r>
    </w:p>
    <w:p w14:paraId="68E656AA" w14:textId="77777777" w:rsidR="00AC68EA" w:rsidRPr="00D7533F" w:rsidRDefault="00AC68EA" w:rsidP="0072443A">
      <w:pPr>
        <w:pStyle w:val="Default"/>
        <w:rPr>
          <w:rFonts w:eastAsia="Times New Roman"/>
          <w:color w:val="auto"/>
          <w:sz w:val="20"/>
          <w:szCs w:val="20"/>
        </w:rPr>
      </w:pPr>
    </w:p>
    <w:p w14:paraId="6129693F" w14:textId="77777777" w:rsidR="00AC68EA" w:rsidRPr="00D7533F" w:rsidRDefault="00AC68EA" w:rsidP="0072443A">
      <w:pPr>
        <w:pStyle w:val="Default"/>
        <w:rPr>
          <w:rFonts w:eastAsia="Times New Roman"/>
          <w:color w:val="auto"/>
          <w:sz w:val="20"/>
          <w:szCs w:val="20"/>
        </w:rPr>
      </w:pPr>
    </w:p>
    <w:p w14:paraId="28C80834" w14:textId="005F4010" w:rsidR="0072443A" w:rsidRPr="00D7533F" w:rsidRDefault="0072443A" w:rsidP="0072443A">
      <w:pPr>
        <w:pStyle w:val="Default"/>
        <w:rPr>
          <w:rFonts w:eastAsia="Times New Roman"/>
          <w:color w:val="auto"/>
          <w:sz w:val="20"/>
          <w:szCs w:val="20"/>
        </w:rPr>
      </w:pPr>
      <w:r w:rsidRPr="00D7533F">
        <w:rPr>
          <w:rFonts w:eastAsia="Times New Roman"/>
          <w:color w:val="auto"/>
          <w:sz w:val="20"/>
          <w:szCs w:val="20"/>
        </w:rPr>
        <w:t xml:space="preserve">Les livrables seront fonction de la nature du besoin exprimé par </w:t>
      </w:r>
      <w:r w:rsidR="009B5FF5" w:rsidRPr="00D7533F">
        <w:rPr>
          <w:rFonts w:eastAsia="Times New Roman"/>
          <w:color w:val="auto"/>
          <w:sz w:val="20"/>
          <w:szCs w:val="20"/>
        </w:rPr>
        <w:t xml:space="preserve">la Commune. </w:t>
      </w:r>
      <w:r w:rsidRPr="00D7533F">
        <w:rPr>
          <w:rFonts w:eastAsia="Times New Roman"/>
          <w:color w:val="auto"/>
          <w:sz w:val="20"/>
          <w:szCs w:val="20"/>
        </w:rPr>
        <w:t xml:space="preserve"> </w:t>
      </w:r>
    </w:p>
    <w:p w14:paraId="5F85C6C4" w14:textId="77777777" w:rsidR="009B5FF5" w:rsidRPr="00D7533F" w:rsidRDefault="009B5FF5" w:rsidP="0072443A">
      <w:pPr>
        <w:pStyle w:val="Default"/>
        <w:rPr>
          <w:rFonts w:eastAsia="Times New Roman"/>
          <w:color w:val="auto"/>
          <w:sz w:val="20"/>
          <w:szCs w:val="20"/>
        </w:rPr>
      </w:pPr>
    </w:p>
    <w:p w14:paraId="1CEF816B" w14:textId="756FDD32" w:rsidR="0072443A" w:rsidRPr="00D7533F" w:rsidRDefault="0072443A" w:rsidP="0072443A">
      <w:pPr>
        <w:pStyle w:val="Default"/>
        <w:rPr>
          <w:rFonts w:eastAsia="Times New Roman"/>
          <w:color w:val="auto"/>
          <w:sz w:val="20"/>
          <w:szCs w:val="20"/>
        </w:rPr>
      </w:pPr>
      <w:r w:rsidRPr="00D7533F">
        <w:rPr>
          <w:rFonts w:eastAsia="Times New Roman"/>
          <w:color w:val="auto"/>
          <w:sz w:val="20"/>
          <w:szCs w:val="20"/>
        </w:rPr>
        <w:t xml:space="preserve">Exemples de livrables : </w:t>
      </w:r>
    </w:p>
    <w:p w14:paraId="2B44A723" w14:textId="5365CFC4" w:rsidR="0072443A" w:rsidRPr="00D7533F" w:rsidRDefault="0072443A" w:rsidP="00E80A8D">
      <w:pPr>
        <w:pStyle w:val="Default"/>
        <w:numPr>
          <w:ilvl w:val="0"/>
          <w:numId w:val="45"/>
        </w:numPr>
        <w:spacing w:after="1"/>
        <w:rPr>
          <w:rFonts w:eastAsia="Times New Roman"/>
          <w:color w:val="auto"/>
          <w:sz w:val="20"/>
          <w:szCs w:val="20"/>
        </w:rPr>
      </w:pPr>
      <w:r w:rsidRPr="00D7533F">
        <w:rPr>
          <w:rFonts w:eastAsia="Times New Roman"/>
          <w:color w:val="auto"/>
          <w:sz w:val="20"/>
          <w:szCs w:val="20"/>
        </w:rPr>
        <w:t xml:space="preserve">papier : Conception et réalisation de </w:t>
      </w:r>
    </w:p>
    <w:p w14:paraId="03CCA536" w14:textId="5BD36292" w:rsidR="0072443A" w:rsidRPr="00D7533F" w:rsidRDefault="0072443A" w:rsidP="00E80A8D">
      <w:pPr>
        <w:pStyle w:val="Default"/>
        <w:numPr>
          <w:ilvl w:val="1"/>
          <w:numId w:val="45"/>
        </w:numPr>
        <w:spacing w:after="1"/>
        <w:rPr>
          <w:rFonts w:eastAsia="Times New Roman"/>
          <w:color w:val="auto"/>
          <w:sz w:val="20"/>
          <w:szCs w:val="20"/>
        </w:rPr>
      </w:pPr>
      <w:r w:rsidRPr="00D7533F">
        <w:rPr>
          <w:rFonts w:eastAsia="Times New Roman"/>
          <w:color w:val="auto"/>
          <w:sz w:val="20"/>
          <w:szCs w:val="20"/>
        </w:rPr>
        <w:t xml:space="preserve">Dépliants de présentation </w:t>
      </w:r>
    </w:p>
    <w:p w14:paraId="5CEAC4A2" w14:textId="57794F7B" w:rsidR="0072443A" w:rsidRPr="00D7533F" w:rsidRDefault="0072443A" w:rsidP="00E80A8D">
      <w:pPr>
        <w:pStyle w:val="Default"/>
        <w:numPr>
          <w:ilvl w:val="1"/>
          <w:numId w:val="45"/>
        </w:numPr>
        <w:spacing w:after="1"/>
        <w:rPr>
          <w:rFonts w:eastAsia="Times New Roman"/>
          <w:color w:val="auto"/>
          <w:sz w:val="20"/>
          <w:szCs w:val="20"/>
        </w:rPr>
      </w:pPr>
      <w:r w:rsidRPr="00D7533F">
        <w:rPr>
          <w:rFonts w:eastAsia="Times New Roman"/>
          <w:color w:val="auto"/>
          <w:sz w:val="20"/>
          <w:szCs w:val="20"/>
        </w:rPr>
        <w:t xml:space="preserve">Brochures, fiches, guides pratiques </w:t>
      </w:r>
    </w:p>
    <w:p w14:paraId="358667A6" w14:textId="63EB16B8" w:rsidR="0072443A" w:rsidRPr="00D7533F" w:rsidRDefault="0072443A" w:rsidP="00E80A8D">
      <w:pPr>
        <w:pStyle w:val="Default"/>
        <w:numPr>
          <w:ilvl w:val="1"/>
          <w:numId w:val="45"/>
        </w:numPr>
        <w:spacing w:after="1"/>
        <w:rPr>
          <w:rFonts w:eastAsia="Times New Roman"/>
          <w:color w:val="auto"/>
          <w:sz w:val="20"/>
          <w:szCs w:val="20"/>
        </w:rPr>
      </w:pPr>
      <w:r w:rsidRPr="00D7533F">
        <w:rPr>
          <w:rFonts w:eastAsia="Times New Roman"/>
          <w:color w:val="auto"/>
          <w:sz w:val="20"/>
          <w:szCs w:val="20"/>
        </w:rPr>
        <w:t xml:space="preserve">Infographies </w:t>
      </w:r>
    </w:p>
    <w:p w14:paraId="00431B42" w14:textId="4CD38668" w:rsidR="0072443A" w:rsidRPr="00D7533F" w:rsidRDefault="0072443A" w:rsidP="00E80A8D">
      <w:pPr>
        <w:pStyle w:val="Default"/>
        <w:numPr>
          <w:ilvl w:val="1"/>
          <w:numId w:val="45"/>
        </w:numPr>
        <w:spacing w:after="1"/>
        <w:rPr>
          <w:rFonts w:eastAsia="Times New Roman"/>
          <w:color w:val="auto"/>
          <w:sz w:val="20"/>
          <w:szCs w:val="20"/>
        </w:rPr>
      </w:pPr>
      <w:r w:rsidRPr="00D7533F">
        <w:rPr>
          <w:rFonts w:eastAsia="Times New Roman"/>
          <w:color w:val="auto"/>
          <w:sz w:val="20"/>
          <w:szCs w:val="20"/>
        </w:rPr>
        <w:t xml:space="preserve">Invitations à des événements, affiches, annonces publicitaires </w:t>
      </w:r>
    </w:p>
    <w:p w14:paraId="29795F30" w14:textId="69D81D65" w:rsidR="0072443A" w:rsidRPr="00D7533F" w:rsidRDefault="0072443A" w:rsidP="00E80A8D">
      <w:pPr>
        <w:pStyle w:val="Default"/>
        <w:numPr>
          <w:ilvl w:val="1"/>
          <w:numId w:val="45"/>
        </w:numPr>
        <w:spacing w:after="1"/>
        <w:rPr>
          <w:rFonts w:eastAsia="Times New Roman"/>
          <w:color w:val="auto"/>
          <w:sz w:val="20"/>
          <w:szCs w:val="20"/>
        </w:rPr>
      </w:pPr>
      <w:r w:rsidRPr="00D7533F">
        <w:rPr>
          <w:rFonts w:eastAsia="Times New Roman"/>
          <w:color w:val="auto"/>
          <w:sz w:val="20"/>
          <w:szCs w:val="20"/>
        </w:rPr>
        <w:t xml:space="preserve">Cartes de visite </w:t>
      </w:r>
    </w:p>
    <w:p w14:paraId="30456E5C" w14:textId="22EC8ED3" w:rsidR="0072443A" w:rsidRPr="00D7533F" w:rsidRDefault="0072443A" w:rsidP="00E80A8D">
      <w:pPr>
        <w:pStyle w:val="Default"/>
        <w:numPr>
          <w:ilvl w:val="1"/>
          <w:numId w:val="45"/>
        </w:numPr>
        <w:rPr>
          <w:rFonts w:eastAsia="Times New Roman"/>
          <w:color w:val="auto"/>
          <w:sz w:val="20"/>
          <w:szCs w:val="20"/>
        </w:rPr>
      </w:pPr>
      <w:r w:rsidRPr="00D7533F">
        <w:rPr>
          <w:rFonts w:eastAsia="Times New Roman"/>
          <w:color w:val="auto"/>
          <w:sz w:val="20"/>
          <w:szCs w:val="20"/>
        </w:rPr>
        <w:t xml:space="preserve">Etc. </w:t>
      </w:r>
    </w:p>
    <w:p w14:paraId="72A790F1" w14:textId="77777777" w:rsidR="0072443A" w:rsidRPr="00D7533F" w:rsidRDefault="0072443A" w:rsidP="0072443A">
      <w:pPr>
        <w:pStyle w:val="Default"/>
        <w:rPr>
          <w:rFonts w:eastAsia="Times New Roman"/>
          <w:color w:val="auto"/>
          <w:sz w:val="20"/>
          <w:szCs w:val="20"/>
        </w:rPr>
      </w:pPr>
    </w:p>
    <w:p w14:paraId="21705F5E" w14:textId="6E656227" w:rsidR="0072443A" w:rsidRPr="00D7533F" w:rsidRDefault="0072443A" w:rsidP="00E80A8D">
      <w:pPr>
        <w:pStyle w:val="Default"/>
        <w:numPr>
          <w:ilvl w:val="0"/>
          <w:numId w:val="45"/>
        </w:numPr>
        <w:spacing w:after="1"/>
        <w:rPr>
          <w:rFonts w:eastAsia="Times New Roman"/>
          <w:color w:val="auto"/>
          <w:sz w:val="20"/>
          <w:szCs w:val="20"/>
        </w:rPr>
      </w:pPr>
      <w:r w:rsidRPr="00D7533F">
        <w:rPr>
          <w:rFonts w:eastAsia="Times New Roman"/>
          <w:color w:val="auto"/>
          <w:sz w:val="20"/>
          <w:szCs w:val="20"/>
        </w:rPr>
        <w:t xml:space="preserve">Web : </w:t>
      </w:r>
    </w:p>
    <w:p w14:paraId="6F076FB0" w14:textId="35638C28" w:rsidR="0072443A" w:rsidRPr="00D7533F" w:rsidRDefault="0072443A" w:rsidP="00E80A8D">
      <w:pPr>
        <w:pStyle w:val="Default"/>
        <w:numPr>
          <w:ilvl w:val="1"/>
          <w:numId w:val="45"/>
        </w:numPr>
        <w:spacing w:after="1"/>
        <w:rPr>
          <w:rFonts w:eastAsia="Times New Roman"/>
          <w:color w:val="auto"/>
          <w:sz w:val="20"/>
          <w:szCs w:val="20"/>
        </w:rPr>
      </w:pPr>
      <w:r w:rsidRPr="00D7533F">
        <w:rPr>
          <w:rFonts w:eastAsia="Times New Roman"/>
          <w:color w:val="auto"/>
          <w:sz w:val="20"/>
          <w:szCs w:val="20"/>
        </w:rPr>
        <w:t xml:space="preserve">Conception de CSS / templates </w:t>
      </w:r>
    </w:p>
    <w:p w14:paraId="0B54AB47" w14:textId="4704BD70" w:rsidR="0072443A" w:rsidRPr="00D7533F" w:rsidRDefault="0072443A" w:rsidP="00E80A8D">
      <w:pPr>
        <w:pStyle w:val="Default"/>
        <w:numPr>
          <w:ilvl w:val="1"/>
          <w:numId w:val="45"/>
        </w:numPr>
        <w:spacing w:after="1"/>
        <w:rPr>
          <w:rFonts w:eastAsia="Times New Roman"/>
          <w:color w:val="auto"/>
          <w:sz w:val="20"/>
          <w:szCs w:val="20"/>
        </w:rPr>
      </w:pPr>
      <w:r w:rsidRPr="00D7533F">
        <w:rPr>
          <w:rFonts w:eastAsia="Times New Roman"/>
          <w:color w:val="auto"/>
          <w:sz w:val="20"/>
          <w:szCs w:val="20"/>
        </w:rPr>
        <w:t xml:space="preserve">Infographies </w:t>
      </w:r>
    </w:p>
    <w:p w14:paraId="4A3B6B7B" w14:textId="1BE4428A" w:rsidR="0072443A" w:rsidRPr="00D7533F" w:rsidRDefault="0072443A" w:rsidP="00E80A8D">
      <w:pPr>
        <w:pStyle w:val="Default"/>
        <w:numPr>
          <w:ilvl w:val="1"/>
          <w:numId w:val="45"/>
        </w:numPr>
        <w:spacing w:after="1"/>
        <w:rPr>
          <w:rFonts w:eastAsia="Times New Roman"/>
          <w:color w:val="auto"/>
          <w:sz w:val="20"/>
          <w:szCs w:val="20"/>
        </w:rPr>
      </w:pPr>
      <w:r w:rsidRPr="00D7533F">
        <w:rPr>
          <w:rFonts w:eastAsia="Times New Roman"/>
          <w:color w:val="auto"/>
          <w:sz w:val="20"/>
          <w:szCs w:val="20"/>
        </w:rPr>
        <w:t xml:space="preserve">Invitations électroniques </w:t>
      </w:r>
    </w:p>
    <w:p w14:paraId="6497195C" w14:textId="1ED95B3C" w:rsidR="0072443A" w:rsidRPr="00D7533F" w:rsidRDefault="0072443A" w:rsidP="00E80A8D">
      <w:pPr>
        <w:pStyle w:val="Default"/>
        <w:numPr>
          <w:ilvl w:val="1"/>
          <w:numId w:val="45"/>
        </w:numPr>
        <w:rPr>
          <w:rFonts w:eastAsia="Times New Roman"/>
          <w:color w:val="auto"/>
          <w:sz w:val="20"/>
          <w:szCs w:val="20"/>
        </w:rPr>
      </w:pPr>
      <w:r w:rsidRPr="00D7533F">
        <w:rPr>
          <w:rFonts w:eastAsia="Times New Roman"/>
          <w:color w:val="auto"/>
          <w:sz w:val="20"/>
          <w:szCs w:val="20"/>
        </w:rPr>
        <w:t xml:space="preserve">Etc. </w:t>
      </w:r>
    </w:p>
    <w:p w14:paraId="13B4C9CC" w14:textId="77777777" w:rsidR="0072443A" w:rsidRPr="00D7533F" w:rsidRDefault="0072443A" w:rsidP="0072443A">
      <w:pPr>
        <w:pStyle w:val="Default"/>
        <w:rPr>
          <w:rFonts w:eastAsia="Times New Roman"/>
          <w:color w:val="auto"/>
          <w:sz w:val="20"/>
          <w:szCs w:val="20"/>
        </w:rPr>
      </w:pPr>
    </w:p>
    <w:p w14:paraId="01D37E4C" w14:textId="77777777" w:rsidR="009B5FF5" w:rsidRPr="00D7533F" w:rsidRDefault="009B5FF5">
      <w:pPr>
        <w:suppressAutoHyphens w:val="0"/>
        <w:rPr>
          <w:rFonts w:ascii="Arial" w:hAnsi="Arial" w:cs="Arial"/>
          <w:szCs w:val="20"/>
        </w:rPr>
      </w:pPr>
    </w:p>
    <w:p w14:paraId="5DF9AF77" w14:textId="77777777" w:rsidR="009B5FF5" w:rsidRPr="00D7533F" w:rsidRDefault="009B5FF5" w:rsidP="009B5FF5">
      <w:pPr>
        <w:pStyle w:val="Default"/>
        <w:rPr>
          <w:rFonts w:eastAsia="Times New Roman"/>
          <w:color w:val="auto"/>
          <w:sz w:val="20"/>
          <w:szCs w:val="20"/>
        </w:rPr>
      </w:pPr>
    </w:p>
    <w:p w14:paraId="0C04427B" w14:textId="791EDA82" w:rsidR="009B5FF5" w:rsidRPr="00D7533F" w:rsidRDefault="009B5FF5" w:rsidP="009B5FF5">
      <w:pPr>
        <w:pStyle w:val="Default"/>
        <w:rPr>
          <w:rFonts w:eastAsia="Times New Roman"/>
          <w:color w:val="auto"/>
          <w:sz w:val="20"/>
          <w:szCs w:val="20"/>
        </w:rPr>
      </w:pPr>
    </w:p>
    <w:p w14:paraId="6E44593D" w14:textId="7CE5B3E9" w:rsidR="00E942DB" w:rsidRPr="00D7533F" w:rsidRDefault="00E942DB" w:rsidP="00E942DB">
      <w:pPr>
        <w:pStyle w:val="Titre1"/>
        <w:widowControl w:val="0"/>
        <w:spacing w:before="0" w:after="0"/>
        <w:rPr>
          <w:rFonts w:ascii="Arial" w:hAnsi="Arial" w:cs="Arial"/>
          <w:color w:val="auto"/>
          <w:sz w:val="18"/>
        </w:rPr>
      </w:pPr>
      <w:bookmarkStart w:id="63" w:name="_Toc29477585"/>
      <w:r w:rsidRPr="00D7533F">
        <w:rPr>
          <w:rFonts w:ascii="Arial" w:hAnsi="Arial" w:cs="Arial"/>
          <w:color w:val="auto"/>
          <w:sz w:val="24"/>
        </w:rPr>
        <w:lastRenderedPageBreak/>
        <w:t>Annexes</w:t>
      </w:r>
      <w:bookmarkEnd w:id="63"/>
    </w:p>
    <w:p w14:paraId="2EA66F7C" w14:textId="19718D14" w:rsidR="0080219C" w:rsidRPr="00A44A3C" w:rsidRDefault="007C5DE3" w:rsidP="007C5DE3">
      <w:pPr>
        <w:pStyle w:val="Appendix"/>
        <w:widowControl w:val="0"/>
        <w:numPr>
          <w:ilvl w:val="0"/>
          <w:numId w:val="0"/>
        </w:numPr>
        <w:rPr>
          <w:rFonts w:ascii="Arial" w:hAnsi="Arial" w:cs="Arial"/>
          <w:sz w:val="18"/>
        </w:rPr>
      </w:pPr>
      <w:r w:rsidRPr="009C73FD">
        <w:rPr>
          <w:rFonts w:ascii="Arial" w:hAnsi="Arial" w:cs="Arial"/>
          <w:sz w:val="24"/>
        </w:rPr>
        <w:lastRenderedPageBreak/>
        <w:t xml:space="preserve">ANNEXE 1 : </w:t>
      </w:r>
      <w:r w:rsidR="00006CD1" w:rsidRPr="00A44A3C">
        <w:rPr>
          <w:rFonts w:ascii="Arial" w:hAnsi="Arial" w:cs="Arial"/>
          <w:sz w:val="24"/>
        </w:rPr>
        <w:t>FORMULAIRE D'OFFRE</w:t>
      </w:r>
    </w:p>
    <w:p w14:paraId="420FA38A" w14:textId="77777777" w:rsidR="0080219C" w:rsidRPr="00A44A3C" w:rsidRDefault="0080219C">
      <w:pPr>
        <w:widowControl w:val="0"/>
        <w:rPr>
          <w:rFonts w:ascii="Arial" w:hAnsi="Arial" w:cs="Arial"/>
          <w:sz w:val="18"/>
        </w:rPr>
      </w:pPr>
    </w:p>
    <w:p w14:paraId="29F4C08B" w14:textId="77777777" w:rsidR="00E702A2" w:rsidRPr="00D7533F" w:rsidRDefault="00E702A2" w:rsidP="007E4585">
      <w:pPr>
        <w:jc w:val="center"/>
        <w:rPr>
          <w:rFonts w:ascii="Arial" w:hAnsi="Arial" w:cs="Arial"/>
          <w:sz w:val="40"/>
        </w:rPr>
      </w:pPr>
    </w:p>
    <w:p w14:paraId="17295AC1" w14:textId="3C1D82C9" w:rsidR="009F2B5D" w:rsidRPr="00D7533F" w:rsidRDefault="00006CD1" w:rsidP="007E4585">
      <w:pPr>
        <w:jc w:val="center"/>
        <w:rPr>
          <w:rFonts w:ascii="Arial" w:hAnsi="Arial" w:cs="Arial"/>
          <w:b/>
          <w:sz w:val="40"/>
        </w:rPr>
      </w:pPr>
      <w:r w:rsidRPr="00D7533F">
        <w:rPr>
          <w:rFonts w:ascii="Arial" w:hAnsi="Arial" w:cs="Arial"/>
          <w:sz w:val="40"/>
        </w:rPr>
        <w:t xml:space="preserve">OFFRE </w:t>
      </w:r>
      <w:r w:rsidRPr="00D7533F">
        <w:rPr>
          <w:rFonts w:ascii="Arial" w:hAnsi="Arial" w:cs="Arial"/>
          <w:sz w:val="18"/>
        </w:rPr>
        <w:br/>
      </w:r>
      <w:r w:rsidR="00D03790" w:rsidRPr="009C73FD">
        <w:rPr>
          <w:rFonts w:ascii="Arial" w:hAnsi="Arial" w:cs="Arial"/>
          <w:b/>
          <w:sz w:val="28"/>
          <w:szCs w:val="28"/>
        </w:rPr>
        <w:t xml:space="preserve">Accord-cadre relatif au développement, à la mise en œuvre et au suivi d’un plan stratégique de communication pour le Plan </w:t>
      </w:r>
      <w:r w:rsidR="00D03790">
        <w:rPr>
          <w:rFonts w:ascii="Arial" w:hAnsi="Arial" w:cs="Arial"/>
          <w:b/>
          <w:sz w:val="28"/>
          <w:szCs w:val="28"/>
        </w:rPr>
        <w:t>d’Actions pour l’</w:t>
      </w:r>
      <w:r w:rsidR="00D03790" w:rsidRPr="009C73FD">
        <w:rPr>
          <w:rFonts w:ascii="Arial" w:hAnsi="Arial" w:cs="Arial"/>
          <w:b/>
          <w:sz w:val="28"/>
          <w:szCs w:val="28"/>
        </w:rPr>
        <w:t xml:space="preserve">Energie </w:t>
      </w:r>
      <w:r w:rsidR="00D03790">
        <w:rPr>
          <w:rFonts w:ascii="Arial" w:hAnsi="Arial" w:cs="Arial"/>
          <w:b/>
          <w:sz w:val="28"/>
          <w:szCs w:val="28"/>
        </w:rPr>
        <w:t xml:space="preserve">et le </w:t>
      </w:r>
      <w:r w:rsidR="00D03790" w:rsidRPr="009C73FD">
        <w:rPr>
          <w:rFonts w:ascii="Arial" w:hAnsi="Arial" w:cs="Arial"/>
          <w:b/>
          <w:sz w:val="28"/>
          <w:szCs w:val="28"/>
        </w:rPr>
        <w:t>Climat</w:t>
      </w:r>
      <w:r w:rsidR="00D03790">
        <w:rPr>
          <w:rFonts w:ascii="Arial" w:hAnsi="Arial" w:cs="Arial"/>
          <w:b/>
          <w:sz w:val="28"/>
          <w:szCs w:val="28"/>
        </w:rPr>
        <w:t xml:space="preserve"> (PAEDC</w:t>
      </w:r>
      <w:r w:rsidR="005C51EF">
        <w:rPr>
          <w:rFonts w:ascii="Arial" w:hAnsi="Arial" w:cs="Arial"/>
          <w:b/>
          <w:sz w:val="28"/>
          <w:szCs w:val="28"/>
        </w:rPr>
        <w:t>)</w:t>
      </w:r>
      <w:r w:rsidR="007E4585" w:rsidRPr="00D7533F">
        <w:rPr>
          <w:rFonts w:ascii="Arial" w:hAnsi="Arial" w:cs="Arial"/>
          <w:b/>
          <w:sz w:val="40"/>
        </w:rPr>
        <w:t xml:space="preserve"> </w:t>
      </w:r>
    </w:p>
    <w:p w14:paraId="784FD962" w14:textId="08A0AD69" w:rsidR="0080219C" w:rsidRPr="00D7533F" w:rsidRDefault="0080219C" w:rsidP="009F2B5D">
      <w:pPr>
        <w:widowControl w:val="0"/>
        <w:jc w:val="center"/>
        <w:rPr>
          <w:rFonts w:ascii="Arial" w:hAnsi="Arial" w:cs="Arial"/>
          <w:sz w:val="18"/>
        </w:rPr>
      </w:pPr>
    </w:p>
    <w:p w14:paraId="2A537AEA" w14:textId="77777777" w:rsidR="0080219C" w:rsidRPr="00D7533F" w:rsidRDefault="00006CD1">
      <w:pPr>
        <w:widowControl w:val="0"/>
        <w:jc w:val="center"/>
        <w:rPr>
          <w:rFonts w:ascii="Arial" w:hAnsi="Arial" w:cs="Arial"/>
          <w:b/>
          <w:szCs w:val="20"/>
        </w:rPr>
      </w:pPr>
      <w:r w:rsidRPr="00D7533F">
        <w:rPr>
          <w:rFonts w:ascii="Arial" w:hAnsi="Arial" w:cs="Arial"/>
          <w:b/>
          <w:szCs w:val="20"/>
        </w:rPr>
        <w:t>Procédure négociée sans publication préalable</w:t>
      </w:r>
    </w:p>
    <w:p w14:paraId="5F9F35A7" w14:textId="77777777" w:rsidR="0080219C" w:rsidRPr="00D7533F" w:rsidRDefault="0080219C">
      <w:pPr>
        <w:widowControl w:val="0"/>
        <w:rPr>
          <w:rFonts w:ascii="Arial" w:hAnsi="Arial" w:cs="Arial"/>
          <w:b/>
          <w:szCs w:val="20"/>
        </w:rPr>
      </w:pPr>
    </w:p>
    <w:p w14:paraId="0F370713" w14:textId="77777777" w:rsidR="00E702A2" w:rsidRPr="00D7533F" w:rsidRDefault="00E702A2">
      <w:pPr>
        <w:widowControl w:val="0"/>
        <w:rPr>
          <w:rFonts w:ascii="Arial" w:hAnsi="Arial" w:cs="Arial"/>
          <w:i/>
          <w:sz w:val="18"/>
        </w:rPr>
      </w:pPr>
    </w:p>
    <w:p w14:paraId="79DA2EEA" w14:textId="3092EA66" w:rsidR="0080219C" w:rsidRPr="00D7533F" w:rsidRDefault="00006CD1">
      <w:pPr>
        <w:widowControl w:val="0"/>
        <w:rPr>
          <w:rFonts w:ascii="Arial" w:hAnsi="Arial" w:cs="Arial"/>
          <w:i/>
          <w:sz w:val="18"/>
        </w:rPr>
      </w:pPr>
      <w:r w:rsidRPr="00D7533F">
        <w:rPr>
          <w:rFonts w:ascii="Arial" w:hAnsi="Arial" w:cs="Arial"/>
          <w:i/>
          <w:sz w:val="18"/>
        </w:rPr>
        <w:t xml:space="preserve">Important : ce formulaire doit être complété dans son entièreté, et signé par le soumissionnaire. </w:t>
      </w:r>
    </w:p>
    <w:p w14:paraId="66111C34" w14:textId="71AB2DAD" w:rsidR="009F2B5D" w:rsidRPr="00D7533F" w:rsidRDefault="009F2B5D">
      <w:pPr>
        <w:widowControl w:val="0"/>
        <w:rPr>
          <w:rFonts w:ascii="Arial" w:hAnsi="Arial" w:cs="Arial"/>
          <w:i/>
          <w:sz w:val="18"/>
        </w:rPr>
      </w:pPr>
    </w:p>
    <w:p w14:paraId="74575A76" w14:textId="77777777" w:rsidR="007E4585" w:rsidRPr="00D7533F" w:rsidRDefault="007E4585" w:rsidP="009F2B5D">
      <w:pPr>
        <w:spacing w:line="259" w:lineRule="auto"/>
        <w:ind w:left="12"/>
        <w:rPr>
          <w:rFonts w:ascii="Arial" w:eastAsia="Arial" w:hAnsi="Arial" w:cs="Arial"/>
          <w:b/>
          <w:sz w:val="24"/>
          <w:u w:val="single" w:color="000000"/>
          <w:shd w:val="clear" w:color="auto" w:fill="FFFFFF"/>
        </w:rPr>
      </w:pPr>
    </w:p>
    <w:p w14:paraId="3CA0E03A" w14:textId="1F6953A1" w:rsidR="007E4585" w:rsidRPr="00D7533F" w:rsidRDefault="007E4585" w:rsidP="00B94D04">
      <w:pPr>
        <w:spacing w:line="259" w:lineRule="auto"/>
        <w:ind w:left="12"/>
        <w:rPr>
          <w:rFonts w:ascii="Arial" w:eastAsia="Arial" w:hAnsi="Arial" w:cs="Arial"/>
          <w:szCs w:val="20"/>
          <w:shd w:val="clear" w:color="auto" w:fill="FFFFFF"/>
        </w:rPr>
      </w:pPr>
      <w:r w:rsidRPr="00D7533F">
        <w:rPr>
          <w:rFonts w:ascii="Arial" w:eastAsia="Arial" w:hAnsi="Arial" w:cs="Arial"/>
          <w:b/>
          <w:szCs w:val="20"/>
          <w:u w:val="single" w:color="000000"/>
          <w:shd w:val="clear" w:color="auto" w:fill="FFFFFF"/>
        </w:rPr>
        <w:t>Pouvoir adjudicateur :</w:t>
      </w:r>
      <w:r w:rsidRPr="00D7533F">
        <w:rPr>
          <w:rFonts w:ascii="Arial" w:eastAsia="Arial" w:hAnsi="Arial" w:cs="Arial"/>
          <w:b/>
          <w:szCs w:val="20"/>
          <w:shd w:val="clear" w:color="auto" w:fill="FFFFFF"/>
        </w:rPr>
        <w:t xml:space="preserve"> </w:t>
      </w:r>
      <w:r w:rsidRPr="00D7533F">
        <w:rPr>
          <w:rFonts w:ascii="Arial" w:eastAsia="Arial" w:hAnsi="Arial" w:cs="Arial"/>
          <w:b/>
          <w:szCs w:val="20"/>
          <w:shd w:val="clear" w:color="auto" w:fill="FFFFFF"/>
        </w:rPr>
        <w:tab/>
      </w:r>
      <w:r w:rsidRPr="00D7533F">
        <w:rPr>
          <w:rFonts w:ascii="Arial" w:eastAsia="Arial" w:hAnsi="Arial" w:cs="Arial"/>
          <w:b/>
          <w:szCs w:val="20"/>
          <w:shd w:val="clear" w:color="auto" w:fill="FFFFFF"/>
        </w:rPr>
        <w:tab/>
      </w:r>
      <w:r w:rsidR="00C867AF" w:rsidRPr="00D7533F">
        <w:rPr>
          <w:rFonts w:ascii="Arial" w:eastAsia="Arial" w:hAnsi="Arial" w:cs="Arial"/>
          <w:szCs w:val="20"/>
          <w:shd w:val="clear" w:color="auto" w:fill="FFFFFF"/>
        </w:rPr>
        <w:t>[…]</w:t>
      </w:r>
    </w:p>
    <w:p w14:paraId="63238BC9" w14:textId="77777777" w:rsidR="007E4585" w:rsidRPr="00D7533F" w:rsidRDefault="007E4585" w:rsidP="009F2B5D">
      <w:pPr>
        <w:spacing w:line="259" w:lineRule="auto"/>
        <w:ind w:left="12"/>
        <w:rPr>
          <w:rFonts w:ascii="Arial" w:eastAsia="Arial" w:hAnsi="Arial" w:cs="Arial"/>
          <w:b/>
          <w:sz w:val="24"/>
          <w:u w:val="single" w:color="000000"/>
          <w:shd w:val="clear" w:color="auto" w:fill="FFFFFF"/>
        </w:rPr>
      </w:pPr>
    </w:p>
    <w:p w14:paraId="09715652" w14:textId="77777777" w:rsidR="00E702A2" w:rsidRPr="00D7533F" w:rsidRDefault="00E702A2" w:rsidP="009F2B5D">
      <w:pPr>
        <w:spacing w:line="259" w:lineRule="auto"/>
        <w:ind w:left="12"/>
        <w:rPr>
          <w:rFonts w:ascii="Arial" w:eastAsia="Arial" w:hAnsi="Arial" w:cs="Arial"/>
          <w:b/>
          <w:sz w:val="24"/>
          <w:u w:val="single" w:color="000000"/>
          <w:shd w:val="clear" w:color="auto" w:fill="FFFFFF"/>
        </w:rPr>
      </w:pPr>
    </w:p>
    <w:p w14:paraId="3B414E2C" w14:textId="76E5B9B7" w:rsidR="009F2B5D" w:rsidRPr="00D7533F" w:rsidRDefault="00C867AF" w:rsidP="009F2B5D">
      <w:pPr>
        <w:spacing w:line="259" w:lineRule="auto"/>
        <w:ind w:left="12"/>
        <w:rPr>
          <w:rFonts w:ascii="Arial" w:hAnsi="Arial" w:cs="Arial"/>
          <w:i/>
        </w:rPr>
      </w:pPr>
      <w:r w:rsidRPr="00D7533F" w:rsidDel="00C867AF">
        <w:rPr>
          <w:rFonts w:ascii="Arial" w:eastAsia="Arial" w:hAnsi="Arial" w:cs="Arial"/>
          <w:b/>
          <w:sz w:val="24"/>
          <w:u w:val="single" w:color="000000"/>
          <w:shd w:val="clear" w:color="auto" w:fill="FFFFFF"/>
        </w:rPr>
        <w:t xml:space="preserve"> </w:t>
      </w:r>
      <w:r w:rsidR="009F2B5D" w:rsidRPr="00D7533F">
        <w:rPr>
          <w:rFonts w:ascii="Arial" w:eastAsia="Arial" w:hAnsi="Arial" w:cs="Arial"/>
          <w:i/>
          <w:szCs w:val="20"/>
          <w:shd w:val="clear" w:color="auto" w:fill="FFFFFF"/>
        </w:rPr>
        <w:t>(</w:t>
      </w:r>
      <w:r w:rsidR="00E702A2" w:rsidRPr="00D7533F">
        <w:rPr>
          <w:rFonts w:ascii="Arial" w:eastAsia="Arial" w:hAnsi="Arial" w:cs="Arial"/>
          <w:i/>
          <w:szCs w:val="20"/>
          <w:shd w:val="clear" w:color="auto" w:fill="FFFFFF"/>
        </w:rPr>
        <w:t>Tous</w:t>
      </w:r>
      <w:r w:rsidR="009F2B5D" w:rsidRPr="00D7533F">
        <w:rPr>
          <w:rFonts w:ascii="Arial" w:eastAsia="Arial" w:hAnsi="Arial" w:cs="Arial"/>
          <w:i/>
          <w:szCs w:val="20"/>
          <w:shd w:val="clear" w:color="auto" w:fill="FFFFFF"/>
        </w:rPr>
        <w:t xml:space="preserve"> les montants sont à indiquer en chiffres et lettres)</w:t>
      </w:r>
    </w:p>
    <w:p w14:paraId="5360AE92" w14:textId="77777777" w:rsidR="009F2B5D" w:rsidRPr="00D7533F" w:rsidRDefault="009F2B5D" w:rsidP="009F2B5D">
      <w:pPr>
        <w:spacing w:after="40" w:line="259" w:lineRule="auto"/>
        <w:ind w:left="12"/>
        <w:rPr>
          <w:rFonts w:ascii="Arial" w:hAnsi="Arial" w:cs="Arial"/>
        </w:rPr>
      </w:pPr>
      <w:r w:rsidRPr="00D7533F">
        <w:rPr>
          <w:rFonts w:ascii="Arial" w:eastAsia="Arial" w:hAnsi="Arial" w:cs="Arial"/>
          <w:szCs w:val="20"/>
          <w:shd w:val="clear" w:color="auto" w:fill="FFFFFF"/>
        </w:rPr>
        <w:t xml:space="preserve"> </w:t>
      </w:r>
    </w:p>
    <w:p w14:paraId="4CBF2B7C" w14:textId="60777AB1" w:rsidR="00E702A2" w:rsidRPr="00D7533F" w:rsidRDefault="00E702A2" w:rsidP="00E702A2">
      <w:pPr>
        <w:spacing w:after="4" w:line="480" w:lineRule="auto"/>
        <w:ind w:right="3"/>
        <w:rPr>
          <w:rFonts w:ascii="Arial" w:hAnsi="Arial" w:cs="Arial"/>
          <w:szCs w:val="20"/>
          <w:shd w:val="clear" w:color="auto" w:fill="FFFFFF"/>
        </w:rPr>
      </w:pPr>
      <w:r w:rsidRPr="00D7533F">
        <w:rPr>
          <w:rFonts w:ascii="Arial" w:hAnsi="Arial" w:cs="Arial"/>
          <w:szCs w:val="20"/>
          <w:shd w:val="clear" w:color="auto" w:fill="FFFFFF"/>
        </w:rPr>
        <w:t xml:space="preserve">La Société </w:t>
      </w:r>
      <w:r w:rsidRPr="00D7533F">
        <w:rPr>
          <w:rFonts w:ascii="Arial" w:hAnsi="Arial" w:cs="Arial"/>
          <w:i/>
          <w:szCs w:val="20"/>
          <w:shd w:val="clear" w:color="auto" w:fill="FFFFFF"/>
        </w:rPr>
        <w:t>(dénomination, forme, nationalité et siège social)</w:t>
      </w:r>
      <w:r w:rsidRPr="00D7533F">
        <w:rPr>
          <w:rFonts w:ascii="Arial" w:hAnsi="Arial" w:cs="Arial"/>
          <w:szCs w:val="20"/>
          <w:shd w:val="clear" w:color="auto" w:fill="FFFFFF"/>
        </w:rPr>
        <w:t xml:space="preserve"> </w:t>
      </w:r>
      <w:r w:rsidR="009F2B5D" w:rsidRPr="00D7533F">
        <w:rPr>
          <w:rFonts w:ascii="Arial" w:hAnsi="Arial" w:cs="Arial"/>
          <w:szCs w:val="20"/>
          <w:shd w:val="clear" w:color="auto" w:fill="FFFFFF"/>
        </w:rPr>
        <w:t>: ……………………………………………………………………….</w:t>
      </w:r>
    </w:p>
    <w:p w14:paraId="3F1606E8" w14:textId="5B549C7A" w:rsidR="009F2B5D" w:rsidRPr="00D7533F" w:rsidRDefault="00E702A2" w:rsidP="00E702A2">
      <w:pPr>
        <w:spacing w:after="4" w:line="480" w:lineRule="auto"/>
        <w:ind w:right="3"/>
        <w:rPr>
          <w:rFonts w:ascii="Arial" w:hAnsi="Arial" w:cs="Arial"/>
          <w:szCs w:val="20"/>
          <w:shd w:val="clear" w:color="auto" w:fill="FFFFFF"/>
        </w:rPr>
      </w:pPr>
      <w:r w:rsidRPr="00D7533F">
        <w:rPr>
          <w:rFonts w:ascii="Arial" w:hAnsi="Arial" w:cs="Arial"/>
          <w:szCs w:val="20"/>
          <w:shd w:val="clear" w:color="auto" w:fill="FFFFFF"/>
        </w:rPr>
        <w:t>………………………………………………………………………………………………………………………………………………………………………..</w:t>
      </w:r>
      <w:r w:rsidR="009F2B5D" w:rsidRPr="00D7533F">
        <w:rPr>
          <w:rFonts w:ascii="Arial" w:hAnsi="Arial" w:cs="Arial"/>
          <w:szCs w:val="20"/>
          <w:shd w:val="clear" w:color="auto" w:fill="FFFFFF"/>
        </w:rPr>
        <w:t xml:space="preserve">. </w:t>
      </w:r>
    </w:p>
    <w:p w14:paraId="4FBBBFE6" w14:textId="77777777" w:rsidR="00E702A2" w:rsidRPr="00D7533F" w:rsidRDefault="00E702A2" w:rsidP="00E702A2">
      <w:pPr>
        <w:spacing w:after="4" w:line="480" w:lineRule="auto"/>
        <w:ind w:right="3"/>
        <w:rPr>
          <w:rFonts w:ascii="Arial" w:hAnsi="Arial" w:cs="Arial"/>
        </w:rPr>
      </w:pPr>
      <w:r w:rsidRPr="00D7533F">
        <w:rPr>
          <w:rFonts w:ascii="Arial" w:hAnsi="Arial" w:cs="Arial"/>
          <w:szCs w:val="20"/>
          <w:shd w:val="clear" w:color="auto" w:fill="FFFFFF"/>
        </w:rPr>
        <w:t xml:space="preserve">………………………………………………………………………………………………………………………………………………………………………... </w:t>
      </w:r>
    </w:p>
    <w:p w14:paraId="08DF4D71" w14:textId="7E854F06" w:rsidR="00E702A2" w:rsidRPr="00D7533F" w:rsidRDefault="00E702A2" w:rsidP="00E702A2">
      <w:pPr>
        <w:spacing w:after="4" w:line="480" w:lineRule="auto"/>
        <w:ind w:right="3"/>
        <w:rPr>
          <w:rFonts w:ascii="Arial" w:hAnsi="Arial" w:cs="Arial"/>
          <w:szCs w:val="20"/>
          <w:shd w:val="clear" w:color="auto" w:fill="FFFFFF"/>
        </w:rPr>
      </w:pPr>
      <w:r w:rsidRPr="00D7533F">
        <w:rPr>
          <w:rFonts w:ascii="Arial" w:hAnsi="Arial" w:cs="Arial"/>
          <w:szCs w:val="20"/>
          <w:shd w:val="clear" w:color="auto" w:fill="FFFFFF"/>
        </w:rPr>
        <w:t xml:space="preserve">Valablement représentée par le(s) soussigné(s) </w:t>
      </w:r>
      <w:r w:rsidRPr="00D7533F">
        <w:rPr>
          <w:rFonts w:ascii="Arial" w:hAnsi="Arial" w:cs="Arial"/>
          <w:i/>
          <w:szCs w:val="20"/>
          <w:shd w:val="clear" w:color="auto" w:fill="FFFFFF"/>
        </w:rPr>
        <w:t>(nom(s), fonction(s) des personnes habilitées)</w:t>
      </w:r>
      <w:r w:rsidRPr="00D7533F">
        <w:rPr>
          <w:rFonts w:ascii="Arial" w:hAnsi="Arial" w:cs="Arial"/>
          <w:szCs w:val="20"/>
          <w:shd w:val="clear" w:color="auto" w:fill="FFFFFF"/>
        </w:rPr>
        <w:t xml:space="preserve"> : </w:t>
      </w:r>
    </w:p>
    <w:p w14:paraId="439E2DD2" w14:textId="77777777" w:rsidR="00E702A2" w:rsidRPr="00D7533F" w:rsidRDefault="00E702A2" w:rsidP="00E702A2">
      <w:pPr>
        <w:spacing w:after="4" w:line="480" w:lineRule="auto"/>
        <w:ind w:right="3"/>
        <w:rPr>
          <w:rFonts w:ascii="Arial" w:hAnsi="Arial" w:cs="Arial"/>
        </w:rPr>
      </w:pPr>
      <w:r w:rsidRPr="00D7533F">
        <w:rPr>
          <w:rFonts w:ascii="Arial" w:hAnsi="Arial" w:cs="Arial"/>
          <w:szCs w:val="20"/>
          <w:shd w:val="clear" w:color="auto" w:fill="FFFFFF"/>
        </w:rPr>
        <w:t xml:space="preserve">………………………………………………………………………………………………………………………………………………………………………... </w:t>
      </w:r>
    </w:p>
    <w:p w14:paraId="5803D726" w14:textId="12C56166" w:rsidR="00E702A2" w:rsidRPr="00D7533F" w:rsidRDefault="00E702A2" w:rsidP="0060703F">
      <w:pPr>
        <w:spacing w:after="4" w:line="480" w:lineRule="auto"/>
        <w:ind w:right="3"/>
        <w:rPr>
          <w:rFonts w:ascii="Arial" w:hAnsi="Arial" w:cs="Arial"/>
        </w:rPr>
      </w:pPr>
      <w:r w:rsidRPr="00D7533F">
        <w:rPr>
          <w:rFonts w:ascii="Arial" w:hAnsi="Arial" w:cs="Arial"/>
          <w:szCs w:val="20"/>
          <w:shd w:val="clear" w:color="auto" w:fill="FFFFFF"/>
        </w:rPr>
        <w:t xml:space="preserve">………………………………………………………………………………………………………………………………………………………………………... </w:t>
      </w:r>
    </w:p>
    <w:p w14:paraId="52A16663" w14:textId="37D421B4" w:rsidR="009F2B5D" w:rsidRPr="00D7533F" w:rsidRDefault="009F2B5D" w:rsidP="009F2B5D">
      <w:pPr>
        <w:spacing w:after="2" w:line="259" w:lineRule="auto"/>
        <w:rPr>
          <w:rFonts w:ascii="Arial" w:hAnsi="Arial" w:cs="Arial"/>
        </w:rPr>
      </w:pPr>
    </w:p>
    <w:p w14:paraId="14E1D39C" w14:textId="2683874E" w:rsidR="009F2B5D" w:rsidRPr="00D7533F" w:rsidRDefault="009F2B5D" w:rsidP="009F2B5D">
      <w:pPr>
        <w:spacing w:after="4"/>
        <w:ind w:right="3"/>
        <w:rPr>
          <w:rFonts w:ascii="Arial" w:hAnsi="Arial" w:cs="Arial"/>
        </w:rPr>
      </w:pPr>
      <w:r w:rsidRPr="00D7533F">
        <w:rPr>
          <w:rFonts w:ascii="Arial" w:hAnsi="Arial" w:cs="Arial"/>
          <w:szCs w:val="20"/>
          <w:shd w:val="clear" w:color="auto" w:fill="FFFFFF"/>
        </w:rPr>
        <w:t>Adresse</w:t>
      </w:r>
      <w:r w:rsidR="00E702A2" w:rsidRPr="00D7533F">
        <w:rPr>
          <w:rFonts w:ascii="Arial" w:hAnsi="Arial" w:cs="Arial"/>
          <w:szCs w:val="20"/>
          <w:shd w:val="clear" w:color="auto" w:fill="FFFFFF"/>
        </w:rPr>
        <w:t xml:space="preserve"> </w:t>
      </w:r>
      <w:r w:rsidRPr="00D7533F">
        <w:rPr>
          <w:rFonts w:ascii="Arial" w:hAnsi="Arial" w:cs="Arial"/>
          <w:szCs w:val="20"/>
          <w:shd w:val="clear" w:color="auto" w:fill="FFFFFF"/>
        </w:rPr>
        <w:t>: ……………………………………</w:t>
      </w:r>
      <w:r w:rsidR="00E702A2" w:rsidRPr="00D7533F">
        <w:rPr>
          <w:rFonts w:ascii="Arial" w:hAnsi="Arial" w:cs="Arial"/>
          <w:szCs w:val="20"/>
          <w:shd w:val="clear" w:color="auto" w:fill="FFFFFF"/>
        </w:rPr>
        <w:t>……………..........................................................................................................</w:t>
      </w:r>
    </w:p>
    <w:p w14:paraId="367FD3E0" w14:textId="77777777" w:rsidR="009F2B5D" w:rsidRPr="00D7533F" w:rsidRDefault="009F2B5D" w:rsidP="009F2B5D">
      <w:pPr>
        <w:spacing w:after="11" w:line="259" w:lineRule="auto"/>
        <w:rPr>
          <w:rFonts w:ascii="Arial" w:hAnsi="Arial" w:cs="Arial"/>
        </w:rPr>
      </w:pPr>
      <w:r w:rsidRPr="00D7533F">
        <w:rPr>
          <w:rFonts w:ascii="Arial" w:hAnsi="Arial" w:cs="Arial"/>
          <w:szCs w:val="20"/>
          <w:shd w:val="clear" w:color="auto" w:fill="FFFFFF"/>
        </w:rPr>
        <w:t xml:space="preserve"> </w:t>
      </w:r>
    </w:p>
    <w:p w14:paraId="60F007CC" w14:textId="77349A23" w:rsidR="009F2B5D" w:rsidRPr="00D7533F" w:rsidRDefault="009F2B5D" w:rsidP="00E702A2">
      <w:pPr>
        <w:spacing w:after="4" w:line="480" w:lineRule="auto"/>
        <w:ind w:right="3"/>
        <w:rPr>
          <w:rFonts w:ascii="Arial" w:hAnsi="Arial" w:cs="Arial"/>
          <w:szCs w:val="20"/>
          <w:shd w:val="clear" w:color="auto" w:fill="FFFFFF"/>
        </w:rPr>
      </w:pPr>
      <w:r w:rsidRPr="00D7533F">
        <w:rPr>
          <w:rFonts w:ascii="Arial" w:hAnsi="Arial" w:cs="Arial"/>
          <w:szCs w:val="20"/>
          <w:shd w:val="clear" w:color="auto" w:fill="FFFFFF"/>
        </w:rPr>
        <w:t>Code postal : ………………….</w:t>
      </w:r>
      <w:r w:rsidR="00DB7AF8" w:rsidRPr="00D7533F">
        <w:rPr>
          <w:rFonts w:ascii="Arial" w:hAnsi="Arial" w:cs="Arial"/>
          <w:szCs w:val="20"/>
          <w:shd w:val="clear" w:color="auto" w:fill="FFFFFF"/>
        </w:rPr>
        <w:t xml:space="preserve">       </w:t>
      </w:r>
      <w:r w:rsidR="00E702A2" w:rsidRPr="00D7533F">
        <w:rPr>
          <w:rFonts w:ascii="Arial" w:hAnsi="Arial" w:cs="Arial"/>
          <w:szCs w:val="20"/>
          <w:shd w:val="clear" w:color="auto" w:fill="FFFFFF"/>
        </w:rPr>
        <w:t xml:space="preserve"> </w:t>
      </w:r>
      <w:r w:rsidR="00DB7AF8" w:rsidRPr="00D7533F">
        <w:rPr>
          <w:rFonts w:ascii="Arial" w:hAnsi="Arial" w:cs="Arial"/>
          <w:szCs w:val="20"/>
          <w:shd w:val="clear" w:color="auto" w:fill="FFFFFF"/>
        </w:rPr>
        <w:t xml:space="preserve">  </w:t>
      </w:r>
      <w:r w:rsidR="00E702A2" w:rsidRPr="00D7533F">
        <w:rPr>
          <w:rFonts w:ascii="Arial" w:hAnsi="Arial" w:cs="Arial"/>
          <w:szCs w:val="20"/>
          <w:shd w:val="clear" w:color="auto" w:fill="FFFFFF"/>
        </w:rPr>
        <w:tab/>
      </w:r>
      <w:r w:rsidR="00E702A2" w:rsidRPr="00D7533F">
        <w:rPr>
          <w:rFonts w:ascii="Arial" w:hAnsi="Arial" w:cs="Arial"/>
          <w:szCs w:val="20"/>
          <w:shd w:val="clear" w:color="auto" w:fill="FFFFFF"/>
        </w:rPr>
        <w:tab/>
      </w:r>
      <w:r w:rsidRPr="00D7533F">
        <w:rPr>
          <w:rFonts w:ascii="Arial" w:hAnsi="Arial" w:cs="Arial"/>
          <w:szCs w:val="20"/>
          <w:shd w:val="clear" w:color="auto" w:fill="FFFFFF"/>
        </w:rPr>
        <w:t>Localité:</w:t>
      </w:r>
      <w:r w:rsidR="00E702A2" w:rsidRPr="00D7533F">
        <w:rPr>
          <w:rFonts w:ascii="Arial" w:hAnsi="Arial" w:cs="Arial"/>
          <w:szCs w:val="20"/>
          <w:shd w:val="clear" w:color="auto" w:fill="FFFFFF"/>
        </w:rPr>
        <w:t xml:space="preserve"> </w:t>
      </w:r>
      <w:r w:rsidRPr="00D7533F">
        <w:rPr>
          <w:rFonts w:ascii="Arial" w:hAnsi="Arial" w:cs="Arial"/>
          <w:szCs w:val="20"/>
          <w:shd w:val="clear" w:color="auto" w:fill="FFFFFF"/>
        </w:rPr>
        <w:t xml:space="preserve">………………………………………………………….. </w:t>
      </w:r>
    </w:p>
    <w:p w14:paraId="064E55F1" w14:textId="46DE720B" w:rsidR="00E702A2" w:rsidRPr="00D7533F" w:rsidRDefault="00E702A2" w:rsidP="00E702A2">
      <w:pPr>
        <w:spacing w:after="4" w:line="480" w:lineRule="auto"/>
        <w:ind w:right="3"/>
        <w:rPr>
          <w:rFonts w:ascii="Arial" w:hAnsi="Arial" w:cs="Arial"/>
        </w:rPr>
      </w:pPr>
      <w:r w:rsidRPr="00D7533F">
        <w:rPr>
          <w:rFonts w:ascii="Arial" w:hAnsi="Arial" w:cs="Arial"/>
          <w:szCs w:val="20"/>
          <w:shd w:val="clear" w:color="auto" w:fill="FFFFFF"/>
        </w:rPr>
        <w:t>Tél : ………………………………………..</w:t>
      </w:r>
      <w:r w:rsidRPr="00D7533F">
        <w:rPr>
          <w:rFonts w:ascii="Arial" w:hAnsi="Arial" w:cs="Arial"/>
          <w:szCs w:val="20"/>
          <w:shd w:val="clear" w:color="auto" w:fill="FFFFFF"/>
        </w:rPr>
        <w:tab/>
      </w:r>
      <w:r w:rsidRPr="00D7533F">
        <w:rPr>
          <w:rFonts w:ascii="Arial" w:hAnsi="Arial" w:cs="Arial"/>
          <w:szCs w:val="20"/>
          <w:shd w:val="clear" w:color="auto" w:fill="FFFFFF"/>
        </w:rPr>
        <w:tab/>
        <w:t>E-mail : …………………………………………………………….</w:t>
      </w:r>
    </w:p>
    <w:p w14:paraId="1E0D4899" w14:textId="77777777" w:rsidR="00E702A2" w:rsidRPr="00D7533F" w:rsidRDefault="00E702A2" w:rsidP="00E702A2">
      <w:pPr>
        <w:spacing w:after="4" w:line="480" w:lineRule="auto"/>
        <w:ind w:right="373"/>
        <w:rPr>
          <w:rFonts w:ascii="Arial" w:hAnsi="Arial" w:cs="Arial"/>
          <w:szCs w:val="20"/>
          <w:shd w:val="clear" w:color="auto" w:fill="FFFFFF"/>
        </w:rPr>
      </w:pPr>
    </w:p>
    <w:p w14:paraId="4188BE60" w14:textId="0943386C" w:rsidR="00E702A2" w:rsidRPr="00D7533F" w:rsidRDefault="009F2B5D" w:rsidP="00E702A2">
      <w:pPr>
        <w:spacing w:after="4" w:line="480" w:lineRule="auto"/>
        <w:ind w:right="373"/>
        <w:rPr>
          <w:rFonts w:ascii="Arial" w:hAnsi="Arial" w:cs="Arial"/>
        </w:rPr>
      </w:pPr>
      <w:r w:rsidRPr="00D7533F">
        <w:rPr>
          <w:rFonts w:ascii="Arial" w:hAnsi="Arial" w:cs="Arial"/>
          <w:szCs w:val="20"/>
          <w:shd w:val="clear" w:color="auto" w:fill="FFFFFF"/>
        </w:rPr>
        <w:lastRenderedPageBreak/>
        <w:t xml:space="preserve"> </w:t>
      </w:r>
      <w:r w:rsidR="00E702A2" w:rsidRPr="00D7533F">
        <w:rPr>
          <w:rFonts w:ascii="Arial" w:hAnsi="Arial" w:cs="Arial"/>
          <w:szCs w:val="20"/>
          <w:shd w:val="clear" w:color="auto" w:fill="FFFFFF"/>
        </w:rPr>
        <w:t>T.V.A., immatriculé sous le n°</w:t>
      </w:r>
      <w:r w:rsidR="0060703F" w:rsidRPr="00D7533F">
        <w:rPr>
          <w:rFonts w:ascii="Arial" w:hAnsi="Arial" w:cs="Arial"/>
          <w:szCs w:val="20"/>
          <w:shd w:val="clear" w:color="auto" w:fill="FFFFFF"/>
        </w:rPr>
        <w:t xml:space="preserve"> (uniquement en Belgique)</w:t>
      </w:r>
      <w:r w:rsidR="00E702A2" w:rsidRPr="00D7533F">
        <w:rPr>
          <w:rFonts w:ascii="Arial" w:hAnsi="Arial" w:cs="Arial"/>
          <w:szCs w:val="20"/>
          <w:shd w:val="clear" w:color="auto" w:fill="FFFFFF"/>
        </w:rPr>
        <w:t xml:space="preserve"> : ................................................................ </w:t>
      </w:r>
    </w:p>
    <w:p w14:paraId="35FC5200" w14:textId="77777777" w:rsidR="00E702A2" w:rsidRPr="00D7533F" w:rsidRDefault="00E702A2" w:rsidP="00E702A2">
      <w:pPr>
        <w:spacing w:after="4" w:line="480" w:lineRule="auto"/>
        <w:ind w:right="373"/>
        <w:rPr>
          <w:rFonts w:ascii="Arial" w:hAnsi="Arial" w:cs="Arial"/>
        </w:rPr>
      </w:pPr>
      <w:r w:rsidRPr="00D7533F">
        <w:rPr>
          <w:rFonts w:ascii="Arial" w:hAnsi="Arial" w:cs="Arial"/>
          <w:szCs w:val="20"/>
          <w:shd w:val="clear" w:color="auto" w:fill="FFFFFF"/>
        </w:rPr>
        <w:t xml:space="preserve">O.N.S.S. immatriculé sous le n° :  ...........................................................................................  </w:t>
      </w:r>
    </w:p>
    <w:p w14:paraId="73680BA0" w14:textId="77777777" w:rsidR="009F2B5D" w:rsidRPr="00D7533F" w:rsidRDefault="009F2B5D" w:rsidP="009F2B5D">
      <w:pPr>
        <w:spacing w:line="259" w:lineRule="auto"/>
        <w:rPr>
          <w:rFonts w:ascii="Arial" w:hAnsi="Arial" w:cs="Arial"/>
        </w:rPr>
      </w:pPr>
    </w:p>
    <w:p w14:paraId="3879CB18" w14:textId="6F789F1A" w:rsidR="009F2B5D" w:rsidRPr="00D7533F" w:rsidRDefault="00E702A2" w:rsidP="0060703F">
      <w:pPr>
        <w:tabs>
          <w:tab w:val="left" w:pos="720"/>
          <w:tab w:val="right" w:leader="dot" w:pos="9062"/>
        </w:tabs>
        <w:jc w:val="both"/>
        <w:rPr>
          <w:rFonts w:ascii="Arial" w:hAnsi="Arial" w:cs="Arial"/>
          <w:szCs w:val="20"/>
          <w:shd w:val="clear" w:color="auto" w:fill="FFFFFF"/>
        </w:rPr>
      </w:pPr>
      <w:r w:rsidRPr="00D7533F">
        <w:rPr>
          <w:rFonts w:ascii="Arial" w:hAnsi="Arial" w:cs="Arial"/>
          <w:szCs w:val="20"/>
          <w:shd w:val="clear" w:color="auto" w:fill="FFFFFF"/>
        </w:rPr>
        <w:t xml:space="preserve">S’engage sur ses biens meubles et immeubles à exécuter, conformément aux clauses et conditions du présent cahier spécial des charges, le marché intitulé « relatif de services relatif à la désignation d’un consultant en stratégie et optimisation énergétique des bâtiments publics ». </w:t>
      </w:r>
    </w:p>
    <w:p w14:paraId="4E4C0513" w14:textId="77777777" w:rsidR="009F2B5D" w:rsidRPr="00D7533F" w:rsidRDefault="009F2B5D" w:rsidP="009F2B5D">
      <w:pPr>
        <w:ind w:left="7" w:right="800"/>
        <w:rPr>
          <w:rFonts w:ascii="Arial" w:eastAsia="Arial" w:hAnsi="Arial" w:cs="Arial"/>
          <w:szCs w:val="20"/>
          <w:shd w:val="clear" w:color="auto" w:fill="FFFFFF"/>
        </w:rPr>
      </w:pPr>
    </w:p>
    <w:p w14:paraId="4FAF1EA0" w14:textId="6612A5BA" w:rsidR="00A234C8" w:rsidRPr="00D7533F" w:rsidRDefault="0060703F" w:rsidP="00876CA0">
      <w:pPr>
        <w:pStyle w:val="Paragraphedeliste"/>
        <w:numPr>
          <w:ilvl w:val="0"/>
          <w:numId w:val="26"/>
        </w:numPr>
        <w:spacing w:after="160" w:line="259" w:lineRule="auto"/>
        <w:ind w:right="800"/>
        <w:rPr>
          <w:rFonts w:ascii="Arial" w:eastAsia="Arial" w:hAnsi="Arial" w:cs="Arial"/>
          <w:szCs w:val="20"/>
          <w:shd w:val="clear" w:color="auto" w:fill="FFFFFF"/>
        </w:rPr>
      </w:pPr>
      <w:r w:rsidRPr="00D7533F">
        <w:rPr>
          <w:rFonts w:ascii="Arial" w:eastAsia="Arial" w:hAnsi="Arial" w:cs="Arial"/>
          <w:b/>
          <w:szCs w:val="20"/>
          <w:shd w:val="clear" w:color="auto" w:fill="FFFFFF"/>
        </w:rPr>
        <w:t>Moyennant la somme de</w:t>
      </w:r>
      <w:r w:rsidRPr="00D7533F">
        <w:rPr>
          <w:rFonts w:ascii="Arial" w:eastAsia="Arial" w:hAnsi="Arial" w:cs="Arial"/>
          <w:szCs w:val="20"/>
          <w:shd w:val="clear" w:color="auto" w:fill="FFFFFF"/>
        </w:rPr>
        <w:t xml:space="preserve"> (conformément </w:t>
      </w:r>
      <w:r w:rsidR="00C867AF" w:rsidRPr="00D7533F">
        <w:rPr>
          <w:rFonts w:ascii="Arial" w:eastAsia="Arial" w:hAnsi="Arial" w:cs="Arial"/>
          <w:szCs w:val="20"/>
          <w:shd w:val="clear" w:color="auto" w:fill="FFFFFF"/>
        </w:rPr>
        <w:t>à l’inventaire</w:t>
      </w:r>
      <w:r w:rsidRPr="00D7533F">
        <w:rPr>
          <w:rFonts w:ascii="Arial" w:eastAsia="Arial" w:hAnsi="Arial" w:cs="Arial"/>
          <w:szCs w:val="20"/>
          <w:shd w:val="clear" w:color="auto" w:fill="FFFFFF"/>
        </w:rPr>
        <w:t xml:space="preserve"> ci-joint) :</w:t>
      </w:r>
    </w:p>
    <w:p w14:paraId="5E45A06F" w14:textId="2F6F6462" w:rsidR="0060703F" w:rsidRPr="00D7533F" w:rsidRDefault="0060703F" w:rsidP="0060703F">
      <w:pPr>
        <w:pStyle w:val="Paragraphedeliste"/>
        <w:spacing w:after="160" w:line="259" w:lineRule="auto"/>
        <w:ind w:left="1069" w:right="800"/>
        <w:rPr>
          <w:rFonts w:ascii="Arial" w:eastAsia="Arial" w:hAnsi="Arial" w:cs="Arial"/>
          <w:szCs w:val="20"/>
          <w:shd w:val="clear" w:color="auto" w:fill="FFFFFF"/>
        </w:rPr>
      </w:pPr>
    </w:p>
    <w:p w14:paraId="6AA46CA1" w14:textId="2C2EF71E" w:rsidR="0060703F" w:rsidRPr="00D7533F" w:rsidRDefault="0060703F" w:rsidP="00876CA0">
      <w:pPr>
        <w:pStyle w:val="Paragraphedeliste"/>
        <w:numPr>
          <w:ilvl w:val="1"/>
          <w:numId w:val="26"/>
        </w:numPr>
        <w:tabs>
          <w:tab w:val="right" w:pos="8505"/>
        </w:tabs>
        <w:suppressAutoHyphens w:val="0"/>
        <w:jc w:val="both"/>
        <w:rPr>
          <w:rFonts w:ascii="Arial" w:hAnsi="Arial" w:cs="Arial"/>
          <w:noProof/>
          <w:lang w:eastAsia="fr-FR"/>
        </w:rPr>
      </w:pPr>
      <w:r w:rsidRPr="00D7533F">
        <w:rPr>
          <w:rFonts w:ascii="Arial" w:hAnsi="Arial" w:cs="Arial"/>
          <w:noProof/>
          <w:lang w:eastAsia="fr-FR"/>
        </w:rPr>
        <w:t xml:space="preserve">Montant total HTVA sur base des quantités présumées : </w:t>
      </w:r>
    </w:p>
    <w:p w14:paraId="2DE629AC" w14:textId="6D6B40E2" w:rsidR="0060703F" w:rsidRPr="00D7533F" w:rsidRDefault="0060703F" w:rsidP="00876CA0">
      <w:pPr>
        <w:pStyle w:val="Paragraphedeliste"/>
        <w:numPr>
          <w:ilvl w:val="1"/>
          <w:numId w:val="27"/>
        </w:numPr>
        <w:spacing w:after="160" w:line="259" w:lineRule="auto"/>
        <w:ind w:right="800"/>
        <w:rPr>
          <w:rFonts w:ascii="Arial" w:eastAsia="Arial" w:hAnsi="Arial" w:cs="Arial"/>
          <w:szCs w:val="20"/>
          <w:shd w:val="clear" w:color="auto" w:fill="FFFFFF"/>
        </w:rPr>
      </w:pPr>
      <w:r w:rsidRPr="00D7533F">
        <w:rPr>
          <w:rFonts w:ascii="Arial" w:eastAsia="Arial" w:hAnsi="Arial" w:cs="Arial"/>
          <w:szCs w:val="20"/>
          <w:shd w:val="clear" w:color="auto" w:fill="FFFFFF"/>
        </w:rPr>
        <w:t xml:space="preserve">(en </w:t>
      </w:r>
      <w:r w:rsidRPr="00D7533F">
        <w:rPr>
          <w:rFonts w:ascii="Arial" w:eastAsia="Arial" w:hAnsi="Arial" w:cs="Arial"/>
          <w:b/>
          <w:szCs w:val="20"/>
          <w:shd w:val="clear" w:color="auto" w:fill="FFFFFF"/>
        </w:rPr>
        <w:t>chiffre</w:t>
      </w:r>
      <w:r w:rsidRPr="00D7533F">
        <w:rPr>
          <w:rFonts w:ascii="Arial" w:eastAsia="Arial" w:hAnsi="Arial" w:cs="Arial"/>
          <w:szCs w:val="20"/>
          <w:shd w:val="clear" w:color="auto" w:fill="FFFFFF"/>
        </w:rPr>
        <w:t xml:space="preserve">)………………………………………..……………………………….   euros </w:t>
      </w:r>
      <w:r w:rsidRPr="00D7533F">
        <w:rPr>
          <w:rFonts w:ascii="Arial" w:eastAsia="Arial" w:hAnsi="Arial" w:cs="Arial"/>
          <w:b/>
          <w:szCs w:val="20"/>
          <w:shd w:val="clear" w:color="auto" w:fill="FFFFFF"/>
        </w:rPr>
        <w:t>hors TVA</w:t>
      </w:r>
      <w:r w:rsidRPr="00D7533F">
        <w:rPr>
          <w:rFonts w:ascii="Arial" w:eastAsia="Arial" w:hAnsi="Arial" w:cs="Arial"/>
          <w:szCs w:val="20"/>
          <w:shd w:val="clear" w:color="auto" w:fill="FFFFFF"/>
        </w:rPr>
        <w:t xml:space="preserve"> </w:t>
      </w:r>
    </w:p>
    <w:p w14:paraId="71D97762" w14:textId="77777777" w:rsidR="0060703F" w:rsidRPr="00D7533F" w:rsidRDefault="0060703F" w:rsidP="00876CA0">
      <w:pPr>
        <w:pStyle w:val="Paragraphedeliste"/>
        <w:numPr>
          <w:ilvl w:val="1"/>
          <w:numId w:val="27"/>
        </w:numPr>
        <w:spacing w:after="160" w:line="259" w:lineRule="auto"/>
        <w:ind w:right="800"/>
        <w:rPr>
          <w:rFonts w:ascii="Arial" w:eastAsia="Arial" w:hAnsi="Arial" w:cs="Arial"/>
          <w:b/>
          <w:szCs w:val="20"/>
          <w:shd w:val="clear" w:color="auto" w:fill="FFFFFF"/>
        </w:rPr>
      </w:pPr>
      <w:r w:rsidRPr="00D7533F">
        <w:rPr>
          <w:rFonts w:ascii="Arial" w:eastAsia="Arial" w:hAnsi="Arial" w:cs="Arial"/>
          <w:szCs w:val="20"/>
          <w:shd w:val="clear" w:color="auto" w:fill="FFFFFF"/>
        </w:rPr>
        <w:t xml:space="preserve">(en </w:t>
      </w:r>
      <w:r w:rsidRPr="00D7533F">
        <w:rPr>
          <w:rFonts w:ascii="Arial" w:eastAsia="Arial" w:hAnsi="Arial" w:cs="Arial"/>
          <w:b/>
          <w:szCs w:val="20"/>
          <w:shd w:val="clear" w:color="auto" w:fill="FFFFFF"/>
        </w:rPr>
        <w:t>toutes lettres</w:t>
      </w:r>
      <w:r w:rsidRPr="00D7533F">
        <w:rPr>
          <w:rFonts w:ascii="Arial" w:eastAsia="Arial" w:hAnsi="Arial" w:cs="Arial"/>
          <w:szCs w:val="20"/>
          <w:shd w:val="clear" w:color="auto" w:fill="FFFFFF"/>
        </w:rPr>
        <w:t xml:space="preserve">)………………………………………..…………………….. euros </w:t>
      </w:r>
      <w:r w:rsidRPr="00D7533F">
        <w:rPr>
          <w:rFonts w:ascii="Arial" w:eastAsia="Arial" w:hAnsi="Arial" w:cs="Arial"/>
          <w:b/>
          <w:szCs w:val="20"/>
          <w:shd w:val="clear" w:color="auto" w:fill="FFFFFF"/>
        </w:rPr>
        <w:t xml:space="preserve">hors TVA </w:t>
      </w:r>
    </w:p>
    <w:p w14:paraId="19FA596E" w14:textId="77777777" w:rsidR="0060703F" w:rsidRPr="00D7533F" w:rsidRDefault="0060703F" w:rsidP="0060703F">
      <w:pPr>
        <w:tabs>
          <w:tab w:val="right" w:pos="8505"/>
        </w:tabs>
        <w:suppressAutoHyphens w:val="0"/>
        <w:jc w:val="both"/>
        <w:rPr>
          <w:rFonts w:ascii="Arial" w:hAnsi="Arial" w:cs="Arial"/>
          <w:noProof/>
          <w:lang w:eastAsia="fr-FR"/>
        </w:rPr>
      </w:pPr>
    </w:p>
    <w:p w14:paraId="40E84769" w14:textId="2AE5DADB" w:rsidR="0060703F" w:rsidRPr="00D7533F" w:rsidRDefault="0060703F" w:rsidP="00876CA0">
      <w:pPr>
        <w:pStyle w:val="Paragraphedeliste"/>
        <w:numPr>
          <w:ilvl w:val="1"/>
          <w:numId w:val="26"/>
        </w:numPr>
        <w:tabs>
          <w:tab w:val="right" w:pos="8505"/>
        </w:tabs>
        <w:suppressAutoHyphens w:val="0"/>
        <w:jc w:val="both"/>
        <w:rPr>
          <w:rFonts w:ascii="Arial" w:eastAsia="Arial" w:hAnsi="Arial" w:cs="Arial"/>
          <w:szCs w:val="20"/>
          <w:shd w:val="clear" w:color="auto" w:fill="FFFFFF"/>
        </w:rPr>
      </w:pPr>
      <w:r w:rsidRPr="00D7533F">
        <w:rPr>
          <w:rFonts w:ascii="Arial" w:eastAsia="Arial" w:hAnsi="Arial" w:cs="Arial"/>
          <w:szCs w:val="20"/>
          <w:shd w:val="clear" w:color="auto" w:fill="FFFFFF"/>
        </w:rPr>
        <w:t xml:space="preserve">Montant total TVAC sur base des quantités présumées : </w:t>
      </w:r>
    </w:p>
    <w:p w14:paraId="0CC3D57C" w14:textId="372A1309" w:rsidR="0060703F" w:rsidRPr="00D7533F" w:rsidRDefault="0060703F" w:rsidP="00876CA0">
      <w:pPr>
        <w:pStyle w:val="Paragraphedeliste"/>
        <w:numPr>
          <w:ilvl w:val="1"/>
          <w:numId w:val="27"/>
        </w:numPr>
        <w:spacing w:after="160" w:line="259" w:lineRule="auto"/>
        <w:ind w:right="800"/>
        <w:rPr>
          <w:rFonts w:ascii="Arial" w:eastAsia="Arial" w:hAnsi="Arial" w:cs="Arial"/>
          <w:szCs w:val="20"/>
          <w:shd w:val="clear" w:color="auto" w:fill="FFFFFF"/>
        </w:rPr>
      </w:pPr>
      <w:r w:rsidRPr="00D7533F">
        <w:rPr>
          <w:rFonts w:ascii="Arial" w:eastAsia="Arial" w:hAnsi="Arial" w:cs="Arial"/>
          <w:szCs w:val="20"/>
          <w:shd w:val="clear" w:color="auto" w:fill="FFFFFF"/>
        </w:rPr>
        <w:t xml:space="preserve">(en </w:t>
      </w:r>
      <w:r w:rsidRPr="00D7533F">
        <w:rPr>
          <w:rFonts w:ascii="Arial" w:eastAsia="Arial" w:hAnsi="Arial" w:cs="Arial"/>
          <w:b/>
          <w:szCs w:val="20"/>
          <w:shd w:val="clear" w:color="auto" w:fill="FFFFFF"/>
        </w:rPr>
        <w:t>chiffre</w:t>
      </w:r>
      <w:r w:rsidRPr="00D7533F">
        <w:rPr>
          <w:rFonts w:ascii="Arial" w:eastAsia="Arial" w:hAnsi="Arial" w:cs="Arial"/>
          <w:szCs w:val="20"/>
          <w:shd w:val="clear" w:color="auto" w:fill="FFFFFF"/>
        </w:rPr>
        <w:t xml:space="preserve">)………………………………………..……………………………….   euros </w:t>
      </w:r>
      <w:r w:rsidR="00A8375D" w:rsidRPr="00D7533F">
        <w:rPr>
          <w:rFonts w:ascii="Arial" w:eastAsia="Arial" w:hAnsi="Arial" w:cs="Arial"/>
          <w:b/>
          <w:szCs w:val="20"/>
          <w:shd w:val="clear" w:color="auto" w:fill="FFFFFF"/>
        </w:rPr>
        <w:t>TVAC</w:t>
      </w:r>
      <w:r w:rsidRPr="00D7533F">
        <w:rPr>
          <w:rFonts w:ascii="Arial" w:eastAsia="Arial" w:hAnsi="Arial" w:cs="Arial"/>
          <w:szCs w:val="20"/>
          <w:shd w:val="clear" w:color="auto" w:fill="FFFFFF"/>
        </w:rPr>
        <w:t xml:space="preserve"> </w:t>
      </w:r>
    </w:p>
    <w:p w14:paraId="4FE1A64D" w14:textId="79B512EB" w:rsidR="0060703F" w:rsidRPr="00D7533F" w:rsidRDefault="0060703F" w:rsidP="00876CA0">
      <w:pPr>
        <w:pStyle w:val="Paragraphedeliste"/>
        <w:numPr>
          <w:ilvl w:val="1"/>
          <w:numId w:val="27"/>
        </w:numPr>
        <w:spacing w:after="160" w:line="259" w:lineRule="auto"/>
        <w:ind w:right="800"/>
        <w:rPr>
          <w:rFonts w:ascii="Arial" w:eastAsia="Arial" w:hAnsi="Arial" w:cs="Arial"/>
          <w:szCs w:val="20"/>
          <w:shd w:val="clear" w:color="auto" w:fill="FFFFFF"/>
        </w:rPr>
      </w:pPr>
      <w:r w:rsidRPr="00D7533F">
        <w:rPr>
          <w:rFonts w:ascii="Arial" w:eastAsia="Arial" w:hAnsi="Arial" w:cs="Arial"/>
          <w:szCs w:val="20"/>
          <w:shd w:val="clear" w:color="auto" w:fill="FFFFFF"/>
        </w:rPr>
        <w:t xml:space="preserve">(en </w:t>
      </w:r>
      <w:r w:rsidRPr="00D7533F">
        <w:rPr>
          <w:rFonts w:ascii="Arial" w:eastAsia="Arial" w:hAnsi="Arial" w:cs="Arial"/>
          <w:b/>
          <w:szCs w:val="20"/>
          <w:shd w:val="clear" w:color="auto" w:fill="FFFFFF"/>
        </w:rPr>
        <w:t>toutes lettres</w:t>
      </w:r>
      <w:r w:rsidRPr="00D7533F">
        <w:rPr>
          <w:rFonts w:ascii="Arial" w:eastAsia="Arial" w:hAnsi="Arial" w:cs="Arial"/>
          <w:szCs w:val="20"/>
          <w:shd w:val="clear" w:color="auto" w:fill="FFFFFF"/>
        </w:rPr>
        <w:t xml:space="preserve">)………………………………………..…………………….. euros </w:t>
      </w:r>
      <w:r w:rsidR="00A8375D" w:rsidRPr="00D7533F">
        <w:rPr>
          <w:rFonts w:ascii="Arial" w:eastAsia="Arial" w:hAnsi="Arial" w:cs="Arial"/>
          <w:b/>
          <w:szCs w:val="20"/>
          <w:shd w:val="clear" w:color="auto" w:fill="FFFFFF"/>
        </w:rPr>
        <w:t>TVAC</w:t>
      </w:r>
      <w:r w:rsidRPr="00D7533F">
        <w:rPr>
          <w:rFonts w:ascii="Arial" w:eastAsia="Arial" w:hAnsi="Arial" w:cs="Arial"/>
          <w:b/>
          <w:szCs w:val="20"/>
          <w:shd w:val="clear" w:color="auto" w:fill="FFFFFF"/>
        </w:rPr>
        <w:t xml:space="preserve"> </w:t>
      </w:r>
    </w:p>
    <w:p w14:paraId="1C706CF2" w14:textId="77777777" w:rsidR="0060703F" w:rsidRPr="00D7533F" w:rsidRDefault="0060703F" w:rsidP="0060703F">
      <w:pPr>
        <w:tabs>
          <w:tab w:val="right" w:pos="8505"/>
        </w:tabs>
        <w:suppressAutoHyphens w:val="0"/>
        <w:jc w:val="both"/>
        <w:rPr>
          <w:rFonts w:ascii="Arial" w:hAnsi="Arial" w:cs="Arial"/>
          <w:noProof/>
          <w:lang w:eastAsia="fr-FR"/>
        </w:rPr>
      </w:pPr>
    </w:p>
    <w:p w14:paraId="6E28B89C" w14:textId="77777777" w:rsidR="0060703F" w:rsidRPr="00D7533F" w:rsidRDefault="0060703F" w:rsidP="0060703F">
      <w:pPr>
        <w:jc w:val="both"/>
        <w:rPr>
          <w:rFonts w:ascii="Arial" w:hAnsi="Arial" w:cs="Arial"/>
          <w:noProof/>
          <w:lang w:eastAsia="fr-FR"/>
        </w:rPr>
      </w:pPr>
    </w:p>
    <w:p w14:paraId="041E55B8" w14:textId="77777777" w:rsidR="0060703F" w:rsidRPr="00D7533F" w:rsidRDefault="0060703F" w:rsidP="0060703F">
      <w:pPr>
        <w:ind w:left="709"/>
        <w:jc w:val="both"/>
        <w:rPr>
          <w:rFonts w:ascii="Arial" w:hAnsi="Arial" w:cs="Arial"/>
          <w:noProof/>
          <w:lang w:eastAsia="fr-FR"/>
        </w:rPr>
      </w:pPr>
    </w:p>
    <w:p w14:paraId="1ACB2945" w14:textId="39A9E773" w:rsidR="0060703F" w:rsidRPr="00D7533F" w:rsidRDefault="0060703F" w:rsidP="0060703F">
      <w:pPr>
        <w:suppressAutoHyphens w:val="0"/>
        <w:jc w:val="both"/>
        <w:rPr>
          <w:rFonts w:ascii="Arial" w:hAnsi="Arial" w:cs="Arial"/>
          <w:b/>
          <w:noProof/>
          <w:lang w:eastAsia="fr-FR"/>
        </w:rPr>
      </w:pPr>
      <w:r w:rsidRPr="00D7533F">
        <w:rPr>
          <w:rFonts w:ascii="Arial" w:hAnsi="Arial" w:cs="Arial"/>
          <w:b/>
          <w:noProof/>
          <w:lang w:eastAsia="fr-FR"/>
        </w:rPr>
        <w:t>Les paiements seront valablement opérés par virement :</w:t>
      </w:r>
    </w:p>
    <w:p w14:paraId="7EFB0318" w14:textId="42D25673" w:rsidR="0060703F" w:rsidRPr="00D7533F" w:rsidRDefault="0060703F" w:rsidP="0060703F">
      <w:pPr>
        <w:tabs>
          <w:tab w:val="left" w:pos="720"/>
          <w:tab w:val="right" w:leader="dot" w:pos="9062"/>
        </w:tabs>
        <w:ind w:left="720"/>
        <w:jc w:val="both"/>
        <w:rPr>
          <w:rFonts w:ascii="Arial" w:hAnsi="Arial" w:cs="Arial"/>
          <w:noProof/>
          <w:lang w:eastAsia="fr-FR"/>
        </w:rPr>
      </w:pPr>
    </w:p>
    <w:p w14:paraId="5173282D" w14:textId="219B5E48" w:rsidR="0060703F" w:rsidRPr="00D7533F" w:rsidRDefault="0060703F" w:rsidP="00876CA0">
      <w:pPr>
        <w:pStyle w:val="Paragraphedeliste"/>
        <w:numPr>
          <w:ilvl w:val="0"/>
          <w:numId w:val="30"/>
        </w:numPr>
        <w:tabs>
          <w:tab w:val="left" w:pos="241"/>
        </w:tabs>
        <w:jc w:val="both"/>
        <w:rPr>
          <w:rFonts w:ascii="Arial" w:hAnsi="Arial" w:cs="Arial"/>
          <w:noProof/>
          <w:lang w:eastAsia="fr-FR"/>
        </w:rPr>
      </w:pPr>
      <w:r w:rsidRPr="00D7533F">
        <w:rPr>
          <w:rFonts w:ascii="Arial" w:hAnsi="Arial" w:cs="Arial"/>
          <w:noProof/>
          <w:lang w:eastAsia="fr-FR"/>
        </w:rPr>
        <w:t>Au compte numéro :</w:t>
      </w:r>
      <w:r w:rsidRPr="00D7533F">
        <w:rPr>
          <w:rFonts w:ascii="Arial" w:hAnsi="Arial" w:cs="Arial"/>
          <w:szCs w:val="20"/>
          <w:shd w:val="clear" w:color="auto" w:fill="FFFFFF"/>
        </w:rPr>
        <w:t xml:space="preserve"> …………………………………………………………..</w:t>
      </w:r>
    </w:p>
    <w:p w14:paraId="24008A2B" w14:textId="0841FF73" w:rsidR="0060703F" w:rsidRPr="00D7533F" w:rsidRDefault="0060703F" w:rsidP="00876CA0">
      <w:pPr>
        <w:pStyle w:val="Paragraphedeliste"/>
        <w:numPr>
          <w:ilvl w:val="0"/>
          <w:numId w:val="30"/>
        </w:numPr>
        <w:tabs>
          <w:tab w:val="left" w:pos="241"/>
        </w:tabs>
        <w:jc w:val="both"/>
        <w:rPr>
          <w:rFonts w:ascii="Arial" w:hAnsi="Arial" w:cs="Arial"/>
          <w:noProof/>
          <w:lang w:eastAsia="fr-FR"/>
        </w:rPr>
      </w:pPr>
      <w:r w:rsidRPr="00D7533F">
        <w:rPr>
          <w:rFonts w:ascii="Arial" w:hAnsi="Arial" w:cs="Arial"/>
          <w:noProof/>
          <w:lang w:eastAsia="fr-FR"/>
        </w:rPr>
        <w:t>Ouvert auprès de :</w:t>
      </w:r>
      <w:r w:rsidRPr="00D7533F">
        <w:rPr>
          <w:rFonts w:ascii="Arial" w:hAnsi="Arial" w:cs="Arial"/>
          <w:szCs w:val="20"/>
          <w:shd w:val="clear" w:color="auto" w:fill="FFFFFF"/>
        </w:rPr>
        <w:t xml:space="preserve"> …………………………………………………………..</w:t>
      </w:r>
    </w:p>
    <w:p w14:paraId="0088FEF8" w14:textId="5A78760A" w:rsidR="002B311C" w:rsidRPr="00D7533F" w:rsidRDefault="002B311C" w:rsidP="002B311C">
      <w:pPr>
        <w:spacing w:after="59"/>
        <w:rPr>
          <w:rFonts w:ascii="Arial" w:eastAsia="Arial" w:hAnsi="Arial" w:cs="Arial"/>
          <w:szCs w:val="20"/>
          <w:shd w:val="clear" w:color="auto" w:fill="FFFFFF"/>
        </w:rPr>
      </w:pPr>
    </w:p>
    <w:p w14:paraId="5A5543AF" w14:textId="77872BCB" w:rsidR="0060703F" w:rsidRPr="00D7533F" w:rsidRDefault="0060703F" w:rsidP="002B311C">
      <w:pPr>
        <w:spacing w:after="59"/>
        <w:rPr>
          <w:rFonts w:ascii="Arial" w:eastAsia="Arial" w:hAnsi="Arial" w:cs="Arial"/>
          <w:szCs w:val="20"/>
          <w:shd w:val="clear" w:color="auto" w:fill="FFFFFF"/>
        </w:rPr>
      </w:pPr>
    </w:p>
    <w:p w14:paraId="28F791B9" w14:textId="77777777" w:rsidR="00763FF1" w:rsidRPr="00D7533F" w:rsidRDefault="00763FF1" w:rsidP="00763FF1">
      <w:pPr>
        <w:tabs>
          <w:tab w:val="left" w:pos="2410"/>
        </w:tabs>
        <w:jc w:val="both"/>
        <w:rPr>
          <w:rFonts w:ascii="Arial" w:hAnsi="Arial" w:cs="Arial"/>
          <w:lang w:eastAsia="fr-FR"/>
        </w:rPr>
      </w:pPr>
      <w:r w:rsidRPr="00D7533F">
        <w:rPr>
          <w:rFonts w:ascii="Arial" w:hAnsi="Arial" w:cs="Arial"/>
          <w:lang w:eastAsia="fr-FR"/>
        </w:rPr>
        <w:t>Sera joint à la présente offre :</w:t>
      </w:r>
    </w:p>
    <w:p w14:paraId="3C9E285F" w14:textId="77777777" w:rsidR="00763FF1" w:rsidRPr="00D7533F" w:rsidRDefault="00763FF1" w:rsidP="00763FF1">
      <w:pPr>
        <w:tabs>
          <w:tab w:val="left" w:pos="2410"/>
        </w:tabs>
        <w:jc w:val="both"/>
        <w:rPr>
          <w:rFonts w:ascii="Arial" w:hAnsi="Arial" w:cs="Arial"/>
          <w:lang w:eastAsia="fr-FR"/>
        </w:rPr>
      </w:pPr>
    </w:p>
    <w:p w14:paraId="54067B2E" w14:textId="1C420934" w:rsidR="007A4473" w:rsidRPr="00D7533F" w:rsidRDefault="00763FF1" w:rsidP="007A4473">
      <w:pPr>
        <w:widowControl w:val="0"/>
        <w:jc w:val="both"/>
        <w:rPr>
          <w:rFonts w:ascii="Arial" w:hAnsi="Arial" w:cs="Arial"/>
          <w:bCs/>
        </w:rPr>
      </w:pPr>
      <w:r w:rsidRPr="00D7533F">
        <w:rPr>
          <w:rFonts w:ascii="Arial" w:hAnsi="Arial" w:cs="Arial"/>
          <w:lang w:eastAsia="fr-FR"/>
        </w:rPr>
        <w:t>L’ensemble des documents requis dans le cahier spécial des charges ainsi que les documents permettant au pouvoir adjudicateur d’analyser l’offre au regard du droit d’accès et des critères de sélection qualitative ainsi que des critères d’attribution</w:t>
      </w:r>
      <w:r w:rsidR="007C5DE3" w:rsidRPr="00D7533F">
        <w:rPr>
          <w:rFonts w:ascii="Arial" w:hAnsi="Arial" w:cs="Arial"/>
          <w:lang w:eastAsia="fr-FR"/>
        </w:rPr>
        <w:t>.</w:t>
      </w:r>
      <w:r w:rsidR="007A4473" w:rsidRPr="00D7533F">
        <w:rPr>
          <w:rFonts w:ascii="Arial" w:hAnsi="Arial" w:cs="Arial"/>
          <w:lang w:eastAsia="fr-FR"/>
        </w:rPr>
        <w:t xml:space="preserve"> </w:t>
      </w:r>
    </w:p>
    <w:p w14:paraId="17A81092" w14:textId="2B6547B8" w:rsidR="0060703F" w:rsidRPr="00D7533F" w:rsidRDefault="0060703F" w:rsidP="007A4473">
      <w:pPr>
        <w:pStyle w:val="Paragraphedeliste"/>
        <w:spacing w:after="59"/>
        <w:ind w:left="777"/>
        <w:jc w:val="both"/>
        <w:rPr>
          <w:rFonts w:ascii="Arial" w:eastAsia="Arial" w:hAnsi="Arial" w:cs="Arial"/>
          <w:b/>
          <w:szCs w:val="20"/>
          <w:shd w:val="clear" w:color="auto" w:fill="FFFFFF"/>
        </w:rPr>
      </w:pPr>
    </w:p>
    <w:p w14:paraId="7A4867AD" w14:textId="0C09E3EA" w:rsidR="0060703F" w:rsidRPr="00D7533F" w:rsidRDefault="0060703F" w:rsidP="002B311C">
      <w:pPr>
        <w:spacing w:after="59"/>
        <w:rPr>
          <w:rFonts w:ascii="Arial" w:eastAsia="Arial" w:hAnsi="Arial" w:cs="Arial"/>
          <w:b/>
          <w:szCs w:val="20"/>
          <w:shd w:val="clear" w:color="auto" w:fill="FFFFFF"/>
        </w:rPr>
      </w:pPr>
    </w:p>
    <w:p w14:paraId="32FA8C08" w14:textId="352BCD8B" w:rsidR="009F2B5D" w:rsidRPr="009C73FD" w:rsidRDefault="009F2B5D" w:rsidP="00763FF1">
      <w:pPr>
        <w:spacing w:after="38" w:line="259" w:lineRule="auto"/>
        <w:rPr>
          <w:rFonts w:ascii="Arial" w:hAnsi="Arial" w:cs="Arial"/>
        </w:rPr>
      </w:pPr>
    </w:p>
    <w:p w14:paraId="50DACFDE" w14:textId="77777777" w:rsidR="009F2B5D" w:rsidRPr="00D7533F" w:rsidRDefault="009F2B5D" w:rsidP="008B737D">
      <w:pPr>
        <w:ind w:left="12"/>
        <w:jc w:val="both"/>
        <w:rPr>
          <w:rFonts w:ascii="Arial" w:hAnsi="Arial" w:cs="Arial"/>
        </w:rPr>
      </w:pPr>
      <w:r w:rsidRPr="00A44A3C">
        <w:rPr>
          <w:rFonts w:ascii="Arial" w:eastAsia="Arial" w:hAnsi="Arial" w:cs="Arial"/>
          <w:b/>
          <w:shd w:val="clear" w:color="auto" w:fill="FFFFFF"/>
        </w:rPr>
        <w:t xml:space="preserve">Sont également annexés à la présente offre, et signés par moi/par nous, les documents énoncés dans le cahier spécial des charges </w:t>
      </w:r>
      <w:r w:rsidRPr="00D7533F">
        <w:rPr>
          <w:rFonts w:ascii="Arial" w:eastAsia="Arial" w:hAnsi="Arial" w:cs="Arial"/>
          <w:shd w:val="clear" w:color="auto" w:fill="FFFFFF"/>
        </w:rPr>
        <w:t xml:space="preserve"> </w:t>
      </w:r>
    </w:p>
    <w:p w14:paraId="756563FE" w14:textId="77777777" w:rsidR="009F2B5D" w:rsidRPr="00D7533F" w:rsidRDefault="009F2B5D" w:rsidP="009F2B5D">
      <w:pPr>
        <w:spacing w:after="43" w:line="259" w:lineRule="auto"/>
        <w:ind w:left="12"/>
        <w:rPr>
          <w:rFonts w:ascii="Arial" w:hAnsi="Arial" w:cs="Arial"/>
        </w:rPr>
      </w:pPr>
      <w:r w:rsidRPr="00D7533F">
        <w:rPr>
          <w:rFonts w:ascii="Arial" w:eastAsia="Arial" w:hAnsi="Arial" w:cs="Arial"/>
          <w:sz w:val="16"/>
          <w:shd w:val="clear" w:color="auto" w:fill="FFFFFF"/>
        </w:rPr>
        <w:t xml:space="preserve"> </w:t>
      </w:r>
    </w:p>
    <w:p w14:paraId="2E87AAD8" w14:textId="65A8C233" w:rsidR="009F2B5D" w:rsidRPr="00D7533F" w:rsidRDefault="009F2B5D" w:rsidP="009F2B5D">
      <w:pPr>
        <w:ind w:left="7" w:right="800"/>
        <w:rPr>
          <w:rFonts w:ascii="Arial" w:eastAsia="Arial" w:hAnsi="Arial" w:cs="Arial"/>
          <w:shd w:val="clear" w:color="auto" w:fill="FFFFFF"/>
        </w:rPr>
      </w:pPr>
      <w:r w:rsidRPr="00D7533F">
        <w:rPr>
          <w:rFonts w:ascii="Arial" w:eastAsia="Arial" w:hAnsi="Arial" w:cs="Arial"/>
          <w:shd w:val="clear" w:color="auto" w:fill="FFFFFF"/>
        </w:rPr>
        <w:t xml:space="preserve">Fait à  </w:t>
      </w:r>
      <w:r w:rsidR="00DE5FE5" w:rsidRPr="00D7533F">
        <w:rPr>
          <w:rFonts w:ascii="Arial" w:eastAsia="Arial" w:hAnsi="Arial" w:cs="Arial"/>
          <w:shd w:val="clear" w:color="auto" w:fill="FFFFFF"/>
        </w:rPr>
        <w:t>………………………..</w:t>
      </w:r>
      <w:r w:rsidRPr="00D7533F">
        <w:rPr>
          <w:rFonts w:ascii="Arial" w:eastAsia="Arial" w:hAnsi="Arial" w:cs="Arial"/>
          <w:shd w:val="clear" w:color="auto" w:fill="FFFFFF"/>
        </w:rPr>
        <w:t xml:space="preserve">            </w:t>
      </w:r>
      <w:r w:rsidR="00DE5FE5" w:rsidRPr="00D7533F">
        <w:rPr>
          <w:rFonts w:ascii="Arial" w:eastAsia="Arial" w:hAnsi="Arial" w:cs="Arial"/>
          <w:shd w:val="clear" w:color="auto" w:fill="FFFFFF"/>
        </w:rPr>
        <w:t xml:space="preserve">   </w:t>
      </w:r>
      <w:r w:rsidRPr="00D7533F">
        <w:rPr>
          <w:rFonts w:ascii="Arial" w:eastAsia="Arial" w:hAnsi="Arial" w:cs="Arial"/>
          <w:shd w:val="clear" w:color="auto" w:fill="FFFFFF"/>
        </w:rPr>
        <w:t xml:space="preserve"> le  </w:t>
      </w:r>
      <w:r w:rsidR="00DE5FE5" w:rsidRPr="00D7533F">
        <w:rPr>
          <w:rFonts w:ascii="Arial" w:eastAsia="Arial" w:hAnsi="Arial" w:cs="Arial"/>
          <w:shd w:val="clear" w:color="auto" w:fill="FFFFFF"/>
        </w:rPr>
        <w:t>………………………..</w:t>
      </w:r>
      <w:r w:rsidRPr="00D7533F">
        <w:rPr>
          <w:rFonts w:ascii="Arial" w:eastAsia="Arial" w:hAnsi="Arial" w:cs="Arial"/>
          <w:shd w:val="clear" w:color="auto" w:fill="FFFFFF"/>
        </w:rPr>
        <w:t xml:space="preserve">                                         </w:t>
      </w:r>
    </w:p>
    <w:p w14:paraId="25B1F49D" w14:textId="77777777" w:rsidR="009F2B5D" w:rsidRPr="00D7533F" w:rsidRDefault="009F2B5D" w:rsidP="009F2B5D">
      <w:pPr>
        <w:ind w:left="7" w:right="800"/>
        <w:rPr>
          <w:rFonts w:ascii="Arial" w:eastAsia="Arial" w:hAnsi="Arial" w:cs="Arial"/>
          <w:shd w:val="clear" w:color="auto" w:fill="FFFFFF"/>
        </w:rPr>
      </w:pPr>
    </w:p>
    <w:p w14:paraId="37020433" w14:textId="77777777" w:rsidR="009F2B5D" w:rsidRPr="00D7533F" w:rsidRDefault="009F2B5D" w:rsidP="009F2B5D">
      <w:pPr>
        <w:ind w:left="7" w:right="800"/>
        <w:rPr>
          <w:rFonts w:ascii="Arial" w:hAnsi="Arial" w:cs="Arial"/>
        </w:rPr>
      </w:pPr>
      <w:r w:rsidRPr="00D7533F">
        <w:rPr>
          <w:rFonts w:ascii="Arial" w:eastAsia="Arial" w:hAnsi="Arial" w:cs="Arial"/>
          <w:shd w:val="clear" w:color="auto" w:fill="FFFFFF"/>
        </w:rPr>
        <w:t>Le Soumissionnaire</w:t>
      </w:r>
      <w:r w:rsidRPr="00D7533F">
        <w:rPr>
          <w:rFonts w:ascii="Arial" w:eastAsia="Arial" w:hAnsi="Arial" w:cs="Arial"/>
          <w:shd w:val="clear" w:color="auto" w:fill="FFFFFF"/>
        </w:rPr>
        <w:br/>
        <w:t>(signature)</w:t>
      </w:r>
    </w:p>
    <w:p w14:paraId="5CDD17FB" w14:textId="37EF7F27" w:rsidR="007C5DE3" w:rsidRPr="00D7533F" w:rsidRDefault="007C5DE3">
      <w:pPr>
        <w:suppressAutoHyphens w:val="0"/>
        <w:rPr>
          <w:rFonts w:ascii="Arial" w:hAnsi="Arial" w:cs="Arial"/>
          <w:szCs w:val="20"/>
        </w:rPr>
      </w:pPr>
      <w:r w:rsidRPr="00D7533F">
        <w:rPr>
          <w:rFonts w:ascii="Arial" w:hAnsi="Arial" w:cs="Arial"/>
          <w:szCs w:val="20"/>
        </w:rPr>
        <w:br w:type="page"/>
      </w:r>
    </w:p>
    <w:p w14:paraId="31DD7A2A" w14:textId="23996081" w:rsidR="00135367" w:rsidRPr="00D7533F" w:rsidRDefault="007C5DE3" w:rsidP="007C5DE3">
      <w:pPr>
        <w:pStyle w:val="Appendix"/>
        <w:widowControl w:val="0"/>
        <w:numPr>
          <w:ilvl w:val="0"/>
          <w:numId w:val="0"/>
        </w:numPr>
        <w:rPr>
          <w:rFonts w:ascii="Arial" w:hAnsi="Arial" w:cs="Arial"/>
          <w:bCs/>
        </w:rPr>
      </w:pPr>
      <w:r w:rsidRPr="00D7533F">
        <w:rPr>
          <w:rFonts w:ascii="Arial" w:hAnsi="Arial" w:cs="Arial"/>
          <w:sz w:val="24"/>
        </w:rPr>
        <w:lastRenderedPageBreak/>
        <w:t xml:space="preserve">ANNEXE 2 : </w:t>
      </w:r>
      <w:commentRangeStart w:id="64"/>
      <w:r w:rsidR="00771DD0" w:rsidRPr="00D7533F">
        <w:rPr>
          <w:rFonts w:ascii="Arial" w:hAnsi="Arial" w:cs="Arial"/>
          <w:bCs/>
        </w:rPr>
        <w:t>Inventaire</w:t>
      </w:r>
      <w:commentRangeEnd w:id="64"/>
      <w:r w:rsidR="00B94D04" w:rsidRPr="009C73FD">
        <w:rPr>
          <w:rStyle w:val="Marquedecommentaire"/>
          <w:rFonts w:ascii="Arial" w:hAnsi="Arial" w:cs="Arial"/>
          <w:b w:val="0"/>
          <w:u w:val="none"/>
        </w:rPr>
        <w:commentReference w:id="64"/>
      </w:r>
    </w:p>
    <w:p w14:paraId="1CF84A24" w14:textId="77777777" w:rsidR="0094653A" w:rsidRPr="00D7533F" w:rsidRDefault="0094653A">
      <w:pPr>
        <w:suppressAutoHyphens w:val="0"/>
        <w:rPr>
          <w:rFonts w:ascii="Arial" w:hAnsi="Arial" w:cs="Arial"/>
          <w:bCs/>
        </w:rPr>
      </w:pPr>
    </w:p>
    <w:tbl>
      <w:tblPr>
        <w:tblW w:w="10380" w:type="dxa"/>
        <w:tblCellMar>
          <w:left w:w="70" w:type="dxa"/>
          <w:right w:w="70" w:type="dxa"/>
        </w:tblCellMar>
        <w:tblLook w:val="04A0" w:firstRow="1" w:lastRow="0" w:firstColumn="1" w:lastColumn="0" w:noHBand="0" w:noVBand="1"/>
      </w:tblPr>
      <w:tblGrid>
        <w:gridCol w:w="4600"/>
        <w:gridCol w:w="800"/>
        <w:gridCol w:w="1180"/>
        <w:gridCol w:w="1240"/>
        <w:gridCol w:w="1240"/>
        <w:gridCol w:w="1320"/>
      </w:tblGrid>
      <w:tr w:rsidR="0094653A" w:rsidRPr="00D7533F" w14:paraId="7DB125E5" w14:textId="77777777" w:rsidTr="0094653A">
        <w:trPr>
          <w:trHeight w:val="1380"/>
        </w:trPr>
        <w:tc>
          <w:tcPr>
            <w:tcW w:w="460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5BE9B19" w14:textId="77777777" w:rsidR="0094653A" w:rsidRPr="00D7533F" w:rsidRDefault="0094653A" w:rsidP="0094653A">
            <w:pPr>
              <w:suppressAutoHyphens w:val="0"/>
              <w:rPr>
                <w:rFonts w:ascii="Arial" w:hAnsi="Arial" w:cs="Arial"/>
                <w:b/>
                <w:bCs/>
              </w:rPr>
            </w:pPr>
            <w:r w:rsidRPr="00D7533F">
              <w:rPr>
                <w:rFonts w:ascii="Arial" w:hAnsi="Arial" w:cs="Arial"/>
                <w:b/>
                <w:bCs/>
              </w:rPr>
              <w:t>Désignation du service</w:t>
            </w:r>
          </w:p>
        </w:tc>
        <w:tc>
          <w:tcPr>
            <w:tcW w:w="800" w:type="dxa"/>
            <w:tcBorders>
              <w:top w:val="single" w:sz="4" w:space="0" w:color="auto"/>
              <w:left w:val="nil"/>
              <w:bottom w:val="single" w:sz="4" w:space="0" w:color="auto"/>
              <w:right w:val="single" w:sz="4" w:space="0" w:color="auto"/>
            </w:tcBorders>
            <w:shd w:val="clear" w:color="000000" w:fill="A9D08E"/>
            <w:vAlign w:val="center"/>
            <w:hideMark/>
          </w:tcPr>
          <w:p w14:paraId="7C50CAEC" w14:textId="77777777" w:rsidR="0094653A" w:rsidRPr="00D7533F" w:rsidRDefault="0094653A" w:rsidP="0094653A">
            <w:pPr>
              <w:suppressAutoHyphens w:val="0"/>
              <w:rPr>
                <w:rFonts w:ascii="Arial" w:hAnsi="Arial" w:cs="Arial"/>
                <w:b/>
                <w:bCs/>
              </w:rPr>
            </w:pPr>
            <w:r w:rsidRPr="00D7533F">
              <w:rPr>
                <w:rFonts w:ascii="Arial" w:hAnsi="Arial" w:cs="Arial"/>
                <w:b/>
                <w:bCs/>
              </w:rPr>
              <w:t>Nature du poste</w:t>
            </w:r>
          </w:p>
        </w:tc>
        <w:tc>
          <w:tcPr>
            <w:tcW w:w="1180" w:type="dxa"/>
            <w:tcBorders>
              <w:top w:val="single" w:sz="4" w:space="0" w:color="auto"/>
              <w:left w:val="nil"/>
              <w:bottom w:val="single" w:sz="4" w:space="0" w:color="auto"/>
              <w:right w:val="single" w:sz="4" w:space="0" w:color="auto"/>
            </w:tcBorders>
            <w:shd w:val="clear" w:color="000000" w:fill="A9D08E"/>
            <w:vAlign w:val="center"/>
            <w:hideMark/>
          </w:tcPr>
          <w:p w14:paraId="4285AC75" w14:textId="77777777" w:rsidR="0094653A" w:rsidRPr="00D7533F" w:rsidRDefault="0094653A" w:rsidP="0094653A">
            <w:pPr>
              <w:suppressAutoHyphens w:val="0"/>
              <w:rPr>
                <w:rFonts w:ascii="Arial" w:hAnsi="Arial" w:cs="Arial"/>
                <w:b/>
                <w:bCs/>
              </w:rPr>
            </w:pPr>
            <w:r w:rsidRPr="00D7533F">
              <w:rPr>
                <w:rFonts w:ascii="Arial" w:hAnsi="Arial" w:cs="Arial"/>
                <w:b/>
                <w:bCs/>
              </w:rPr>
              <w:t>Unité</w:t>
            </w:r>
          </w:p>
        </w:tc>
        <w:tc>
          <w:tcPr>
            <w:tcW w:w="1240" w:type="dxa"/>
            <w:tcBorders>
              <w:top w:val="single" w:sz="4" w:space="0" w:color="auto"/>
              <w:left w:val="nil"/>
              <w:bottom w:val="single" w:sz="4" w:space="0" w:color="auto"/>
              <w:right w:val="single" w:sz="4" w:space="0" w:color="auto"/>
            </w:tcBorders>
            <w:shd w:val="clear" w:color="000000" w:fill="A9D08E"/>
            <w:vAlign w:val="center"/>
            <w:hideMark/>
          </w:tcPr>
          <w:p w14:paraId="1D35CD90" w14:textId="77777777" w:rsidR="0094653A" w:rsidRPr="00D7533F" w:rsidRDefault="0094653A" w:rsidP="0094653A">
            <w:pPr>
              <w:suppressAutoHyphens w:val="0"/>
              <w:rPr>
                <w:rFonts w:ascii="Arial" w:hAnsi="Arial" w:cs="Arial"/>
                <w:b/>
                <w:bCs/>
              </w:rPr>
            </w:pPr>
            <w:r w:rsidRPr="00D7533F">
              <w:rPr>
                <w:rFonts w:ascii="Arial" w:hAnsi="Arial" w:cs="Arial"/>
                <w:b/>
                <w:bCs/>
              </w:rPr>
              <w:t>Quantité présumée</w:t>
            </w:r>
          </w:p>
        </w:tc>
        <w:tc>
          <w:tcPr>
            <w:tcW w:w="1240" w:type="dxa"/>
            <w:tcBorders>
              <w:top w:val="single" w:sz="4" w:space="0" w:color="auto"/>
              <w:left w:val="nil"/>
              <w:bottom w:val="single" w:sz="4" w:space="0" w:color="auto"/>
              <w:right w:val="single" w:sz="4" w:space="0" w:color="auto"/>
            </w:tcBorders>
            <w:shd w:val="clear" w:color="000000" w:fill="A9D08E"/>
            <w:vAlign w:val="center"/>
            <w:hideMark/>
          </w:tcPr>
          <w:p w14:paraId="341BC49C" w14:textId="77777777" w:rsidR="0094653A" w:rsidRPr="00D7533F" w:rsidRDefault="0094653A" w:rsidP="0094653A">
            <w:pPr>
              <w:suppressAutoHyphens w:val="0"/>
              <w:rPr>
                <w:rFonts w:ascii="Arial" w:hAnsi="Arial" w:cs="Arial"/>
                <w:b/>
                <w:bCs/>
              </w:rPr>
            </w:pPr>
            <w:r w:rsidRPr="00D7533F">
              <w:rPr>
                <w:rFonts w:ascii="Arial" w:hAnsi="Arial" w:cs="Arial"/>
                <w:b/>
                <w:bCs/>
              </w:rPr>
              <w:t>Prix unitaire € HTVA</w:t>
            </w:r>
          </w:p>
        </w:tc>
        <w:tc>
          <w:tcPr>
            <w:tcW w:w="1320" w:type="dxa"/>
            <w:tcBorders>
              <w:top w:val="single" w:sz="4" w:space="0" w:color="auto"/>
              <w:left w:val="nil"/>
              <w:bottom w:val="single" w:sz="4" w:space="0" w:color="auto"/>
              <w:right w:val="single" w:sz="4" w:space="0" w:color="auto"/>
            </w:tcBorders>
            <w:shd w:val="clear" w:color="000000" w:fill="A9D08E"/>
            <w:vAlign w:val="center"/>
            <w:hideMark/>
          </w:tcPr>
          <w:p w14:paraId="28527076" w14:textId="77777777" w:rsidR="0094653A" w:rsidRPr="00D7533F" w:rsidRDefault="0094653A" w:rsidP="0094653A">
            <w:pPr>
              <w:suppressAutoHyphens w:val="0"/>
              <w:rPr>
                <w:rFonts w:ascii="Arial" w:hAnsi="Arial" w:cs="Arial"/>
                <w:b/>
                <w:bCs/>
              </w:rPr>
            </w:pPr>
            <w:r w:rsidRPr="00D7533F">
              <w:rPr>
                <w:rFonts w:ascii="Arial" w:hAnsi="Arial" w:cs="Arial"/>
                <w:b/>
                <w:bCs/>
              </w:rPr>
              <w:t>Montant total sur base des quantités présumées € HTVA</w:t>
            </w:r>
          </w:p>
        </w:tc>
      </w:tr>
      <w:tr w:rsidR="0094653A" w:rsidRPr="00D7533F" w14:paraId="61816676" w14:textId="77777777" w:rsidTr="0094653A">
        <w:trPr>
          <w:trHeight w:val="276"/>
        </w:trPr>
        <w:tc>
          <w:tcPr>
            <w:tcW w:w="4600" w:type="dxa"/>
            <w:tcBorders>
              <w:top w:val="nil"/>
              <w:left w:val="nil"/>
              <w:bottom w:val="nil"/>
              <w:right w:val="nil"/>
            </w:tcBorders>
            <w:shd w:val="clear" w:color="auto" w:fill="auto"/>
            <w:noWrap/>
            <w:vAlign w:val="bottom"/>
            <w:hideMark/>
          </w:tcPr>
          <w:p w14:paraId="1007C9E4" w14:textId="77777777" w:rsidR="0094653A" w:rsidRPr="00D7533F" w:rsidRDefault="0094653A" w:rsidP="0094653A">
            <w:pPr>
              <w:suppressAutoHyphens w:val="0"/>
              <w:rPr>
                <w:rFonts w:ascii="Arial" w:hAnsi="Arial" w:cs="Arial"/>
                <w:b/>
                <w:bCs/>
              </w:rPr>
            </w:pPr>
          </w:p>
        </w:tc>
        <w:tc>
          <w:tcPr>
            <w:tcW w:w="800" w:type="dxa"/>
            <w:tcBorders>
              <w:top w:val="nil"/>
              <w:left w:val="nil"/>
              <w:bottom w:val="nil"/>
              <w:right w:val="nil"/>
            </w:tcBorders>
            <w:shd w:val="clear" w:color="auto" w:fill="auto"/>
            <w:noWrap/>
            <w:vAlign w:val="bottom"/>
            <w:hideMark/>
          </w:tcPr>
          <w:p w14:paraId="15D8E182" w14:textId="77777777" w:rsidR="0094653A" w:rsidRPr="00D7533F" w:rsidRDefault="0094653A" w:rsidP="0094653A">
            <w:pPr>
              <w:suppressAutoHyphens w:val="0"/>
              <w:rPr>
                <w:rFonts w:ascii="Arial" w:hAnsi="Arial" w:cs="Arial"/>
                <w:bCs/>
              </w:rPr>
            </w:pPr>
          </w:p>
        </w:tc>
        <w:tc>
          <w:tcPr>
            <w:tcW w:w="1180" w:type="dxa"/>
            <w:tcBorders>
              <w:top w:val="nil"/>
              <w:left w:val="nil"/>
              <w:bottom w:val="nil"/>
              <w:right w:val="nil"/>
            </w:tcBorders>
            <w:shd w:val="clear" w:color="auto" w:fill="auto"/>
            <w:noWrap/>
            <w:vAlign w:val="bottom"/>
            <w:hideMark/>
          </w:tcPr>
          <w:p w14:paraId="3C4FFC1D" w14:textId="77777777" w:rsidR="0094653A" w:rsidRPr="00D7533F" w:rsidRDefault="0094653A" w:rsidP="0094653A">
            <w:pPr>
              <w:suppressAutoHyphens w:val="0"/>
              <w:rPr>
                <w:rFonts w:ascii="Arial" w:hAnsi="Arial" w:cs="Arial"/>
                <w:bCs/>
              </w:rPr>
            </w:pPr>
          </w:p>
        </w:tc>
        <w:tc>
          <w:tcPr>
            <w:tcW w:w="1240" w:type="dxa"/>
            <w:tcBorders>
              <w:top w:val="nil"/>
              <w:left w:val="nil"/>
              <w:bottom w:val="nil"/>
              <w:right w:val="nil"/>
            </w:tcBorders>
            <w:shd w:val="clear" w:color="auto" w:fill="auto"/>
            <w:noWrap/>
            <w:vAlign w:val="bottom"/>
            <w:hideMark/>
          </w:tcPr>
          <w:p w14:paraId="6387ADBD" w14:textId="77777777" w:rsidR="0094653A" w:rsidRPr="00D7533F" w:rsidRDefault="0094653A" w:rsidP="0094653A">
            <w:pPr>
              <w:suppressAutoHyphens w:val="0"/>
              <w:rPr>
                <w:rFonts w:ascii="Arial" w:hAnsi="Arial" w:cs="Arial"/>
                <w:bCs/>
              </w:rPr>
            </w:pPr>
          </w:p>
        </w:tc>
        <w:tc>
          <w:tcPr>
            <w:tcW w:w="1240" w:type="dxa"/>
            <w:tcBorders>
              <w:top w:val="nil"/>
              <w:left w:val="nil"/>
              <w:bottom w:val="nil"/>
              <w:right w:val="nil"/>
            </w:tcBorders>
            <w:shd w:val="clear" w:color="auto" w:fill="auto"/>
            <w:noWrap/>
            <w:vAlign w:val="bottom"/>
            <w:hideMark/>
          </w:tcPr>
          <w:p w14:paraId="67211741" w14:textId="77777777" w:rsidR="0094653A" w:rsidRPr="00D7533F" w:rsidRDefault="0094653A" w:rsidP="0094653A">
            <w:pPr>
              <w:suppressAutoHyphens w:val="0"/>
              <w:rPr>
                <w:rFonts w:ascii="Arial" w:hAnsi="Arial" w:cs="Arial"/>
                <w:bCs/>
              </w:rPr>
            </w:pPr>
          </w:p>
        </w:tc>
        <w:tc>
          <w:tcPr>
            <w:tcW w:w="1320" w:type="dxa"/>
            <w:tcBorders>
              <w:top w:val="nil"/>
              <w:left w:val="nil"/>
              <w:bottom w:val="nil"/>
              <w:right w:val="nil"/>
            </w:tcBorders>
            <w:shd w:val="clear" w:color="auto" w:fill="auto"/>
            <w:noWrap/>
            <w:vAlign w:val="bottom"/>
            <w:hideMark/>
          </w:tcPr>
          <w:p w14:paraId="7B861285" w14:textId="77777777" w:rsidR="0094653A" w:rsidRPr="00D7533F" w:rsidRDefault="0094653A" w:rsidP="0094653A">
            <w:pPr>
              <w:suppressAutoHyphens w:val="0"/>
              <w:rPr>
                <w:rFonts w:ascii="Arial" w:hAnsi="Arial" w:cs="Arial"/>
                <w:bCs/>
              </w:rPr>
            </w:pPr>
          </w:p>
        </w:tc>
      </w:tr>
      <w:tr w:rsidR="0094653A" w:rsidRPr="00D7533F" w14:paraId="29A7D129" w14:textId="77777777" w:rsidTr="0094653A">
        <w:trPr>
          <w:trHeight w:val="261"/>
        </w:trPr>
        <w:tc>
          <w:tcPr>
            <w:tcW w:w="460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C44974E" w14:textId="353AB0A5" w:rsidR="0094653A" w:rsidRPr="00D7533F" w:rsidRDefault="0094653A" w:rsidP="0094653A">
            <w:pPr>
              <w:suppressAutoHyphens w:val="0"/>
              <w:rPr>
                <w:rFonts w:ascii="Arial" w:hAnsi="Arial" w:cs="Arial"/>
                <w:b/>
                <w:bCs/>
              </w:rPr>
            </w:pPr>
            <w:r w:rsidRPr="00D7533F">
              <w:rPr>
                <w:rFonts w:ascii="Arial" w:hAnsi="Arial" w:cs="Arial"/>
                <w:b/>
                <w:bCs/>
              </w:rPr>
              <w:t>Taux horaires et prix forfait</w:t>
            </w:r>
            <w:r w:rsidR="00B94D04" w:rsidRPr="00D7533F">
              <w:rPr>
                <w:rFonts w:ascii="Arial" w:hAnsi="Arial" w:cs="Arial"/>
                <w:b/>
                <w:bCs/>
              </w:rPr>
              <w:t>air</w:t>
            </w:r>
            <w:r w:rsidRPr="00D7533F">
              <w:rPr>
                <w:rFonts w:ascii="Arial" w:hAnsi="Arial" w:cs="Arial"/>
                <w:b/>
                <w:bCs/>
              </w:rPr>
              <w:t>es</w:t>
            </w:r>
          </w:p>
        </w:tc>
        <w:tc>
          <w:tcPr>
            <w:tcW w:w="800" w:type="dxa"/>
            <w:tcBorders>
              <w:top w:val="nil"/>
              <w:left w:val="nil"/>
              <w:bottom w:val="nil"/>
              <w:right w:val="nil"/>
            </w:tcBorders>
            <w:shd w:val="clear" w:color="auto" w:fill="auto"/>
            <w:noWrap/>
            <w:vAlign w:val="bottom"/>
            <w:hideMark/>
          </w:tcPr>
          <w:p w14:paraId="2E6D6E64" w14:textId="77777777" w:rsidR="0094653A" w:rsidRPr="00D7533F" w:rsidRDefault="0094653A" w:rsidP="0094653A">
            <w:pPr>
              <w:suppressAutoHyphens w:val="0"/>
              <w:rPr>
                <w:rFonts w:ascii="Arial" w:hAnsi="Arial" w:cs="Arial"/>
                <w:b/>
                <w:bCs/>
              </w:rPr>
            </w:pPr>
          </w:p>
        </w:tc>
        <w:tc>
          <w:tcPr>
            <w:tcW w:w="1180" w:type="dxa"/>
            <w:tcBorders>
              <w:top w:val="nil"/>
              <w:left w:val="nil"/>
              <w:bottom w:val="nil"/>
              <w:right w:val="nil"/>
            </w:tcBorders>
            <w:shd w:val="clear" w:color="auto" w:fill="auto"/>
            <w:noWrap/>
            <w:vAlign w:val="bottom"/>
            <w:hideMark/>
          </w:tcPr>
          <w:p w14:paraId="3730D11D" w14:textId="77777777" w:rsidR="0094653A" w:rsidRPr="00D7533F" w:rsidRDefault="0094653A" w:rsidP="0094653A">
            <w:pPr>
              <w:suppressAutoHyphens w:val="0"/>
              <w:rPr>
                <w:rFonts w:ascii="Arial" w:hAnsi="Arial" w:cs="Arial"/>
                <w:bCs/>
              </w:rPr>
            </w:pPr>
          </w:p>
        </w:tc>
        <w:tc>
          <w:tcPr>
            <w:tcW w:w="1240" w:type="dxa"/>
            <w:tcBorders>
              <w:top w:val="nil"/>
              <w:left w:val="nil"/>
              <w:bottom w:val="nil"/>
              <w:right w:val="nil"/>
            </w:tcBorders>
            <w:shd w:val="clear" w:color="auto" w:fill="auto"/>
            <w:noWrap/>
            <w:vAlign w:val="bottom"/>
            <w:hideMark/>
          </w:tcPr>
          <w:p w14:paraId="66D316C1" w14:textId="77777777" w:rsidR="0094653A" w:rsidRPr="00D7533F" w:rsidRDefault="0094653A" w:rsidP="0094653A">
            <w:pPr>
              <w:suppressAutoHyphens w:val="0"/>
              <w:rPr>
                <w:rFonts w:ascii="Arial" w:hAnsi="Arial" w:cs="Arial"/>
                <w:bCs/>
              </w:rPr>
            </w:pPr>
          </w:p>
        </w:tc>
        <w:tc>
          <w:tcPr>
            <w:tcW w:w="1240" w:type="dxa"/>
            <w:tcBorders>
              <w:top w:val="nil"/>
              <w:left w:val="nil"/>
              <w:bottom w:val="nil"/>
              <w:right w:val="nil"/>
            </w:tcBorders>
            <w:shd w:val="clear" w:color="auto" w:fill="auto"/>
            <w:noWrap/>
            <w:vAlign w:val="bottom"/>
            <w:hideMark/>
          </w:tcPr>
          <w:p w14:paraId="4B1CE66B" w14:textId="77777777" w:rsidR="0094653A" w:rsidRPr="00D7533F" w:rsidRDefault="0094653A" w:rsidP="0094653A">
            <w:pPr>
              <w:suppressAutoHyphens w:val="0"/>
              <w:rPr>
                <w:rFonts w:ascii="Arial" w:hAnsi="Arial" w:cs="Arial"/>
                <w:bCs/>
              </w:rPr>
            </w:pPr>
          </w:p>
        </w:tc>
        <w:tc>
          <w:tcPr>
            <w:tcW w:w="1320" w:type="dxa"/>
            <w:tcBorders>
              <w:top w:val="nil"/>
              <w:left w:val="nil"/>
              <w:bottom w:val="nil"/>
              <w:right w:val="nil"/>
            </w:tcBorders>
            <w:shd w:val="clear" w:color="auto" w:fill="auto"/>
            <w:noWrap/>
            <w:vAlign w:val="bottom"/>
            <w:hideMark/>
          </w:tcPr>
          <w:p w14:paraId="2EC07DD3" w14:textId="77777777" w:rsidR="0094653A" w:rsidRPr="00D7533F" w:rsidRDefault="0094653A" w:rsidP="0094653A">
            <w:pPr>
              <w:suppressAutoHyphens w:val="0"/>
              <w:rPr>
                <w:rFonts w:ascii="Arial" w:hAnsi="Arial" w:cs="Arial"/>
                <w:bCs/>
              </w:rPr>
            </w:pPr>
          </w:p>
        </w:tc>
      </w:tr>
      <w:tr w:rsidR="0094653A" w:rsidRPr="00D7533F" w14:paraId="14F24D82" w14:textId="77777777" w:rsidTr="0094653A">
        <w:trPr>
          <w:trHeight w:val="261"/>
        </w:trPr>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260FCCA4" w14:textId="77777777" w:rsidR="0094653A" w:rsidRPr="00D7533F" w:rsidRDefault="0094653A" w:rsidP="0094653A">
            <w:pPr>
              <w:suppressAutoHyphens w:val="0"/>
              <w:rPr>
                <w:rFonts w:ascii="Arial" w:hAnsi="Arial" w:cs="Arial"/>
                <w:bCs/>
                <w:i/>
                <w:iCs/>
              </w:rPr>
            </w:pPr>
            <w:r w:rsidRPr="00D7533F">
              <w:rPr>
                <w:rFonts w:ascii="Arial" w:hAnsi="Arial" w:cs="Arial"/>
                <w:bCs/>
                <w:i/>
                <w:iCs/>
              </w:rPr>
              <w:t>Gestionnaire de projet</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472A72A4" w14:textId="77777777" w:rsidR="0094653A" w:rsidRPr="00D7533F" w:rsidRDefault="0094653A" w:rsidP="0094653A">
            <w:pPr>
              <w:suppressAutoHyphens w:val="0"/>
              <w:rPr>
                <w:rFonts w:ascii="Arial" w:hAnsi="Arial" w:cs="Arial"/>
                <w:bCs/>
              </w:rPr>
            </w:pPr>
            <w:r w:rsidRPr="00D7533F">
              <w:rPr>
                <w:rFonts w:ascii="Arial" w:hAnsi="Arial" w:cs="Arial"/>
                <w:bCs/>
              </w:rPr>
              <w:t>QP</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7CC6DC" w14:textId="77777777" w:rsidR="0094653A" w:rsidRPr="00D7533F" w:rsidRDefault="0094653A" w:rsidP="0094653A">
            <w:pPr>
              <w:suppressAutoHyphens w:val="0"/>
              <w:rPr>
                <w:rFonts w:ascii="Arial" w:hAnsi="Arial" w:cs="Arial"/>
                <w:bCs/>
              </w:rPr>
            </w:pPr>
            <w:r w:rsidRPr="00D7533F">
              <w:rPr>
                <w:rFonts w:ascii="Arial" w:hAnsi="Arial" w:cs="Arial"/>
                <w:bCs/>
              </w:rPr>
              <w:t>Heures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7E5B220" w14:textId="77777777" w:rsidR="0094653A" w:rsidRPr="00D7533F" w:rsidRDefault="0094653A" w:rsidP="0094653A">
            <w:pPr>
              <w:suppressAutoHyphens w:val="0"/>
              <w:rPr>
                <w:rFonts w:ascii="Arial" w:hAnsi="Arial" w:cs="Arial"/>
                <w:bCs/>
              </w:rPr>
            </w:pPr>
            <w:r w:rsidRPr="00D7533F">
              <w:rPr>
                <w:rFonts w:ascii="Arial" w:hAnsi="Arial" w:cs="Arial"/>
                <w:bCs/>
              </w:rPr>
              <w:t>150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1EF450C" w14:textId="77777777" w:rsidR="0094653A" w:rsidRPr="00D7533F" w:rsidRDefault="0094653A" w:rsidP="0094653A">
            <w:pPr>
              <w:suppressAutoHyphens w:val="0"/>
              <w:rPr>
                <w:rFonts w:ascii="Arial" w:hAnsi="Arial" w:cs="Arial"/>
                <w:bCs/>
              </w:rPr>
            </w:pPr>
            <w:r w:rsidRPr="00D7533F">
              <w:rPr>
                <w:rFonts w:ascii="Arial" w:hAnsi="Arial" w:cs="Arial"/>
                <w:b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338CBE0" w14:textId="77777777" w:rsidR="0094653A" w:rsidRPr="00D7533F" w:rsidRDefault="0094653A" w:rsidP="0094653A">
            <w:pPr>
              <w:suppressAutoHyphens w:val="0"/>
              <w:rPr>
                <w:rFonts w:ascii="Arial" w:hAnsi="Arial" w:cs="Arial"/>
                <w:bCs/>
              </w:rPr>
            </w:pPr>
            <w:r w:rsidRPr="00D7533F">
              <w:rPr>
                <w:rFonts w:ascii="Arial" w:hAnsi="Arial" w:cs="Arial"/>
                <w:bCs/>
              </w:rPr>
              <w:t>0</w:t>
            </w:r>
          </w:p>
        </w:tc>
      </w:tr>
      <w:tr w:rsidR="0094653A" w:rsidRPr="00D7533F" w14:paraId="512BC3B3" w14:textId="77777777" w:rsidTr="0094653A">
        <w:trPr>
          <w:trHeight w:val="261"/>
        </w:trPr>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2E9434BE" w14:textId="77777777" w:rsidR="0094653A" w:rsidRPr="00D7533F" w:rsidRDefault="0094653A" w:rsidP="0094653A">
            <w:pPr>
              <w:suppressAutoHyphens w:val="0"/>
              <w:rPr>
                <w:rFonts w:ascii="Arial" w:hAnsi="Arial" w:cs="Arial"/>
                <w:bCs/>
                <w:i/>
                <w:iCs/>
              </w:rPr>
            </w:pPr>
            <w:r w:rsidRPr="00D7533F">
              <w:rPr>
                <w:rFonts w:ascii="Arial" w:hAnsi="Arial" w:cs="Arial"/>
                <w:bCs/>
                <w:i/>
                <w:iCs/>
              </w:rPr>
              <w:t>Graphiste</w:t>
            </w:r>
          </w:p>
        </w:tc>
        <w:tc>
          <w:tcPr>
            <w:tcW w:w="800" w:type="dxa"/>
            <w:tcBorders>
              <w:top w:val="nil"/>
              <w:left w:val="nil"/>
              <w:bottom w:val="single" w:sz="4" w:space="0" w:color="auto"/>
              <w:right w:val="single" w:sz="4" w:space="0" w:color="auto"/>
            </w:tcBorders>
            <w:shd w:val="clear" w:color="auto" w:fill="auto"/>
            <w:noWrap/>
            <w:vAlign w:val="bottom"/>
            <w:hideMark/>
          </w:tcPr>
          <w:p w14:paraId="06B81F90" w14:textId="77777777" w:rsidR="0094653A" w:rsidRPr="00D7533F" w:rsidRDefault="0094653A" w:rsidP="0094653A">
            <w:pPr>
              <w:suppressAutoHyphens w:val="0"/>
              <w:rPr>
                <w:rFonts w:ascii="Arial" w:hAnsi="Arial" w:cs="Arial"/>
                <w:bCs/>
              </w:rPr>
            </w:pPr>
            <w:r w:rsidRPr="00D7533F">
              <w:rPr>
                <w:rFonts w:ascii="Arial" w:hAnsi="Arial" w:cs="Arial"/>
                <w:bCs/>
              </w:rPr>
              <w:t>QP</w:t>
            </w:r>
          </w:p>
        </w:tc>
        <w:tc>
          <w:tcPr>
            <w:tcW w:w="1180" w:type="dxa"/>
            <w:tcBorders>
              <w:top w:val="nil"/>
              <w:left w:val="nil"/>
              <w:bottom w:val="single" w:sz="4" w:space="0" w:color="auto"/>
              <w:right w:val="single" w:sz="4" w:space="0" w:color="auto"/>
            </w:tcBorders>
            <w:shd w:val="clear" w:color="auto" w:fill="auto"/>
            <w:noWrap/>
            <w:vAlign w:val="bottom"/>
            <w:hideMark/>
          </w:tcPr>
          <w:p w14:paraId="609F962D" w14:textId="77777777" w:rsidR="0094653A" w:rsidRPr="00D7533F" w:rsidRDefault="0094653A" w:rsidP="0094653A">
            <w:pPr>
              <w:suppressAutoHyphens w:val="0"/>
              <w:rPr>
                <w:rFonts w:ascii="Arial" w:hAnsi="Arial" w:cs="Arial"/>
                <w:bCs/>
              </w:rPr>
            </w:pPr>
            <w:r w:rsidRPr="00D7533F">
              <w:rPr>
                <w:rFonts w:ascii="Arial" w:hAnsi="Arial" w:cs="Arial"/>
                <w:bCs/>
              </w:rPr>
              <w:t>Heures</w:t>
            </w:r>
          </w:p>
        </w:tc>
        <w:tc>
          <w:tcPr>
            <w:tcW w:w="1240" w:type="dxa"/>
            <w:tcBorders>
              <w:top w:val="nil"/>
              <w:left w:val="nil"/>
              <w:bottom w:val="single" w:sz="4" w:space="0" w:color="auto"/>
              <w:right w:val="single" w:sz="4" w:space="0" w:color="auto"/>
            </w:tcBorders>
            <w:shd w:val="clear" w:color="auto" w:fill="auto"/>
            <w:noWrap/>
            <w:vAlign w:val="center"/>
            <w:hideMark/>
          </w:tcPr>
          <w:p w14:paraId="65512565" w14:textId="77777777" w:rsidR="0094653A" w:rsidRPr="00D7533F" w:rsidRDefault="0094653A" w:rsidP="0094653A">
            <w:pPr>
              <w:suppressAutoHyphens w:val="0"/>
              <w:rPr>
                <w:rFonts w:ascii="Arial" w:hAnsi="Arial" w:cs="Arial"/>
                <w:bCs/>
              </w:rPr>
            </w:pPr>
            <w:r w:rsidRPr="00D7533F">
              <w:rPr>
                <w:rFonts w:ascii="Arial" w:hAnsi="Arial" w:cs="Arial"/>
                <w:bCs/>
              </w:rPr>
              <w:t>40</w:t>
            </w:r>
          </w:p>
        </w:tc>
        <w:tc>
          <w:tcPr>
            <w:tcW w:w="1240" w:type="dxa"/>
            <w:tcBorders>
              <w:top w:val="nil"/>
              <w:left w:val="nil"/>
              <w:bottom w:val="single" w:sz="4" w:space="0" w:color="auto"/>
              <w:right w:val="single" w:sz="4" w:space="0" w:color="auto"/>
            </w:tcBorders>
            <w:shd w:val="clear" w:color="auto" w:fill="auto"/>
            <w:noWrap/>
            <w:vAlign w:val="center"/>
            <w:hideMark/>
          </w:tcPr>
          <w:p w14:paraId="751486DA" w14:textId="77777777" w:rsidR="0094653A" w:rsidRPr="00D7533F" w:rsidRDefault="0094653A" w:rsidP="0094653A">
            <w:pPr>
              <w:suppressAutoHyphens w:val="0"/>
              <w:rPr>
                <w:rFonts w:ascii="Arial" w:hAnsi="Arial" w:cs="Arial"/>
                <w:bCs/>
              </w:rPr>
            </w:pPr>
            <w:r w:rsidRPr="00D7533F">
              <w:rPr>
                <w:rFonts w:ascii="Arial" w:hAnsi="Arial" w:cs="Arial"/>
                <w:bCs/>
              </w:rPr>
              <w:t> </w:t>
            </w:r>
          </w:p>
        </w:tc>
        <w:tc>
          <w:tcPr>
            <w:tcW w:w="1320" w:type="dxa"/>
            <w:tcBorders>
              <w:top w:val="nil"/>
              <w:left w:val="nil"/>
              <w:bottom w:val="single" w:sz="4" w:space="0" w:color="auto"/>
              <w:right w:val="single" w:sz="4" w:space="0" w:color="auto"/>
            </w:tcBorders>
            <w:shd w:val="clear" w:color="auto" w:fill="auto"/>
            <w:noWrap/>
            <w:vAlign w:val="center"/>
            <w:hideMark/>
          </w:tcPr>
          <w:p w14:paraId="2F86605E" w14:textId="77777777" w:rsidR="0094653A" w:rsidRPr="00D7533F" w:rsidRDefault="0094653A" w:rsidP="0094653A">
            <w:pPr>
              <w:suppressAutoHyphens w:val="0"/>
              <w:rPr>
                <w:rFonts w:ascii="Arial" w:hAnsi="Arial" w:cs="Arial"/>
                <w:bCs/>
              </w:rPr>
            </w:pPr>
            <w:r w:rsidRPr="00D7533F">
              <w:rPr>
                <w:rFonts w:ascii="Arial" w:hAnsi="Arial" w:cs="Arial"/>
                <w:bCs/>
              </w:rPr>
              <w:t>0</w:t>
            </w:r>
          </w:p>
        </w:tc>
      </w:tr>
      <w:tr w:rsidR="0094653A" w:rsidRPr="00D7533F" w14:paraId="75324882" w14:textId="77777777" w:rsidTr="0094653A">
        <w:trPr>
          <w:trHeight w:val="276"/>
        </w:trPr>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16FF83CB" w14:textId="77777777" w:rsidR="0094653A" w:rsidRPr="00D7533F" w:rsidRDefault="0094653A" w:rsidP="0094653A">
            <w:pPr>
              <w:suppressAutoHyphens w:val="0"/>
              <w:rPr>
                <w:rFonts w:ascii="Arial" w:hAnsi="Arial" w:cs="Arial"/>
                <w:bCs/>
                <w:i/>
                <w:iCs/>
              </w:rPr>
            </w:pPr>
            <w:r w:rsidRPr="00D7533F">
              <w:rPr>
                <w:rFonts w:ascii="Arial" w:hAnsi="Arial" w:cs="Arial"/>
                <w:bCs/>
                <w:i/>
                <w:iCs/>
              </w:rPr>
              <w:t>Créateur Web</w:t>
            </w:r>
          </w:p>
        </w:tc>
        <w:tc>
          <w:tcPr>
            <w:tcW w:w="800" w:type="dxa"/>
            <w:tcBorders>
              <w:top w:val="nil"/>
              <w:left w:val="nil"/>
              <w:bottom w:val="single" w:sz="4" w:space="0" w:color="auto"/>
              <w:right w:val="single" w:sz="4" w:space="0" w:color="auto"/>
            </w:tcBorders>
            <w:shd w:val="clear" w:color="auto" w:fill="auto"/>
            <w:noWrap/>
            <w:vAlign w:val="bottom"/>
            <w:hideMark/>
          </w:tcPr>
          <w:p w14:paraId="636FCD73" w14:textId="77777777" w:rsidR="0094653A" w:rsidRPr="00D7533F" w:rsidRDefault="0094653A" w:rsidP="0094653A">
            <w:pPr>
              <w:suppressAutoHyphens w:val="0"/>
              <w:rPr>
                <w:rFonts w:ascii="Arial" w:hAnsi="Arial" w:cs="Arial"/>
                <w:bCs/>
              </w:rPr>
            </w:pPr>
            <w:r w:rsidRPr="00D7533F">
              <w:rPr>
                <w:rFonts w:ascii="Arial" w:hAnsi="Arial" w:cs="Arial"/>
                <w:bCs/>
              </w:rPr>
              <w:t>QP</w:t>
            </w:r>
          </w:p>
        </w:tc>
        <w:tc>
          <w:tcPr>
            <w:tcW w:w="1180" w:type="dxa"/>
            <w:tcBorders>
              <w:top w:val="nil"/>
              <w:left w:val="nil"/>
              <w:bottom w:val="single" w:sz="4" w:space="0" w:color="auto"/>
              <w:right w:val="single" w:sz="4" w:space="0" w:color="auto"/>
            </w:tcBorders>
            <w:shd w:val="clear" w:color="auto" w:fill="auto"/>
            <w:noWrap/>
            <w:vAlign w:val="bottom"/>
            <w:hideMark/>
          </w:tcPr>
          <w:p w14:paraId="53299249" w14:textId="77777777" w:rsidR="0094653A" w:rsidRPr="00D7533F" w:rsidRDefault="0094653A" w:rsidP="0094653A">
            <w:pPr>
              <w:suppressAutoHyphens w:val="0"/>
              <w:rPr>
                <w:rFonts w:ascii="Arial" w:hAnsi="Arial" w:cs="Arial"/>
                <w:bCs/>
              </w:rPr>
            </w:pPr>
            <w:r w:rsidRPr="00D7533F">
              <w:rPr>
                <w:rFonts w:ascii="Arial" w:hAnsi="Arial" w:cs="Arial"/>
                <w:bCs/>
              </w:rPr>
              <w:t>Heures</w:t>
            </w:r>
          </w:p>
        </w:tc>
        <w:tc>
          <w:tcPr>
            <w:tcW w:w="1240" w:type="dxa"/>
            <w:tcBorders>
              <w:top w:val="nil"/>
              <w:left w:val="nil"/>
              <w:bottom w:val="single" w:sz="4" w:space="0" w:color="auto"/>
              <w:right w:val="single" w:sz="4" w:space="0" w:color="auto"/>
            </w:tcBorders>
            <w:shd w:val="clear" w:color="auto" w:fill="auto"/>
            <w:noWrap/>
            <w:vAlign w:val="center"/>
            <w:hideMark/>
          </w:tcPr>
          <w:p w14:paraId="7CDDEEBB" w14:textId="77777777" w:rsidR="0094653A" w:rsidRPr="00D7533F" w:rsidRDefault="0094653A" w:rsidP="0094653A">
            <w:pPr>
              <w:suppressAutoHyphens w:val="0"/>
              <w:rPr>
                <w:rFonts w:ascii="Arial" w:hAnsi="Arial" w:cs="Arial"/>
                <w:bCs/>
              </w:rPr>
            </w:pPr>
            <w:r w:rsidRPr="00D7533F">
              <w:rPr>
                <w:rFonts w:ascii="Arial" w:hAnsi="Arial" w:cs="Arial"/>
                <w:bCs/>
              </w:rPr>
              <w:t>40</w:t>
            </w:r>
          </w:p>
        </w:tc>
        <w:tc>
          <w:tcPr>
            <w:tcW w:w="1240" w:type="dxa"/>
            <w:tcBorders>
              <w:top w:val="nil"/>
              <w:left w:val="nil"/>
              <w:bottom w:val="single" w:sz="4" w:space="0" w:color="auto"/>
              <w:right w:val="single" w:sz="4" w:space="0" w:color="auto"/>
            </w:tcBorders>
            <w:shd w:val="clear" w:color="auto" w:fill="auto"/>
            <w:noWrap/>
            <w:vAlign w:val="center"/>
            <w:hideMark/>
          </w:tcPr>
          <w:p w14:paraId="691C7192" w14:textId="77777777" w:rsidR="0094653A" w:rsidRPr="00D7533F" w:rsidRDefault="0094653A" w:rsidP="0094653A">
            <w:pPr>
              <w:suppressAutoHyphens w:val="0"/>
              <w:rPr>
                <w:rFonts w:ascii="Arial" w:hAnsi="Arial" w:cs="Arial"/>
                <w:bCs/>
              </w:rPr>
            </w:pPr>
            <w:r w:rsidRPr="00D7533F">
              <w:rPr>
                <w:rFonts w:ascii="Arial" w:hAnsi="Arial" w:cs="Arial"/>
                <w:bCs/>
              </w:rPr>
              <w:t> </w:t>
            </w:r>
          </w:p>
        </w:tc>
        <w:tc>
          <w:tcPr>
            <w:tcW w:w="1320" w:type="dxa"/>
            <w:tcBorders>
              <w:top w:val="nil"/>
              <w:left w:val="nil"/>
              <w:bottom w:val="single" w:sz="4" w:space="0" w:color="auto"/>
              <w:right w:val="single" w:sz="4" w:space="0" w:color="auto"/>
            </w:tcBorders>
            <w:shd w:val="clear" w:color="auto" w:fill="auto"/>
            <w:noWrap/>
            <w:vAlign w:val="center"/>
            <w:hideMark/>
          </w:tcPr>
          <w:p w14:paraId="033DCEC7" w14:textId="77777777" w:rsidR="0094653A" w:rsidRPr="00D7533F" w:rsidRDefault="0094653A" w:rsidP="0094653A">
            <w:pPr>
              <w:suppressAutoHyphens w:val="0"/>
              <w:rPr>
                <w:rFonts w:ascii="Arial" w:hAnsi="Arial" w:cs="Arial"/>
                <w:bCs/>
              </w:rPr>
            </w:pPr>
            <w:r w:rsidRPr="00D7533F">
              <w:rPr>
                <w:rFonts w:ascii="Arial" w:hAnsi="Arial" w:cs="Arial"/>
                <w:bCs/>
              </w:rPr>
              <w:t>0</w:t>
            </w:r>
          </w:p>
        </w:tc>
      </w:tr>
      <w:tr w:rsidR="0094653A" w:rsidRPr="00D7533F" w14:paraId="68C9229B" w14:textId="77777777" w:rsidTr="0094653A">
        <w:trPr>
          <w:trHeight w:val="261"/>
        </w:trPr>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2514A77B" w14:textId="77777777" w:rsidR="0094653A" w:rsidRPr="00D7533F" w:rsidRDefault="0094653A" w:rsidP="0094653A">
            <w:pPr>
              <w:suppressAutoHyphens w:val="0"/>
              <w:rPr>
                <w:rFonts w:ascii="Arial" w:hAnsi="Arial" w:cs="Arial"/>
                <w:bCs/>
                <w:i/>
                <w:iCs/>
              </w:rPr>
            </w:pPr>
            <w:r w:rsidRPr="00D7533F">
              <w:rPr>
                <w:rFonts w:ascii="Arial" w:hAnsi="Arial" w:cs="Arial"/>
                <w:bCs/>
                <w:i/>
                <w:iCs/>
              </w:rPr>
              <w:t>Support administratif</w:t>
            </w:r>
          </w:p>
        </w:tc>
        <w:tc>
          <w:tcPr>
            <w:tcW w:w="800" w:type="dxa"/>
            <w:tcBorders>
              <w:top w:val="nil"/>
              <w:left w:val="nil"/>
              <w:bottom w:val="single" w:sz="4" w:space="0" w:color="auto"/>
              <w:right w:val="single" w:sz="4" w:space="0" w:color="auto"/>
            </w:tcBorders>
            <w:shd w:val="clear" w:color="auto" w:fill="auto"/>
            <w:noWrap/>
            <w:vAlign w:val="bottom"/>
            <w:hideMark/>
          </w:tcPr>
          <w:p w14:paraId="2469D4A7" w14:textId="77777777" w:rsidR="0094653A" w:rsidRPr="00D7533F" w:rsidRDefault="0094653A" w:rsidP="0094653A">
            <w:pPr>
              <w:suppressAutoHyphens w:val="0"/>
              <w:rPr>
                <w:rFonts w:ascii="Arial" w:hAnsi="Arial" w:cs="Arial"/>
                <w:bCs/>
              </w:rPr>
            </w:pPr>
            <w:r w:rsidRPr="00D7533F">
              <w:rPr>
                <w:rFonts w:ascii="Arial" w:hAnsi="Arial" w:cs="Arial"/>
                <w:bCs/>
              </w:rPr>
              <w:t>QP</w:t>
            </w:r>
          </w:p>
        </w:tc>
        <w:tc>
          <w:tcPr>
            <w:tcW w:w="1180" w:type="dxa"/>
            <w:tcBorders>
              <w:top w:val="nil"/>
              <w:left w:val="nil"/>
              <w:bottom w:val="single" w:sz="4" w:space="0" w:color="auto"/>
              <w:right w:val="single" w:sz="4" w:space="0" w:color="auto"/>
            </w:tcBorders>
            <w:shd w:val="clear" w:color="auto" w:fill="auto"/>
            <w:noWrap/>
            <w:vAlign w:val="bottom"/>
            <w:hideMark/>
          </w:tcPr>
          <w:p w14:paraId="0B0FE2A3" w14:textId="77777777" w:rsidR="0094653A" w:rsidRPr="00D7533F" w:rsidRDefault="0094653A" w:rsidP="0094653A">
            <w:pPr>
              <w:suppressAutoHyphens w:val="0"/>
              <w:rPr>
                <w:rFonts w:ascii="Arial" w:hAnsi="Arial" w:cs="Arial"/>
                <w:bCs/>
              </w:rPr>
            </w:pPr>
            <w:r w:rsidRPr="00D7533F">
              <w:rPr>
                <w:rFonts w:ascii="Arial" w:hAnsi="Arial" w:cs="Arial"/>
                <w:bCs/>
              </w:rPr>
              <w:t>Heures</w:t>
            </w:r>
          </w:p>
        </w:tc>
        <w:tc>
          <w:tcPr>
            <w:tcW w:w="1240" w:type="dxa"/>
            <w:tcBorders>
              <w:top w:val="nil"/>
              <w:left w:val="nil"/>
              <w:bottom w:val="single" w:sz="4" w:space="0" w:color="auto"/>
              <w:right w:val="single" w:sz="4" w:space="0" w:color="auto"/>
            </w:tcBorders>
            <w:shd w:val="clear" w:color="auto" w:fill="auto"/>
            <w:noWrap/>
            <w:vAlign w:val="center"/>
            <w:hideMark/>
          </w:tcPr>
          <w:p w14:paraId="7B764421" w14:textId="77777777" w:rsidR="0094653A" w:rsidRPr="00D7533F" w:rsidRDefault="0094653A" w:rsidP="0094653A">
            <w:pPr>
              <w:suppressAutoHyphens w:val="0"/>
              <w:rPr>
                <w:rFonts w:ascii="Arial" w:hAnsi="Arial" w:cs="Arial"/>
                <w:bCs/>
              </w:rPr>
            </w:pPr>
            <w:r w:rsidRPr="00D7533F">
              <w:rPr>
                <w:rFonts w:ascii="Arial" w:hAnsi="Arial" w:cs="Arial"/>
                <w:bCs/>
              </w:rPr>
              <w:t>30</w:t>
            </w:r>
          </w:p>
        </w:tc>
        <w:tc>
          <w:tcPr>
            <w:tcW w:w="1240" w:type="dxa"/>
            <w:tcBorders>
              <w:top w:val="nil"/>
              <w:left w:val="nil"/>
              <w:bottom w:val="single" w:sz="4" w:space="0" w:color="auto"/>
              <w:right w:val="single" w:sz="4" w:space="0" w:color="auto"/>
            </w:tcBorders>
            <w:shd w:val="clear" w:color="auto" w:fill="auto"/>
            <w:noWrap/>
            <w:vAlign w:val="center"/>
            <w:hideMark/>
          </w:tcPr>
          <w:p w14:paraId="032099AE" w14:textId="77777777" w:rsidR="0094653A" w:rsidRPr="00D7533F" w:rsidRDefault="0094653A" w:rsidP="0094653A">
            <w:pPr>
              <w:suppressAutoHyphens w:val="0"/>
              <w:rPr>
                <w:rFonts w:ascii="Arial" w:hAnsi="Arial" w:cs="Arial"/>
                <w:bCs/>
              </w:rPr>
            </w:pPr>
            <w:r w:rsidRPr="00D7533F">
              <w:rPr>
                <w:rFonts w:ascii="Arial" w:hAnsi="Arial" w:cs="Arial"/>
                <w:bCs/>
              </w:rPr>
              <w:t> </w:t>
            </w:r>
          </w:p>
        </w:tc>
        <w:tc>
          <w:tcPr>
            <w:tcW w:w="1320" w:type="dxa"/>
            <w:tcBorders>
              <w:top w:val="nil"/>
              <w:left w:val="nil"/>
              <w:bottom w:val="single" w:sz="4" w:space="0" w:color="auto"/>
              <w:right w:val="single" w:sz="4" w:space="0" w:color="auto"/>
            </w:tcBorders>
            <w:shd w:val="clear" w:color="auto" w:fill="auto"/>
            <w:noWrap/>
            <w:vAlign w:val="center"/>
            <w:hideMark/>
          </w:tcPr>
          <w:p w14:paraId="14B46D13" w14:textId="77777777" w:rsidR="0094653A" w:rsidRPr="00D7533F" w:rsidRDefault="0094653A" w:rsidP="0094653A">
            <w:pPr>
              <w:suppressAutoHyphens w:val="0"/>
              <w:rPr>
                <w:rFonts w:ascii="Arial" w:hAnsi="Arial" w:cs="Arial"/>
                <w:bCs/>
              </w:rPr>
            </w:pPr>
            <w:r w:rsidRPr="00D7533F">
              <w:rPr>
                <w:rFonts w:ascii="Arial" w:hAnsi="Arial" w:cs="Arial"/>
                <w:bCs/>
              </w:rPr>
              <w:t>0</w:t>
            </w:r>
          </w:p>
        </w:tc>
      </w:tr>
      <w:tr w:rsidR="0094653A" w:rsidRPr="00D7533F" w14:paraId="05B03F09" w14:textId="77777777" w:rsidTr="0094653A">
        <w:trPr>
          <w:trHeight w:val="276"/>
        </w:trPr>
        <w:tc>
          <w:tcPr>
            <w:tcW w:w="4600" w:type="dxa"/>
            <w:tcBorders>
              <w:top w:val="nil"/>
              <w:left w:val="single" w:sz="4" w:space="0" w:color="auto"/>
              <w:bottom w:val="single" w:sz="4" w:space="0" w:color="auto"/>
              <w:right w:val="single" w:sz="4" w:space="0" w:color="auto"/>
            </w:tcBorders>
            <w:shd w:val="clear" w:color="000000" w:fill="E2EFDA"/>
            <w:noWrap/>
            <w:vAlign w:val="bottom"/>
            <w:hideMark/>
          </w:tcPr>
          <w:p w14:paraId="074187B4" w14:textId="77777777" w:rsidR="0094653A" w:rsidRPr="00D7533F" w:rsidRDefault="0094653A" w:rsidP="0094653A">
            <w:pPr>
              <w:suppressAutoHyphens w:val="0"/>
              <w:rPr>
                <w:rFonts w:ascii="Arial" w:hAnsi="Arial" w:cs="Arial"/>
                <w:bCs/>
                <w:i/>
                <w:iCs/>
              </w:rPr>
            </w:pPr>
            <w:r w:rsidRPr="00D7533F">
              <w:rPr>
                <w:rFonts w:ascii="Arial" w:hAnsi="Arial" w:cs="Arial"/>
                <w:bCs/>
                <w:i/>
                <w:iCs/>
              </w:rPr>
              <w:t>Rédacteur de contenu</w:t>
            </w:r>
          </w:p>
        </w:tc>
        <w:tc>
          <w:tcPr>
            <w:tcW w:w="800" w:type="dxa"/>
            <w:tcBorders>
              <w:top w:val="nil"/>
              <w:left w:val="nil"/>
              <w:bottom w:val="single" w:sz="4" w:space="0" w:color="auto"/>
              <w:right w:val="single" w:sz="4" w:space="0" w:color="auto"/>
            </w:tcBorders>
            <w:shd w:val="clear" w:color="auto" w:fill="auto"/>
            <w:noWrap/>
            <w:vAlign w:val="bottom"/>
            <w:hideMark/>
          </w:tcPr>
          <w:p w14:paraId="77FFAD60" w14:textId="77777777" w:rsidR="0094653A" w:rsidRPr="00D7533F" w:rsidRDefault="0094653A" w:rsidP="0094653A">
            <w:pPr>
              <w:suppressAutoHyphens w:val="0"/>
              <w:rPr>
                <w:rFonts w:ascii="Arial" w:hAnsi="Arial" w:cs="Arial"/>
                <w:bCs/>
              </w:rPr>
            </w:pPr>
            <w:r w:rsidRPr="00D7533F">
              <w:rPr>
                <w:rFonts w:ascii="Arial" w:hAnsi="Arial" w:cs="Arial"/>
                <w:bCs/>
              </w:rPr>
              <w:t>QP</w:t>
            </w:r>
          </w:p>
        </w:tc>
        <w:tc>
          <w:tcPr>
            <w:tcW w:w="1180" w:type="dxa"/>
            <w:tcBorders>
              <w:top w:val="nil"/>
              <w:left w:val="nil"/>
              <w:bottom w:val="single" w:sz="4" w:space="0" w:color="auto"/>
              <w:right w:val="single" w:sz="4" w:space="0" w:color="auto"/>
            </w:tcBorders>
            <w:shd w:val="clear" w:color="auto" w:fill="auto"/>
            <w:noWrap/>
            <w:vAlign w:val="bottom"/>
            <w:hideMark/>
          </w:tcPr>
          <w:p w14:paraId="26AB236E" w14:textId="77777777" w:rsidR="0094653A" w:rsidRPr="00D7533F" w:rsidRDefault="0094653A" w:rsidP="0094653A">
            <w:pPr>
              <w:suppressAutoHyphens w:val="0"/>
              <w:rPr>
                <w:rFonts w:ascii="Arial" w:hAnsi="Arial" w:cs="Arial"/>
                <w:bCs/>
              </w:rPr>
            </w:pPr>
            <w:r w:rsidRPr="00D7533F">
              <w:rPr>
                <w:rFonts w:ascii="Arial" w:hAnsi="Arial" w:cs="Arial"/>
                <w:bCs/>
              </w:rPr>
              <w:t>Heures</w:t>
            </w:r>
          </w:p>
        </w:tc>
        <w:tc>
          <w:tcPr>
            <w:tcW w:w="1240" w:type="dxa"/>
            <w:tcBorders>
              <w:top w:val="nil"/>
              <w:left w:val="nil"/>
              <w:bottom w:val="single" w:sz="4" w:space="0" w:color="auto"/>
              <w:right w:val="single" w:sz="4" w:space="0" w:color="auto"/>
            </w:tcBorders>
            <w:shd w:val="clear" w:color="auto" w:fill="auto"/>
            <w:noWrap/>
            <w:vAlign w:val="center"/>
            <w:hideMark/>
          </w:tcPr>
          <w:p w14:paraId="0E7AE7A4" w14:textId="77777777" w:rsidR="0094653A" w:rsidRPr="00D7533F" w:rsidRDefault="0094653A" w:rsidP="0094653A">
            <w:pPr>
              <w:suppressAutoHyphens w:val="0"/>
              <w:rPr>
                <w:rFonts w:ascii="Arial" w:hAnsi="Arial" w:cs="Arial"/>
                <w:bCs/>
              </w:rPr>
            </w:pPr>
            <w:r w:rsidRPr="00D7533F">
              <w:rPr>
                <w:rFonts w:ascii="Arial" w:hAnsi="Arial" w:cs="Arial"/>
                <w:bCs/>
              </w:rPr>
              <w:t>30</w:t>
            </w:r>
          </w:p>
        </w:tc>
        <w:tc>
          <w:tcPr>
            <w:tcW w:w="1240" w:type="dxa"/>
            <w:tcBorders>
              <w:top w:val="nil"/>
              <w:left w:val="nil"/>
              <w:bottom w:val="single" w:sz="4" w:space="0" w:color="auto"/>
              <w:right w:val="single" w:sz="4" w:space="0" w:color="auto"/>
            </w:tcBorders>
            <w:shd w:val="clear" w:color="auto" w:fill="auto"/>
            <w:noWrap/>
            <w:vAlign w:val="center"/>
            <w:hideMark/>
          </w:tcPr>
          <w:p w14:paraId="1C15264B" w14:textId="77777777" w:rsidR="0094653A" w:rsidRPr="00D7533F" w:rsidRDefault="0094653A" w:rsidP="0094653A">
            <w:pPr>
              <w:suppressAutoHyphens w:val="0"/>
              <w:rPr>
                <w:rFonts w:ascii="Arial" w:hAnsi="Arial" w:cs="Arial"/>
                <w:bCs/>
              </w:rPr>
            </w:pPr>
            <w:r w:rsidRPr="00D7533F">
              <w:rPr>
                <w:rFonts w:ascii="Arial" w:hAnsi="Arial" w:cs="Arial"/>
                <w:bCs/>
              </w:rPr>
              <w:t> </w:t>
            </w:r>
          </w:p>
        </w:tc>
        <w:tc>
          <w:tcPr>
            <w:tcW w:w="1320" w:type="dxa"/>
            <w:tcBorders>
              <w:top w:val="nil"/>
              <w:left w:val="nil"/>
              <w:bottom w:val="single" w:sz="4" w:space="0" w:color="auto"/>
              <w:right w:val="single" w:sz="4" w:space="0" w:color="auto"/>
            </w:tcBorders>
            <w:shd w:val="clear" w:color="auto" w:fill="auto"/>
            <w:noWrap/>
            <w:vAlign w:val="center"/>
            <w:hideMark/>
          </w:tcPr>
          <w:p w14:paraId="726AC90F" w14:textId="77777777" w:rsidR="0094653A" w:rsidRPr="00D7533F" w:rsidRDefault="0094653A" w:rsidP="0094653A">
            <w:pPr>
              <w:suppressAutoHyphens w:val="0"/>
              <w:rPr>
                <w:rFonts w:ascii="Arial" w:hAnsi="Arial" w:cs="Arial"/>
                <w:bCs/>
              </w:rPr>
            </w:pPr>
            <w:r w:rsidRPr="00D7533F">
              <w:rPr>
                <w:rFonts w:ascii="Arial" w:hAnsi="Arial" w:cs="Arial"/>
                <w:bCs/>
              </w:rPr>
              <w:t>0</w:t>
            </w:r>
          </w:p>
        </w:tc>
      </w:tr>
      <w:tr w:rsidR="0094653A" w:rsidRPr="00D7533F" w14:paraId="4B7DAF06" w14:textId="77777777" w:rsidTr="0094653A">
        <w:trPr>
          <w:trHeight w:val="270"/>
        </w:trPr>
        <w:tc>
          <w:tcPr>
            <w:tcW w:w="4600" w:type="dxa"/>
            <w:tcBorders>
              <w:top w:val="nil"/>
              <w:left w:val="nil"/>
              <w:bottom w:val="nil"/>
              <w:right w:val="nil"/>
            </w:tcBorders>
            <w:shd w:val="clear" w:color="auto" w:fill="auto"/>
            <w:noWrap/>
            <w:vAlign w:val="bottom"/>
            <w:hideMark/>
          </w:tcPr>
          <w:p w14:paraId="556EF60A" w14:textId="77777777" w:rsidR="0094653A" w:rsidRPr="00D7533F" w:rsidRDefault="0094653A" w:rsidP="0094653A">
            <w:pPr>
              <w:suppressAutoHyphens w:val="0"/>
              <w:rPr>
                <w:rFonts w:ascii="Arial" w:hAnsi="Arial" w:cs="Arial"/>
                <w:bCs/>
              </w:rPr>
            </w:pPr>
          </w:p>
        </w:tc>
        <w:tc>
          <w:tcPr>
            <w:tcW w:w="800" w:type="dxa"/>
            <w:tcBorders>
              <w:top w:val="nil"/>
              <w:left w:val="nil"/>
              <w:bottom w:val="nil"/>
              <w:right w:val="nil"/>
            </w:tcBorders>
            <w:shd w:val="clear" w:color="auto" w:fill="auto"/>
            <w:noWrap/>
            <w:vAlign w:val="bottom"/>
            <w:hideMark/>
          </w:tcPr>
          <w:p w14:paraId="1CE1B933" w14:textId="77777777" w:rsidR="0094653A" w:rsidRPr="00D7533F" w:rsidRDefault="0094653A" w:rsidP="0094653A">
            <w:pPr>
              <w:suppressAutoHyphens w:val="0"/>
              <w:rPr>
                <w:rFonts w:ascii="Arial" w:hAnsi="Arial" w:cs="Arial"/>
                <w:bCs/>
              </w:rPr>
            </w:pPr>
          </w:p>
        </w:tc>
        <w:tc>
          <w:tcPr>
            <w:tcW w:w="1180" w:type="dxa"/>
            <w:tcBorders>
              <w:top w:val="nil"/>
              <w:left w:val="nil"/>
              <w:bottom w:val="nil"/>
              <w:right w:val="nil"/>
            </w:tcBorders>
            <w:shd w:val="clear" w:color="auto" w:fill="auto"/>
            <w:noWrap/>
            <w:vAlign w:val="bottom"/>
            <w:hideMark/>
          </w:tcPr>
          <w:p w14:paraId="1A8A8BA8" w14:textId="77777777" w:rsidR="0094653A" w:rsidRPr="00D7533F" w:rsidRDefault="0094653A" w:rsidP="0094653A">
            <w:pPr>
              <w:suppressAutoHyphens w:val="0"/>
              <w:rPr>
                <w:rFonts w:ascii="Arial" w:hAnsi="Arial" w:cs="Arial"/>
                <w:bCs/>
              </w:rPr>
            </w:pPr>
          </w:p>
        </w:tc>
        <w:tc>
          <w:tcPr>
            <w:tcW w:w="1240" w:type="dxa"/>
            <w:tcBorders>
              <w:top w:val="nil"/>
              <w:left w:val="nil"/>
              <w:bottom w:val="nil"/>
              <w:right w:val="nil"/>
            </w:tcBorders>
            <w:shd w:val="clear" w:color="auto" w:fill="auto"/>
            <w:noWrap/>
            <w:vAlign w:val="bottom"/>
            <w:hideMark/>
          </w:tcPr>
          <w:p w14:paraId="501C735D" w14:textId="77777777" w:rsidR="0094653A" w:rsidRPr="00D7533F" w:rsidRDefault="0094653A" w:rsidP="0094653A">
            <w:pPr>
              <w:suppressAutoHyphens w:val="0"/>
              <w:rPr>
                <w:rFonts w:ascii="Arial" w:hAnsi="Arial" w:cs="Arial"/>
                <w:bCs/>
              </w:rPr>
            </w:pPr>
          </w:p>
        </w:tc>
        <w:tc>
          <w:tcPr>
            <w:tcW w:w="1240" w:type="dxa"/>
            <w:tcBorders>
              <w:top w:val="nil"/>
              <w:left w:val="nil"/>
              <w:bottom w:val="nil"/>
              <w:right w:val="nil"/>
            </w:tcBorders>
            <w:shd w:val="clear" w:color="auto" w:fill="auto"/>
            <w:noWrap/>
            <w:vAlign w:val="bottom"/>
            <w:hideMark/>
          </w:tcPr>
          <w:p w14:paraId="6E828DA0" w14:textId="77777777" w:rsidR="0094653A" w:rsidRPr="00D7533F" w:rsidRDefault="0094653A" w:rsidP="0094653A">
            <w:pPr>
              <w:suppressAutoHyphens w:val="0"/>
              <w:rPr>
                <w:rFonts w:ascii="Arial" w:hAnsi="Arial" w:cs="Arial"/>
                <w:bCs/>
              </w:rPr>
            </w:pPr>
          </w:p>
        </w:tc>
        <w:tc>
          <w:tcPr>
            <w:tcW w:w="1320" w:type="dxa"/>
            <w:tcBorders>
              <w:top w:val="nil"/>
              <w:left w:val="nil"/>
              <w:bottom w:val="nil"/>
              <w:right w:val="nil"/>
            </w:tcBorders>
            <w:shd w:val="clear" w:color="auto" w:fill="auto"/>
            <w:noWrap/>
            <w:vAlign w:val="bottom"/>
            <w:hideMark/>
          </w:tcPr>
          <w:p w14:paraId="218020F9" w14:textId="77777777" w:rsidR="0094653A" w:rsidRPr="00D7533F" w:rsidRDefault="0094653A" w:rsidP="0094653A">
            <w:pPr>
              <w:suppressAutoHyphens w:val="0"/>
              <w:rPr>
                <w:rFonts w:ascii="Arial" w:hAnsi="Arial" w:cs="Arial"/>
                <w:bCs/>
              </w:rPr>
            </w:pPr>
          </w:p>
        </w:tc>
      </w:tr>
      <w:tr w:rsidR="0094653A" w:rsidRPr="00D7533F" w14:paraId="31CF8547" w14:textId="77777777" w:rsidTr="0094653A">
        <w:trPr>
          <w:trHeight w:val="288"/>
        </w:trPr>
        <w:tc>
          <w:tcPr>
            <w:tcW w:w="9060" w:type="dxa"/>
            <w:gridSpan w:val="5"/>
            <w:tcBorders>
              <w:top w:val="single" w:sz="8" w:space="0" w:color="auto"/>
              <w:left w:val="single" w:sz="8" w:space="0" w:color="auto"/>
              <w:bottom w:val="single" w:sz="8" w:space="0" w:color="auto"/>
              <w:right w:val="nil"/>
            </w:tcBorders>
            <w:shd w:val="clear" w:color="000000" w:fill="F4B084"/>
            <w:noWrap/>
            <w:vAlign w:val="center"/>
            <w:hideMark/>
          </w:tcPr>
          <w:p w14:paraId="2FB0465B" w14:textId="20A8DA76" w:rsidR="0094653A" w:rsidRPr="00D7533F" w:rsidRDefault="0094653A" w:rsidP="0094653A">
            <w:pPr>
              <w:suppressAutoHyphens w:val="0"/>
              <w:rPr>
                <w:rFonts w:ascii="Arial" w:hAnsi="Arial" w:cs="Arial"/>
                <w:b/>
                <w:bCs/>
              </w:rPr>
            </w:pPr>
            <w:r w:rsidRPr="00D7533F">
              <w:rPr>
                <w:rFonts w:ascii="Arial" w:hAnsi="Arial" w:cs="Arial"/>
                <w:b/>
                <w:bCs/>
              </w:rPr>
              <w:t>Total de la partie (€ HTVA)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7EE59" w14:textId="77777777" w:rsidR="0094653A" w:rsidRPr="00D7533F" w:rsidRDefault="0094653A" w:rsidP="0094653A">
            <w:pPr>
              <w:suppressAutoHyphens w:val="0"/>
              <w:rPr>
                <w:rFonts w:ascii="Arial" w:hAnsi="Arial" w:cs="Arial"/>
                <w:bCs/>
              </w:rPr>
            </w:pPr>
            <w:r w:rsidRPr="00D7533F">
              <w:rPr>
                <w:rFonts w:ascii="Arial" w:hAnsi="Arial" w:cs="Arial"/>
                <w:bCs/>
              </w:rPr>
              <w:t>0</w:t>
            </w:r>
          </w:p>
        </w:tc>
      </w:tr>
    </w:tbl>
    <w:p w14:paraId="3BE130F3" w14:textId="77777777" w:rsidR="00F91F65" w:rsidRPr="00D7533F" w:rsidRDefault="00F91F65">
      <w:pPr>
        <w:suppressAutoHyphens w:val="0"/>
        <w:rPr>
          <w:rFonts w:ascii="Arial" w:hAnsi="Arial" w:cs="Arial"/>
          <w:bCs/>
        </w:rPr>
      </w:pPr>
    </w:p>
    <w:p w14:paraId="12703F9B" w14:textId="714E060E" w:rsidR="00135367" w:rsidRPr="00D7533F" w:rsidRDefault="00135367" w:rsidP="00B94D04">
      <w:pPr>
        <w:pStyle w:val="Paragraphedeliste"/>
        <w:numPr>
          <w:ilvl w:val="3"/>
          <w:numId w:val="26"/>
        </w:numPr>
        <w:suppressAutoHyphens w:val="0"/>
        <w:rPr>
          <w:rFonts w:ascii="Arial" w:hAnsi="Arial" w:cs="Arial"/>
          <w:b/>
          <w:bCs/>
          <w:sz w:val="28"/>
          <w:u w:val="single"/>
        </w:rPr>
      </w:pPr>
      <w:r w:rsidRPr="00D7533F">
        <w:rPr>
          <w:rFonts w:ascii="Arial" w:hAnsi="Arial" w:cs="Arial"/>
          <w:bCs/>
        </w:rPr>
        <w:br w:type="page"/>
      </w:r>
    </w:p>
    <w:p w14:paraId="7578CAB6" w14:textId="0560E3F6" w:rsidR="007C5DE3" w:rsidRPr="00D7533F" w:rsidRDefault="00135367" w:rsidP="007C5DE3">
      <w:pPr>
        <w:pStyle w:val="Appendix"/>
        <w:widowControl w:val="0"/>
        <w:numPr>
          <w:ilvl w:val="0"/>
          <w:numId w:val="0"/>
        </w:numPr>
        <w:rPr>
          <w:rFonts w:ascii="Arial" w:hAnsi="Arial" w:cs="Arial"/>
          <w:bCs/>
        </w:rPr>
      </w:pPr>
      <w:r w:rsidRPr="00D7533F">
        <w:rPr>
          <w:rFonts w:ascii="Arial" w:hAnsi="Arial" w:cs="Arial"/>
          <w:bCs/>
        </w:rPr>
        <w:lastRenderedPageBreak/>
        <w:t>Annexe 3 : PAEDC</w:t>
      </w:r>
    </w:p>
    <w:p w14:paraId="79EDBFE0" w14:textId="355C52B3" w:rsidR="0080219C" w:rsidRPr="009C73FD" w:rsidRDefault="0080219C" w:rsidP="007C5DE3">
      <w:pPr>
        <w:spacing w:after="160" w:line="259" w:lineRule="auto"/>
        <w:rPr>
          <w:rFonts w:ascii="Arial" w:hAnsi="Arial" w:cs="Arial"/>
          <w:szCs w:val="20"/>
        </w:rPr>
      </w:pPr>
    </w:p>
    <w:sectPr w:rsidR="0080219C" w:rsidRPr="009C73FD" w:rsidSect="006173A0">
      <w:headerReference w:type="even" r:id="rId15"/>
      <w:headerReference w:type="default" r:id="rId16"/>
      <w:footerReference w:type="even" r:id="rId17"/>
      <w:footerReference w:type="default" r:id="rId18"/>
      <w:headerReference w:type="first" r:id="rId19"/>
      <w:footerReference w:type="first" r:id="rId20"/>
      <w:pgSz w:w="11906" w:h="16838"/>
      <w:pgMar w:top="1469" w:right="1418" w:bottom="709" w:left="1418" w:header="851" w:footer="556"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hieu Lambert" w:date="2019-11-15T10:01:00Z" w:initials="ML">
    <w:p w14:paraId="688F9DAC" w14:textId="77777777" w:rsidR="00853AEA" w:rsidRDefault="00853AEA" w:rsidP="00454D4A">
      <w:pPr>
        <w:pStyle w:val="Commentaire"/>
      </w:pPr>
      <w:r>
        <w:rPr>
          <w:rStyle w:val="Marquedecommentaire"/>
        </w:rPr>
        <w:annotationRef/>
      </w:r>
      <w:r>
        <w:t xml:space="preserve">Cela implique que le montant estimé de l’accord-cadre atteint au moins 30.000 euros htva, sinon il pourrait s’agir d’un marché de faible montant au sens de l’article 92 de la loi du 17 juin 2016 et de l’arrêté royal passation du 18 avril 2017. </w:t>
      </w:r>
    </w:p>
    <w:p w14:paraId="68A0D095" w14:textId="1CD1023F" w:rsidR="00853AEA" w:rsidRDefault="00853AEA" w:rsidP="00454D4A">
      <w:pPr>
        <w:pStyle w:val="Commentaire"/>
      </w:pPr>
      <w:r>
        <w:t>Pour rappel en outre, le montant d’attribution ne pourra pas atteindre 139.000 euros htva à partir du 1</w:t>
      </w:r>
      <w:r w:rsidRPr="00CE47B7">
        <w:rPr>
          <w:vertAlign w:val="superscript"/>
        </w:rPr>
        <w:t>er</w:t>
      </w:r>
      <w:r>
        <w:t xml:space="preserve"> janvier 2020. </w:t>
      </w:r>
    </w:p>
  </w:comment>
  <w:comment w:id="2" w:author="Marianne Duquesne" w:date="2020-01-08T12:22:00Z" w:initials="MD">
    <w:p w14:paraId="5601277B" w14:textId="1337E326" w:rsidR="00853AEA" w:rsidRDefault="00853AEA">
      <w:pPr>
        <w:pStyle w:val="Commentaire"/>
      </w:pPr>
      <w:r>
        <w:rPr>
          <w:rStyle w:val="Marquedecommentaire"/>
        </w:rPr>
        <w:annotationRef/>
      </w:r>
      <w:r>
        <w:t xml:space="preserve">Pour les communes, le cahier spécial des charges (CSC) doit être approuvé par le conseil communal. Si la date ultime de réception des offres figure dans le CSC, tout retard dans l’envoi de l’invitation à remettre offre peut nécessiter un nouveau passage au conseil communal pour modifier la date. Il est dès lors conseillé aux communes de ne pas mentionner la date ultime de réception des offres dans le CSC même. </w:t>
      </w:r>
    </w:p>
  </w:comment>
  <w:comment w:id="3" w:author="Mathieu Lambert" w:date="2019-11-15T10:06:00Z" w:initials="ML">
    <w:p w14:paraId="0A713C8B" w14:textId="79A738EF" w:rsidR="00853AEA" w:rsidRDefault="00853AEA">
      <w:pPr>
        <w:pStyle w:val="Commentaire"/>
      </w:pPr>
      <w:bookmarkStart w:id="4" w:name="_Hlk29376826"/>
      <w:r>
        <w:rPr>
          <w:rStyle w:val="Marquedecommentaire"/>
        </w:rPr>
        <w:annotationRef/>
      </w:r>
      <w:r>
        <w:t xml:space="preserve">Pour rappel, l’arrêté royal du 14 juillet 2013 établissant les RGE n’est en principe pas applicable aux marchés dont le montant estimé est inférieur à 30.000 euros htva, sauf disposition contraire et expresse dans les documents du marché. </w:t>
      </w:r>
    </w:p>
    <w:bookmarkEnd w:id="4"/>
  </w:comment>
  <w:comment w:id="7" w:author="Marianne Duquesne" w:date="2020-01-08T10:23:00Z" w:initials="MD">
    <w:p w14:paraId="491C5C5E" w14:textId="2BB30668" w:rsidR="00853AEA" w:rsidRDefault="00853AEA">
      <w:pPr>
        <w:pStyle w:val="Commentaire"/>
      </w:pPr>
      <w:r>
        <w:rPr>
          <w:rStyle w:val="Marquedecommentaire"/>
        </w:rPr>
        <w:annotationRef/>
      </w:r>
      <w:r>
        <w:t>À adapter à la réalité locale.</w:t>
      </w:r>
    </w:p>
  </w:comment>
  <w:comment w:id="9" w:author="Marianne Duquesne" w:date="2020-01-09T09:47:00Z" w:initials="MD">
    <w:p w14:paraId="2082F390" w14:textId="77777777" w:rsidR="00853AEA" w:rsidRDefault="00853AEA">
      <w:pPr>
        <w:pStyle w:val="Commentaire"/>
      </w:pPr>
      <w:r>
        <w:rPr>
          <w:rStyle w:val="Marquedecommentaire"/>
        </w:rPr>
        <w:annotationRef/>
      </w:r>
      <w:r>
        <w:t>À adapter à la réalité locale</w:t>
      </w:r>
    </w:p>
    <w:p w14:paraId="5801DF90" w14:textId="5B9C9167" w:rsidR="00853AEA" w:rsidRDefault="00853AEA">
      <w:pPr>
        <w:pStyle w:val="Commentaire"/>
      </w:pPr>
    </w:p>
  </w:comment>
  <w:comment w:id="13" w:author="Mathieu Lambert" w:date="2019-11-15T10:54:00Z" w:initials="ML">
    <w:p w14:paraId="230ED812" w14:textId="2D4109E1" w:rsidR="00853AEA" w:rsidRDefault="00853AEA">
      <w:pPr>
        <w:pStyle w:val="Commentaire"/>
      </w:pPr>
      <w:r>
        <w:rPr>
          <w:rStyle w:val="Marquedecommentaire"/>
        </w:rPr>
        <w:annotationRef/>
      </w:r>
      <w:r>
        <w:t xml:space="preserve">Pour rappel, en procédure négociée sans publication préalable, il n’est pas obligatoire d’organiser une sélection qualitative, le pouvoir adjudicateur consultant les opérateurs économiques de son choix et, de la sorte, opérant cette sélection. </w:t>
      </w:r>
      <w:bookmarkStart w:id="14" w:name="_Hlk29462945"/>
      <w:r>
        <w:t xml:space="preserve">Néanmoins, s’il le souhaite, singulièrement dans un domaine d’activités dont il ne connait pas les opérateurs économiques, le pouvoir adjudicateur peut prévoir de tels critères de sélection qualitative. </w:t>
      </w:r>
      <w:bookmarkEnd w:id="14"/>
    </w:p>
  </w:comment>
  <w:comment w:id="17" w:author="Mathieu Lambert" w:date="2020-04-14T09:39:00Z" w:initials="ML">
    <w:p w14:paraId="1C814322" w14:textId="502F81B9" w:rsidR="00853AEA" w:rsidRDefault="00853AEA">
      <w:pPr>
        <w:pStyle w:val="Commentaire"/>
      </w:pPr>
      <w:r>
        <w:rPr>
          <w:rStyle w:val="Marquedecommentaire"/>
        </w:rPr>
        <w:annotationRef/>
      </w:r>
      <w:bookmarkStart w:id="18" w:name="_Hlk37749666"/>
      <w:r>
        <w:t>A ne conserver que si le pouvoir adjudicateur fait le choix de formaliser la sélection qualitative (v. point I.5.c.).</w:t>
      </w:r>
    </w:p>
    <w:bookmarkEnd w:id="18"/>
  </w:comment>
  <w:comment w:id="19" w:author="Mathieu Lambert" w:date="2019-11-18T17:09:00Z" w:initials="ML">
    <w:p w14:paraId="2E373AEA" w14:textId="5A1D563D" w:rsidR="00853AEA" w:rsidRDefault="00853AEA">
      <w:pPr>
        <w:pStyle w:val="Commentaire"/>
      </w:pPr>
      <w:r>
        <w:rPr>
          <w:rStyle w:val="Marquedecommentaire"/>
        </w:rPr>
        <w:annotationRef/>
      </w:r>
      <w:r>
        <w:t xml:space="preserve">A ne conserver que si les RGE ne sont pas applicables, sinon celles-ci règlent la question (art. 12 et ss. – v. pt II.2 du présent CSC). </w:t>
      </w:r>
    </w:p>
  </w:comment>
  <w:comment w:id="20" w:author="Mathieu Lambert" w:date="2020-04-14T09:40:00Z" w:initials="ML">
    <w:p w14:paraId="49908985" w14:textId="689A0C55" w:rsidR="00853AEA" w:rsidRDefault="00853AEA">
      <w:pPr>
        <w:pStyle w:val="Commentaire"/>
      </w:pPr>
      <w:r>
        <w:rPr>
          <w:rStyle w:val="Marquedecommentaire"/>
        </w:rPr>
        <w:annotationRef/>
      </w:r>
      <w:r w:rsidRPr="0024554E">
        <w:t>A ne conserver que si le pouvoir adjudicateur fait le choix de formaliser la sélection qualitative (v. point I.5.</w:t>
      </w:r>
      <w:r>
        <w:t>b</w:t>
      </w:r>
      <w:r w:rsidRPr="0024554E">
        <w:t>.).</w:t>
      </w:r>
    </w:p>
  </w:comment>
  <w:comment w:id="22" w:author="Marianne Duquesne" w:date="2020-01-06T14:11:00Z" w:initials="MD">
    <w:p w14:paraId="6074C097" w14:textId="47C28F39" w:rsidR="00853AEA" w:rsidRDefault="00853AEA">
      <w:pPr>
        <w:pStyle w:val="Commentaire"/>
      </w:pPr>
      <w:r>
        <w:rPr>
          <w:rStyle w:val="Marquedecommentaire"/>
        </w:rPr>
        <w:annotationRef/>
      </w:r>
      <w:r>
        <w:t>À adapter éventuellement</w:t>
      </w:r>
    </w:p>
  </w:comment>
  <w:comment w:id="27" w:author="Mathieu Lambert" w:date="2020-01-09T08:26:00Z" w:initials="ML">
    <w:p w14:paraId="3272A5F9" w14:textId="7044C59B" w:rsidR="00853AEA" w:rsidRDefault="00853AEA">
      <w:pPr>
        <w:pStyle w:val="Commentaire"/>
      </w:pPr>
      <w:r>
        <w:rPr>
          <w:rStyle w:val="Marquedecommentaire"/>
        </w:rPr>
        <w:annotationRef/>
      </w:r>
      <w:r>
        <w:t xml:space="preserve">Par exemple. </w:t>
      </w:r>
    </w:p>
  </w:comment>
  <w:comment w:id="29" w:author="Mathieu Lambert" w:date="2020-01-09T08:26:00Z" w:initials="ML">
    <w:p w14:paraId="195DCF7C" w14:textId="5B6E1BCC" w:rsidR="00853AEA" w:rsidRDefault="00853AEA">
      <w:pPr>
        <w:pStyle w:val="Commentaire"/>
      </w:pPr>
      <w:r>
        <w:rPr>
          <w:rStyle w:val="Marquedecommentaire"/>
        </w:rPr>
        <w:annotationRef/>
      </w:r>
      <w:r>
        <w:t xml:space="preserve">Par exemple. </w:t>
      </w:r>
    </w:p>
  </w:comment>
  <w:comment w:id="32" w:author="Mathieu Lambert" w:date="2020-01-09T08:26:00Z" w:initials="ML">
    <w:p w14:paraId="2A2D454A" w14:textId="56BAA3DD" w:rsidR="00853AEA" w:rsidRDefault="00853AEA">
      <w:pPr>
        <w:pStyle w:val="Commentaire"/>
      </w:pPr>
      <w:r>
        <w:rPr>
          <w:rStyle w:val="Marquedecommentaire"/>
        </w:rPr>
        <w:annotationRef/>
      </w:r>
      <w:r>
        <w:t xml:space="preserve">Par exemple. </w:t>
      </w:r>
    </w:p>
  </w:comment>
  <w:comment w:id="43" w:author="Marianne Duquesne" w:date="2019-12-23T15:47:00Z" w:initials="MD">
    <w:p w14:paraId="6293D15F" w14:textId="77777777" w:rsidR="00853AEA" w:rsidRDefault="00853AEA" w:rsidP="00C3150F">
      <w:pPr>
        <w:pStyle w:val="Commentaire"/>
      </w:pPr>
      <w:r>
        <w:rPr>
          <w:rStyle w:val="Marquedecommentaire"/>
        </w:rPr>
        <w:annotationRef/>
      </w:r>
      <w:r>
        <w:t>Plafond fixé par la réglementation pour les marchés de moins de 10 millions d’euros.</w:t>
      </w:r>
    </w:p>
  </w:comment>
  <w:comment w:id="46" w:author="Mathieu Lambert" w:date="2020-01-09T08:21:00Z" w:initials="ML">
    <w:p w14:paraId="2C6364A1" w14:textId="4757B6A0" w:rsidR="00853AEA" w:rsidRDefault="00853AEA">
      <w:pPr>
        <w:pStyle w:val="Commentaire"/>
      </w:pPr>
      <w:r>
        <w:rPr>
          <w:rStyle w:val="Marquedecommentaire"/>
        </w:rPr>
        <w:annotationRef/>
      </w:r>
      <w:r w:rsidRPr="00500672">
        <w:t>Conformément à l’article 25 des RGE, pour les accords-cadres, le cautionnement est constitué par marché conclu en vertu dudit accord-cadre (càd par commande). Autrement dit, si le montant de la commande est inférieur à 50.000 euros htva et/ou si sa durée d’exécution ne dépasse pas 45 jours, aucun cautionnement ne doit être constitué.  L’adjudicateur peut cependant, s’il sait d’emblée qu’il ne devrait en principe pas y avoir de cautionnement pour chaque commande mais s’il souhaite néanmoins une garantie financière, prévoir dans les documents du marché</w:t>
      </w:r>
      <w:r>
        <w:t xml:space="preserve"> </w:t>
      </w:r>
      <w:r w:rsidRPr="00500672">
        <w:t>la constitution d'un cautionnement global pour l'accord-cadre en précisant son mode de calcul.</w:t>
      </w:r>
    </w:p>
  </w:comment>
  <w:comment w:id="49" w:author="Mathieu Lambert" w:date="2019-11-18T18:11:00Z" w:initials="ML">
    <w:p w14:paraId="62B220AC" w14:textId="3150306D" w:rsidR="00853AEA" w:rsidRDefault="00853AEA">
      <w:pPr>
        <w:pStyle w:val="Commentaire"/>
      </w:pPr>
      <w:r>
        <w:rPr>
          <w:rStyle w:val="Marquedecommentaire"/>
        </w:rPr>
        <w:annotationRef/>
      </w:r>
      <w:r>
        <w:t>Pas obligatoire en marchés de services.</w:t>
      </w:r>
    </w:p>
  </w:comment>
  <w:comment w:id="56" w:author="Marianne Duquesne" w:date="2020-01-06T14:38:00Z" w:initials="MD">
    <w:p w14:paraId="707DA7BB" w14:textId="4A594D29" w:rsidR="00853AEA" w:rsidRDefault="00853AEA">
      <w:pPr>
        <w:pStyle w:val="Commentaire"/>
      </w:pPr>
      <w:r>
        <w:rPr>
          <w:rStyle w:val="Marquedecommentaire"/>
        </w:rPr>
        <w:annotationRef/>
      </w:r>
      <w:r>
        <w:t>À adapter éventuellement</w:t>
      </w:r>
    </w:p>
  </w:comment>
  <w:comment w:id="57" w:author="Mathieu Lambert" w:date="2019-11-18T16:48:00Z" w:initials="ML">
    <w:p w14:paraId="7482AE73" w14:textId="0AC92498" w:rsidR="00853AEA" w:rsidRDefault="00853AEA" w:rsidP="000C23F7">
      <w:pPr>
        <w:pStyle w:val="Commentaire"/>
      </w:pPr>
      <w:r>
        <w:rPr>
          <w:rStyle w:val="Marquedecommentaire"/>
        </w:rPr>
        <w:annotationRef/>
      </w:r>
      <w:r>
        <w:t>La cession de marché est réglée par l’article 38/3 : sans préjudice d’hypothèses de cession liées à la cessation des activités de l’adjudicataire (</w:t>
      </w:r>
      <w:r w:rsidRPr="003011B0">
        <w:t>succession universelle ou partielle de l'adjudicataire initial, à la suite d'opérations de restructuration de société, notamment de rachat, de fusion, d'acquisition ou d'insolvabilité</w:t>
      </w:r>
      <w:r>
        <w:t xml:space="preserve">), la cession de marché ne peut avoir lieu qu’en application d’une clause de réexamen, soit </w:t>
      </w:r>
      <w:r w:rsidRPr="003011B0">
        <w:t>une clause claire, précise et univoque</w:t>
      </w:r>
      <w:r>
        <w:t>, prévue dans les documents de marché, qui indique l</w:t>
      </w:r>
      <w:r w:rsidRPr="003011B0">
        <w:t xml:space="preserve">e champ d'application et la nature des modifications possibles </w:t>
      </w:r>
      <w:r>
        <w:t xml:space="preserve">(en l’occurrence la cession de marché) </w:t>
      </w:r>
      <w:r w:rsidRPr="003011B0">
        <w:t>ainsi que les conditions dans lesquelles il peut en être fait usage</w:t>
      </w:r>
      <w:r>
        <w:t xml:space="preserve">. </w:t>
      </w:r>
    </w:p>
  </w:comment>
  <w:comment w:id="58" w:author="Marianne Duquesne" w:date="2020-01-06T15:51:00Z" w:initials="MD">
    <w:p w14:paraId="4DE3BBD1" w14:textId="251D8591" w:rsidR="00853AEA" w:rsidRDefault="00853AEA">
      <w:pPr>
        <w:pStyle w:val="Commentaire"/>
      </w:pPr>
      <w:r>
        <w:rPr>
          <w:rStyle w:val="Marquedecommentaire"/>
        </w:rPr>
        <w:annotationRef/>
      </w:r>
      <w:r>
        <w:t>Les clauses précédentes sont obligatoires. Cette clause est facultative et propre à ce marché.</w:t>
      </w:r>
    </w:p>
  </w:comment>
  <w:comment w:id="64" w:author="Marianne Duquesne" w:date="2020-01-07T12:40:00Z" w:initials="MD">
    <w:p w14:paraId="24871701" w14:textId="24861318" w:rsidR="00853AEA" w:rsidRDefault="00853AEA" w:rsidP="005C02F7">
      <w:pPr>
        <w:spacing w:line="247" w:lineRule="auto"/>
        <w:ind w:right="803"/>
        <w:jc w:val="both"/>
        <w:rPr>
          <w:rFonts w:asciiTheme="minorHAnsi" w:hAnsiTheme="minorHAnsi" w:cstheme="minorHAnsi"/>
          <w:color w:val="000000" w:themeColor="text1"/>
        </w:rPr>
      </w:pPr>
      <w:r>
        <w:rPr>
          <w:rStyle w:val="Marquedecommentaire"/>
        </w:rPr>
        <w:annotationRef/>
      </w:r>
      <w:r>
        <w:rPr>
          <w:rFonts w:asciiTheme="minorHAnsi" w:hAnsiTheme="minorHAnsi" w:cstheme="minorHAnsi"/>
          <w:color w:val="000000" w:themeColor="text1"/>
        </w:rPr>
        <w:t xml:space="preserve">Si le pouvoir adjudicateur souhaite que le prestataire lui fournisse des livrables imprimés tels que folders, brochures, etc., il convient de compléter l’inventaire d’autant de lignes que nécessaires pour obtenir les prix unitaires et globaux pour ces postes. Par exemple : </w:t>
      </w:r>
    </w:p>
    <w:p w14:paraId="1D21C397" w14:textId="5DD53C5F" w:rsidR="00853AEA" w:rsidRDefault="00853AEA" w:rsidP="005C02F7">
      <w:pPr>
        <w:spacing w:line="247" w:lineRule="auto"/>
        <w:ind w:right="803"/>
        <w:jc w:val="both"/>
        <w:rPr>
          <w:rFonts w:asciiTheme="minorHAnsi" w:hAnsiTheme="minorHAnsi" w:cstheme="minorHAnsi"/>
          <w:color w:val="000000" w:themeColor="text1"/>
        </w:rPr>
      </w:pPr>
      <w:r>
        <w:rPr>
          <w:rFonts w:asciiTheme="minorHAnsi" w:hAnsiTheme="minorHAnsi" w:cstheme="minorHAnsi"/>
          <w:color w:val="000000" w:themeColor="text1"/>
        </w:rPr>
        <w:t>- impression quadrichromie et livraison de 1000 folders A4 ;</w:t>
      </w:r>
    </w:p>
    <w:p w14:paraId="0A1C466C" w14:textId="77777777" w:rsidR="00853AEA" w:rsidRDefault="00853AEA" w:rsidP="005C02F7">
      <w:pPr>
        <w:spacing w:line="247" w:lineRule="auto"/>
        <w:ind w:right="803"/>
        <w:jc w:val="both"/>
        <w:rPr>
          <w:rFonts w:asciiTheme="minorHAnsi" w:hAnsiTheme="minorHAnsi" w:cstheme="minorHAnsi"/>
          <w:color w:val="000000" w:themeColor="text1"/>
        </w:rPr>
      </w:pPr>
      <w:r>
        <w:rPr>
          <w:rFonts w:asciiTheme="minorHAnsi" w:hAnsiTheme="minorHAnsi" w:cstheme="minorHAnsi"/>
          <w:color w:val="000000" w:themeColor="text1"/>
        </w:rPr>
        <w:t xml:space="preserve">- impression noir et blanc et livraison de 1000 brochures, 12 pages A5 format carnet ; </w:t>
      </w:r>
    </w:p>
    <w:p w14:paraId="34FF5A93" w14:textId="77777777" w:rsidR="00853AEA" w:rsidRDefault="00853AEA" w:rsidP="005C02F7">
      <w:pPr>
        <w:spacing w:line="247" w:lineRule="auto"/>
        <w:ind w:right="803"/>
        <w:jc w:val="both"/>
        <w:rPr>
          <w:rFonts w:asciiTheme="minorHAnsi" w:hAnsiTheme="minorHAnsi" w:cstheme="minorHAnsi"/>
          <w:color w:val="000000" w:themeColor="text1"/>
        </w:rPr>
      </w:pPr>
      <w:r>
        <w:rPr>
          <w:rFonts w:asciiTheme="minorHAnsi" w:hAnsiTheme="minorHAnsi" w:cstheme="minorHAnsi"/>
          <w:color w:val="000000" w:themeColor="text1"/>
        </w:rPr>
        <w:t>- etc.</w:t>
      </w:r>
    </w:p>
    <w:p w14:paraId="6D033897" w14:textId="77777777" w:rsidR="00853AEA" w:rsidRDefault="00853AEA" w:rsidP="005C02F7">
      <w:pPr>
        <w:spacing w:line="247" w:lineRule="auto"/>
        <w:ind w:right="803"/>
        <w:jc w:val="both"/>
        <w:rPr>
          <w:rFonts w:asciiTheme="minorHAnsi" w:hAnsiTheme="minorHAnsi" w:cstheme="minorHAnsi"/>
          <w:color w:val="000000" w:themeColor="text1"/>
        </w:rPr>
      </w:pPr>
    </w:p>
    <w:p w14:paraId="03DC359B" w14:textId="1DA00A77" w:rsidR="00853AEA" w:rsidRPr="005C02F7" w:rsidRDefault="00853AEA" w:rsidP="005C02F7">
      <w:pPr>
        <w:spacing w:line="247" w:lineRule="auto"/>
        <w:ind w:right="803"/>
        <w:jc w:val="both"/>
        <w:rPr>
          <w:rFonts w:asciiTheme="minorHAnsi" w:hAnsiTheme="minorHAnsi" w:cstheme="minorHAnsi"/>
          <w:color w:val="000000" w:themeColor="text1"/>
        </w:rPr>
      </w:pPr>
      <w:r>
        <w:rPr>
          <w:rFonts w:asciiTheme="minorHAnsi" w:hAnsiTheme="minorHAnsi" w:cstheme="minorHAnsi"/>
          <w:color w:val="000000" w:themeColor="text1"/>
        </w:rPr>
        <w:t>À noter que la fourniture de livrables papier peut faire l’objet d’une option facultative.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A0D095" w15:done="0"/>
  <w15:commentEx w15:paraId="5601277B" w15:done="0"/>
  <w15:commentEx w15:paraId="0A713C8B" w15:done="0"/>
  <w15:commentEx w15:paraId="491C5C5E" w15:done="0"/>
  <w15:commentEx w15:paraId="5801DF90" w15:done="0"/>
  <w15:commentEx w15:paraId="230ED812" w15:done="0"/>
  <w15:commentEx w15:paraId="1C814322" w15:done="0"/>
  <w15:commentEx w15:paraId="2E373AEA" w15:done="0"/>
  <w15:commentEx w15:paraId="49908985" w15:done="0"/>
  <w15:commentEx w15:paraId="6074C097" w15:done="0"/>
  <w15:commentEx w15:paraId="3272A5F9" w15:done="0"/>
  <w15:commentEx w15:paraId="195DCF7C" w15:done="0"/>
  <w15:commentEx w15:paraId="2A2D454A" w15:done="0"/>
  <w15:commentEx w15:paraId="6293D15F" w15:done="0"/>
  <w15:commentEx w15:paraId="2C6364A1" w15:done="0"/>
  <w15:commentEx w15:paraId="62B220AC" w15:done="0"/>
  <w15:commentEx w15:paraId="707DA7BB" w15:done="0"/>
  <w15:commentEx w15:paraId="7482AE73" w15:done="0"/>
  <w15:commentEx w15:paraId="4DE3BBD1" w15:done="0"/>
  <w15:commentEx w15:paraId="03DC35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A0D095" w16cid:durableId="21C04306"/>
  <w16cid:commentId w16cid:paraId="5601277B" w16cid:durableId="21C04802"/>
  <w16cid:commentId w16cid:paraId="0A713C8B" w16cid:durableId="2178F730"/>
  <w16cid:commentId w16cid:paraId="491C5C5E" w16cid:durableId="21C02C3C"/>
  <w16cid:commentId w16cid:paraId="5801DF90" w16cid:durableId="21C1752C"/>
  <w16cid:commentId w16cid:paraId="230ED812" w16cid:durableId="21790280"/>
  <w16cid:commentId w16cid:paraId="1C814322" w16cid:durableId="2240035D"/>
  <w16cid:commentId w16cid:paraId="2E373AEA" w16cid:durableId="217D4ED6"/>
  <w16cid:commentId w16cid:paraId="49908985" w16cid:durableId="22400396"/>
  <w16cid:commentId w16cid:paraId="6074C097" w16cid:durableId="21BDBE77"/>
  <w16cid:commentId w16cid:paraId="3272A5F9" w16cid:durableId="21C16231"/>
  <w16cid:commentId w16cid:paraId="195DCF7C" w16cid:durableId="21C16242"/>
  <w16cid:commentId w16cid:paraId="2A2D454A" w16cid:durableId="21C1624E"/>
  <w16cid:commentId w16cid:paraId="6293D15F" w16cid:durableId="21AB6012"/>
  <w16cid:commentId w16cid:paraId="2C6364A1" w16cid:durableId="21C16105"/>
  <w16cid:commentId w16cid:paraId="62B220AC" w16cid:durableId="217D5D3B"/>
  <w16cid:commentId w16cid:paraId="707DA7BB" w16cid:durableId="21BDC4FC"/>
  <w16cid:commentId w16cid:paraId="7482AE73" w16cid:durableId="217D49F8"/>
  <w16cid:commentId w16cid:paraId="4DE3BBD1" w16cid:durableId="21BDD610"/>
  <w16cid:commentId w16cid:paraId="03DC359B" w16cid:durableId="21BEFA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924C" w14:textId="77777777" w:rsidR="00804710" w:rsidRDefault="00804710">
      <w:r>
        <w:separator/>
      </w:r>
    </w:p>
  </w:endnote>
  <w:endnote w:type="continuationSeparator" w:id="0">
    <w:p w14:paraId="2C173F2E" w14:textId="77777777" w:rsidR="00804710" w:rsidRDefault="0080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Arial Unicode MS">
    <w:panose1 w:val="00000000000000000000"/>
    <w:charset w:val="00"/>
    <w:family w:val="roman"/>
    <w:notTrueType/>
    <w:pitch w:val="default"/>
  </w:font>
  <w:font w:name="NewZurica;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D93C" w14:textId="77777777" w:rsidR="00296BE8" w:rsidRDefault="00296B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236464"/>
      <w:docPartObj>
        <w:docPartGallery w:val="Page Numbers (Bottom of Page)"/>
        <w:docPartUnique/>
      </w:docPartObj>
    </w:sdtPr>
    <w:sdtEndPr/>
    <w:sdtContent>
      <w:sdt>
        <w:sdtPr>
          <w:id w:val="1728636285"/>
          <w:docPartObj>
            <w:docPartGallery w:val="Page Numbers (Top of Page)"/>
            <w:docPartUnique/>
          </w:docPartObj>
        </w:sdtPr>
        <w:sdtEndPr/>
        <w:sdtContent>
          <w:p w14:paraId="6BDB9486" w14:textId="45A19F77" w:rsidR="00853AEA" w:rsidRPr="00134C6A" w:rsidRDefault="00853AEA" w:rsidP="008B35A0">
            <w:pPr>
              <w:pStyle w:val="Pieddepage"/>
              <w:pBdr>
                <w:top w:val="single" w:sz="4" w:space="1" w:color="auto"/>
              </w:pBdr>
              <w:jc w:val="center"/>
              <w:rPr>
                <w:rStyle w:val="Numrodepage"/>
              </w:rPr>
            </w:pPr>
            <w:r>
              <w:rPr>
                <w:lang w:val="fr-FR"/>
              </w:rPr>
              <w:t xml:space="preserve">Page </w:t>
            </w:r>
            <w:r>
              <w:rPr>
                <w:b/>
                <w:bCs/>
                <w:sz w:val="24"/>
              </w:rPr>
              <w:fldChar w:fldCharType="begin"/>
            </w:r>
            <w:r>
              <w:rPr>
                <w:b/>
                <w:bCs/>
              </w:rPr>
              <w:instrText>PAGE</w:instrText>
            </w:r>
            <w:r>
              <w:rPr>
                <w:b/>
                <w:bCs/>
                <w:sz w:val="24"/>
              </w:rPr>
              <w:fldChar w:fldCharType="separate"/>
            </w:r>
            <w:r>
              <w:rPr>
                <w:b/>
                <w:bCs/>
                <w:lang w:val="fr-FR"/>
              </w:rPr>
              <w:t>2</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Pr>
                <w:b/>
                <w:bCs/>
                <w:lang w:val="fr-FR"/>
              </w:rPr>
              <w:t>2</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29F0" w14:textId="77777777" w:rsidR="00296BE8" w:rsidRDefault="00296B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13043" w14:textId="77777777" w:rsidR="00804710" w:rsidRDefault="00804710">
      <w:r>
        <w:separator/>
      </w:r>
    </w:p>
  </w:footnote>
  <w:footnote w:type="continuationSeparator" w:id="0">
    <w:p w14:paraId="6AD496C3" w14:textId="77777777" w:rsidR="00804710" w:rsidRDefault="00804710">
      <w:r>
        <w:continuationSeparator/>
      </w:r>
    </w:p>
  </w:footnote>
  <w:footnote w:id="1">
    <w:p w14:paraId="5ACA6C11" w14:textId="3891BD19" w:rsidR="00853AEA" w:rsidRPr="00EF2133" w:rsidRDefault="00853AEA">
      <w:pPr>
        <w:pStyle w:val="Notedebasdepage"/>
        <w:rPr>
          <w:lang w:val="fr-BE"/>
        </w:rPr>
      </w:pPr>
      <w:r>
        <w:rPr>
          <w:rStyle w:val="Appelnotedebasdep"/>
        </w:rPr>
        <w:footnoteRef/>
      </w:r>
      <w:r>
        <w:t xml:space="preserve"> </w:t>
      </w:r>
      <w:hyperlink r:id="rId1" w:history="1">
        <w:r>
          <w:rPr>
            <w:rStyle w:val="Lienhypertexte"/>
          </w:rPr>
          <w:t>http://lampspw.wallonie.be/dgo4/conventiondesmaires/qu-est-ce-que-la-convention-des-maires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DCDF" w14:textId="77777777" w:rsidR="00296BE8" w:rsidRDefault="00296B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305F" w14:textId="31C927C7" w:rsidR="00853AEA" w:rsidRDefault="00853AEA" w:rsidP="00960FC6">
    <w:pPr>
      <w:pStyle w:val="En-tte"/>
      <w:pBdr>
        <w:bottom w:val="single" w:sz="4" w:space="1" w:color="auto"/>
      </w:pBdr>
      <w:ind w:left="0"/>
      <w:rPr>
        <w:rFonts w:ascii="Arial" w:hAnsi="Arial" w:cs="Arial"/>
        <w:sz w:val="16"/>
        <w:szCs w:val="16"/>
        <w:lang w:val="fr-BE"/>
      </w:rPr>
    </w:pPr>
    <w:bookmarkStart w:id="65" w:name="_Hlk26351441"/>
    <w:r>
      <w:rPr>
        <w:rFonts w:cs="Arial"/>
        <w:sz w:val="16"/>
        <w:szCs w:val="16"/>
        <w:lang w:val="fr-BE"/>
      </w:rPr>
      <w:t>Ce modèle de cahier spécial des charges a été élaboré en janvier 2020 par l’Union des Villes et Communes de Wallonie dans le cadre du programme POLLEC financé par la Wallonie.</w:t>
    </w:r>
  </w:p>
  <w:bookmarkEnd w:id="65"/>
  <w:p w14:paraId="47DEA3CC" w14:textId="5A1F34DC" w:rsidR="00853AEA" w:rsidRDefault="00853AEA" w:rsidP="00960FC6">
    <w:pPr>
      <w:pStyle w:val="En-tte"/>
      <w:pBdr>
        <w:bottom w:val="single" w:sz="4" w:space="1" w:color="auto"/>
      </w:pBdr>
      <w:ind w:left="0"/>
      <w:rPr>
        <w:rFonts w:cs="Arial"/>
        <w:sz w:val="16"/>
        <w:szCs w:val="16"/>
        <w:lang w:val="fr-BE"/>
      </w:rPr>
    </w:pPr>
    <w:r>
      <w:rPr>
        <w:rFonts w:cs="Arial"/>
        <w:sz w:val="16"/>
        <w:szCs w:val="16"/>
        <w:lang w:val="fr-BE"/>
      </w:rPr>
      <w:t>Le modèle peut être adapté aux spécificités locales.</w:t>
    </w:r>
  </w:p>
  <w:p w14:paraId="7A3BC9D7" w14:textId="77777777" w:rsidR="00853AEA" w:rsidRDefault="00853AEA" w:rsidP="00960FC6">
    <w:pPr>
      <w:pStyle w:val="En-tte"/>
      <w:pBdr>
        <w:bottom w:val="single" w:sz="4" w:space="1" w:color="auto"/>
      </w:pBdr>
      <w:ind w:left="0"/>
      <w:rPr>
        <w:rFonts w:cs="Arial"/>
        <w:sz w:val="16"/>
        <w:szCs w:val="16"/>
        <w:lang w:val="fr-BE"/>
      </w:rPr>
    </w:pPr>
  </w:p>
  <w:p w14:paraId="20037292" w14:textId="730C8136" w:rsidR="00853AEA" w:rsidRDefault="00853AEA" w:rsidP="00960FC6">
    <w:pPr>
      <w:pStyle w:val="En-tte"/>
      <w:pBdr>
        <w:bottom w:val="single" w:sz="4" w:space="1" w:color="auto"/>
      </w:pBdr>
      <w:ind w:left="0"/>
      <w:rPr>
        <w:rFonts w:cs="Arial"/>
        <w:sz w:val="16"/>
        <w:szCs w:val="16"/>
        <w:lang w:val="fr-BE"/>
      </w:rPr>
    </w:pPr>
    <w:bookmarkStart w:id="66" w:name="_Hlk29462423"/>
    <w:r w:rsidRPr="00A44A3C">
      <w:rPr>
        <w:rFonts w:cs="Arial"/>
        <w:sz w:val="16"/>
        <w:szCs w:val="16"/>
        <w:lang w:val="fr-BE"/>
      </w:rPr>
      <w:t>Toute reproduction, totale ou même partielle, par des tiers, à des fins commerciales ou de façon nuisible</w:t>
    </w:r>
    <w:r>
      <w:rPr>
        <w:rFonts w:cs="Arial"/>
        <w:sz w:val="16"/>
        <w:szCs w:val="16"/>
        <w:lang w:val="fr-BE"/>
      </w:rPr>
      <w:t>, est</w:t>
    </w:r>
    <w:r w:rsidRPr="00A44A3C">
      <w:rPr>
        <w:rFonts w:cs="Arial"/>
        <w:sz w:val="16"/>
        <w:szCs w:val="16"/>
        <w:lang w:val="fr-BE"/>
      </w:rPr>
      <w:t xml:space="preserve"> strictement interdite.</w:t>
    </w:r>
  </w:p>
  <w:bookmarkEnd w:id="66"/>
  <w:p w14:paraId="189E8100" w14:textId="5FECBF25" w:rsidR="00853AEA" w:rsidRDefault="00853AEA">
    <w:pPr>
      <w:pStyle w:val="Pieddepage"/>
      <w:tabs>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97B7" w14:textId="77777777" w:rsidR="00296BE8" w:rsidRDefault="00296B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C835EC"/>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FD2D81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76640FC"/>
    <w:lvl w:ilvl="0">
      <w:start w:val="1"/>
      <w:numFmt w:val="decimal"/>
      <w:pStyle w:val="Listenumros"/>
      <w:lvlText w:val="%1."/>
      <w:lvlJc w:val="left"/>
      <w:pPr>
        <w:tabs>
          <w:tab w:val="num" w:pos="360"/>
        </w:tabs>
        <w:ind w:left="360" w:hanging="360"/>
      </w:pPr>
    </w:lvl>
  </w:abstractNum>
  <w:abstractNum w:abstractNumId="3" w15:restartNumberingAfterBreak="0">
    <w:nsid w:val="01793E99"/>
    <w:multiLevelType w:val="hybridMultilevel"/>
    <w:tmpl w:val="71346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137DAB"/>
    <w:multiLevelType w:val="hybridMultilevel"/>
    <w:tmpl w:val="C972BBF6"/>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 w15:restartNumberingAfterBreak="0">
    <w:nsid w:val="06BF7C00"/>
    <w:multiLevelType w:val="hybridMultilevel"/>
    <w:tmpl w:val="B9E4DB3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077D013B"/>
    <w:multiLevelType w:val="hybridMultilevel"/>
    <w:tmpl w:val="44D06FDC"/>
    <w:lvl w:ilvl="0" w:tplc="11F8C39C">
      <w:start w:val="1"/>
      <w:numFmt w:val="bullet"/>
      <w:lvlText w:val=""/>
      <w:lvlJc w:val="left"/>
      <w:pPr>
        <w:tabs>
          <w:tab w:val="num" w:pos="786"/>
        </w:tabs>
        <w:ind w:left="786"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CB12FA94">
      <w:start w:val="2"/>
      <w:numFmt w:val="bullet"/>
      <w:lvlText w:val="-"/>
      <w:lvlJc w:val="left"/>
      <w:pPr>
        <w:tabs>
          <w:tab w:val="num" w:pos="2160"/>
        </w:tabs>
        <w:ind w:left="2160" w:hanging="360"/>
      </w:pPr>
      <w:rPr>
        <w:rFonts w:ascii="Verdana" w:eastAsia="Times New Roman" w:hAnsi="Verdana"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D4850"/>
    <w:multiLevelType w:val="multilevel"/>
    <w:tmpl w:val="C1F4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1F6E0A"/>
    <w:multiLevelType w:val="hybridMultilevel"/>
    <w:tmpl w:val="89D672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A67312A"/>
    <w:multiLevelType w:val="hybridMultilevel"/>
    <w:tmpl w:val="CD8855A8"/>
    <w:lvl w:ilvl="0" w:tplc="E9340788">
      <w:start w:val="1"/>
      <w:numFmt w:val="bullet"/>
      <w:lvlText w:val="-"/>
      <w:lvlJc w:val="left"/>
      <w:pPr>
        <w:ind w:left="1146" w:hanging="360"/>
      </w:pPr>
      <w:rPr>
        <w:rFonts w:ascii="Agency FB" w:hAnsi="Agency FB" w:hint="default"/>
        <w:color w:val="auto"/>
      </w:rPr>
    </w:lvl>
    <w:lvl w:ilvl="1" w:tplc="080C0003">
      <w:start w:val="1"/>
      <w:numFmt w:val="bullet"/>
      <w:lvlText w:val="o"/>
      <w:lvlJc w:val="left"/>
      <w:pPr>
        <w:ind w:left="1866" w:hanging="360"/>
      </w:pPr>
      <w:rPr>
        <w:rFonts w:ascii="Courier New" w:hAnsi="Courier New" w:cs="Courier New" w:hint="default"/>
      </w:rPr>
    </w:lvl>
    <w:lvl w:ilvl="2" w:tplc="080C0005">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 w15:restartNumberingAfterBreak="0">
    <w:nsid w:val="0F184CCE"/>
    <w:multiLevelType w:val="hybridMultilevel"/>
    <w:tmpl w:val="87649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F8B0552"/>
    <w:multiLevelType w:val="hybridMultilevel"/>
    <w:tmpl w:val="952646D4"/>
    <w:lvl w:ilvl="0" w:tplc="B262F122">
      <w:start w:val="1"/>
      <w:numFmt w:val="decimal"/>
      <w:lvlText w:val="%1."/>
      <w:lvlJc w:val="left"/>
      <w:pPr>
        <w:tabs>
          <w:tab w:val="num" w:pos="4958"/>
        </w:tabs>
        <w:ind w:left="4958" w:hanging="3878"/>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2" w15:restartNumberingAfterBreak="0">
    <w:nsid w:val="100B319C"/>
    <w:multiLevelType w:val="hybridMultilevel"/>
    <w:tmpl w:val="B2E0EB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0F12F24"/>
    <w:multiLevelType w:val="hybridMultilevel"/>
    <w:tmpl w:val="813C7C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333336E"/>
    <w:multiLevelType w:val="hybridMultilevel"/>
    <w:tmpl w:val="BE4E66D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5B745EF"/>
    <w:multiLevelType w:val="hybridMultilevel"/>
    <w:tmpl w:val="4E3E38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6091856"/>
    <w:multiLevelType w:val="hybridMultilevel"/>
    <w:tmpl w:val="325ECEE8"/>
    <w:lvl w:ilvl="0" w:tplc="E272ED7A">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0C4B2D"/>
    <w:multiLevelType w:val="hybridMultilevel"/>
    <w:tmpl w:val="8A78B0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7CE6DC5"/>
    <w:multiLevelType w:val="hybridMultilevel"/>
    <w:tmpl w:val="CDBC4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EA96056"/>
    <w:multiLevelType w:val="hybridMultilevel"/>
    <w:tmpl w:val="06AC52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F48533E"/>
    <w:multiLevelType w:val="hybridMultilevel"/>
    <w:tmpl w:val="3FBA2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F6812B9"/>
    <w:multiLevelType w:val="hybridMultilevel"/>
    <w:tmpl w:val="F13C3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5F563DA"/>
    <w:multiLevelType w:val="hybridMultilevel"/>
    <w:tmpl w:val="FC307D86"/>
    <w:lvl w:ilvl="0" w:tplc="142C285A">
      <w:start w:val="1"/>
      <w:numFmt w:val="bullet"/>
      <w:pStyle w:val="Listepuces4"/>
      <w:lvlText w:val=""/>
      <w:lvlJc w:val="left"/>
      <w:pPr>
        <w:ind w:left="1713" w:hanging="360"/>
      </w:pPr>
      <w:rPr>
        <w:rFonts w:ascii="Symbol" w:hAnsi="Symbol" w:hint="default"/>
      </w:rPr>
    </w:lvl>
    <w:lvl w:ilvl="1" w:tplc="080C0003">
      <w:start w:val="1"/>
      <w:numFmt w:val="bullet"/>
      <w:lvlText w:val="o"/>
      <w:lvlJc w:val="left"/>
      <w:pPr>
        <w:ind w:left="2433" w:hanging="360"/>
      </w:pPr>
      <w:rPr>
        <w:rFonts w:ascii="Courier New" w:hAnsi="Courier New" w:cs="Courier New" w:hint="default"/>
      </w:rPr>
    </w:lvl>
    <w:lvl w:ilvl="2" w:tplc="080C0005">
      <w:start w:val="1"/>
      <w:numFmt w:val="bullet"/>
      <w:lvlText w:val=""/>
      <w:lvlJc w:val="left"/>
      <w:pPr>
        <w:ind w:left="3153" w:hanging="360"/>
      </w:pPr>
      <w:rPr>
        <w:rFonts w:ascii="Wingdings" w:hAnsi="Wingdings" w:hint="default"/>
      </w:rPr>
    </w:lvl>
    <w:lvl w:ilvl="3" w:tplc="080C0001">
      <w:start w:val="1"/>
      <w:numFmt w:val="bullet"/>
      <w:lvlText w:val=""/>
      <w:lvlJc w:val="left"/>
      <w:pPr>
        <w:ind w:left="3873" w:hanging="360"/>
      </w:pPr>
      <w:rPr>
        <w:rFonts w:ascii="Symbol" w:hAnsi="Symbol" w:hint="default"/>
      </w:rPr>
    </w:lvl>
    <w:lvl w:ilvl="4" w:tplc="080C0003">
      <w:start w:val="1"/>
      <w:numFmt w:val="bullet"/>
      <w:lvlText w:val="o"/>
      <w:lvlJc w:val="left"/>
      <w:pPr>
        <w:ind w:left="4593" w:hanging="360"/>
      </w:pPr>
      <w:rPr>
        <w:rFonts w:ascii="Courier New" w:hAnsi="Courier New" w:cs="Courier New" w:hint="default"/>
      </w:rPr>
    </w:lvl>
    <w:lvl w:ilvl="5" w:tplc="080C0005">
      <w:start w:val="1"/>
      <w:numFmt w:val="bullet"/>
      <w:lvlText w:val=""/>
      <w:lvlJc w:val="left"/>
      <w:pPr>
        <w:ind w:left="5313" w:hanging="360"/>
      </w:pPr>
      <w:rPr>
        <w:rFonts w:ascii="Wingdings" w:hAnsi="Wingdings" w:hint="default"/>
      </w:rPr>
    </w:lvl>
    <w:lvl w:ilvl="6" w:tplc="080C0001">
      <w:start w:val="1"/>
      <w:numFmt w:val="bullet"/>
      <w:lvlText w:val=""/>
      <w:lvlJc w:val="left"/>
      <w:pPr>
        <w:ind w:left="6033" w:hanging="360"/>
      </w:pPr>
      <w:rPr>
        <w:rFonts w:ascii="Symbol" w:hAnsi="Symbol" w:hint="default"/>
      </w:rPr>
    </w:lvl>
    <w:lvl w:ilvl="7" w:tplc="080C0003">
      <w:start w:val="1"/>
      <w:numFmt w:val="bullet"/>
      <w:lvlText w:val="o"/>
      <w:lvlJc w:val="left"/>
      <w:pPr>
        <w:ind w:left="6753" w:hanging="360"/>
      </w:pPr>
      <w:rPr>
        <w:rFonts w:ascii="Courier New" w:hAnsi="Courier New" w:cs="Courier New" w:hint="default"/>
      </w:rPr>
    </w:lvl>
    <w:lvl w:ilvl="8" w:tplc="080C0005">
      <w:start w:val="1"/>
      <w:numFmt w:val="bullet"/>
      <w:lvlText w:val=""/>
      <w:lvlJc w:val="left"/>
      <w:pPr>
        <w:ind w:left="7473" w:hanging="360"/>
      </w:pPr>
      <w:rPr>
        <w:rFonts w:ascii="Wingdings" w:hAnsi="Wingdings" w:hint="default"/>
      </w:rPr>
    </w:lvl>
  </w:abstractNum>
  <w:abstractNum w:abstractNumId="23" w15:restartNumberingAfterBreak="0">
    <w:nsid w:val="2A5D797C"/>
    <w:multiLevelType w:val="hybridMultilevel"/>
    <w:tmpl w:val="4D8C7020"/>
    <w:lvl w:ilvl="0" w:tplc="6E38FA42">
      <w:start w:val="1"/>
      <w:numFmt w:val="bullet"/>
      <w:lvlText w:val=""/>
      <w:lvlJc w:val="left"/>
      <w:pPr>
        <w:tabs>
          <w:tab w:val="num" w:pos="765"/>
        </w:tabs>
        <w:ind w:left="765" w:hanging="405"/>
      </w:pPr>
      <w:rPr>
        <w:rFonts w:ascii="Wingdings" w:eastAsia="Times New Roman" w:hAnsi="Wingdings" w:cs="Times New Roman"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6E71BF"/>
    <w:multiLevelType w:val="hybridMultilevel"/>
    <w:tmpl w:val="D756B9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E9C50F6"/>
    <w:multiLevelType w:val="hybridMultilevel"/>
    <w:tmpl w:val="131A3DD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C5249756">
      <w:start w:val="2"/>
      <w:numFmt w:val="bullet"/>
      <w:lvlText w:val=""/>
      <w:lvlJc w:val="left"/>
      <w:pPr>
        <w:ind w:left="2520" w:hanging="360"/>
      </w:pPr>
      <w:rPr>
        <w:rFonts w:ascii="Wingdings" w:eastAsia="Times New Roman" w:hAnsi="Wingdings" w:cstheme="minorHAnsi" w:hint="default"/>
        <w:b w:val="0"/>
        <w:sz w:val="20"/>
        <w:u w:val="none"/>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33C83D79"/>
    <w:multiLevelType w:val="hybridMultilevel"/>
    <w:tmpl w:val="2EA03D88"/>
    <w:lvl w:ilvl="0" w:tplc="080C0005">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7" w15:restartNumberingAfterBreak="0">
    <w:nsid w:val="39C86095"/>
    <w:multiLevelType w:val="multilevel"/>
    <w:tmpl w:val="B53671B6"/>
    <w:lvl w:ilvl="0">
      <w:start w:val="1"/>
      <w:numFmt w:val="upperLetter"/>
      <w:pStyle w:val="Appendix"/>
      <w:suff w:val="nothing"/>
      <w:lvlText w:val="ANNEXE %1: "/>
      <w:lvlJc w:val="left"/>
      <w:pPr>
        <w:ind w:left="4820" w:firstLine="0"/>
      </w:pPr>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9E6173"/>
    <w:multiLevelType w:val="hybridMultilevel"/>
    <w:tmpl w:val="2C9825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2631508"/>
    <w:multiLevelType w:val="hybridMultilevel"/>
    <w:tmpl w:val="7A0A3C54"/>
    <w:lvl w:ilvl="0" w:tplc="080C0001">
      <w:start w:val="1"/>
      <w:numFmt w:val="bullet"/>
      <w:lvlText w:val=""/>
      <w:lvlJc w:val="left"/>
      <w:pPr>
        <w:ind w:left="720" w:hanging="360"/>
      </w:pPr>
      <w:rPr>
        <w:rFonts w:ascii="Symbol" w:hAnsi="Symbol" w:hint="default"/>
      </w:rPr>
    </w:lvl>
    <w:lvl w:ilvl="1" w:tplc="F5B81620">
      <w:numFmt w:val="bullet"/>
      <w:lvlText w:val="-"/>
      <w:lvlJc w:val="left"/>
      <w:pPr>
        <w:ind w:left="1440" w:hanging="360"/>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2BD7E94"/>
    <w:multiLevelType w:val="hybridMultilevel"/>
    <w:tmpl w:val="1DF0E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5BE5337"/>
    <w:multiLevelType w:val="hybridMultilevel"/>
    <w:tmpl w:val="70886D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66674C8"/>
    <w:multiLevelType w:val="hybridMultilevel"/>
    <w:tmpl w:val="00E6B1D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494F1C90"/>
    <w:multiLevelType w:val="hybridMultilevel"/>
    <w:tmpl w:val="0DDAC8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AB428EE"/>
    <w:multiLevelType w:val="hybridMultilevel"/>
    <w:tmpl w:val="D82A7F7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15:restartNumberingAfterBreak="0">
    <w:nsid w:val="4B5D70CC"/>
    <w:multiLevelType w:val="multilevel"/>
    <w:tmpl w:val="33D875D8"/>
    <w:lvl w:ilvl="0">
      <w:start w:val="1"/>
      <w:numFmt w:val="upperRoman"/>
      <w:pStyle w:val="Titre1"/>
      <w:suff w:val="space"/>
      <w:lvlText w:val="%1."/>
      <w:lvlJc w:val="left"/>
      <w:pPr>
        <w:ind w:left="432" w:hanging="432"/>
      </w:pPr>
      <w:rPr>
        <w:rFonts w:ascii="Tahoma" w:hAnsi="Tahoma" w:cs="Wingdings"/>
        <w:b/>
        <w:i w:val="0"/>
        <w:color w:val="FFFFFF"/>
        <w:sz w:val="28"/>
      </w:rPr>
    </w:lvl>
    <w:lvl w:ilvl="1">
      <w:start w:val="1"/>
      <w:numFmt w:val="decimal"/>
      <w:pStyle w:val="Titre2"/>
      <w:suff w:val="space"/>
      <w:lvlText w:val="%1.%2"/>
      <w:lvlJc w:val="left"/>
      <w:pPr>
        <w:ind w:left="0" w:firstLine="0"/>
      </w:pPr>
      <w:rPr>
        <w:rFonts w:ascii="Tahoma" w:hAnsi="Tahoma" w:cs="Wingdings"/>
        <w:b/>
        <w:i w:val="0"/>
        <w:color w:val="000080"/>
        <w:sz w:val="22"/>
        <w:lang w:val="en-GB"/>
      </w:rPr>
    </w:lvl>
    <w:lvl w:ilvl="2">
      <w:start w:val="1"/>
      <w:numFmt w:val="decimal"/>
      <w:pStyle w:val="Titre3"/>
      <w:suff w:val="space"/>
      <w:lvlText w:val="%1.%2.%3"/>
      <w:lvlJc w:val="left"/>
      <w:pPr>
        <w:ind w:left="1588" w:hanging="1588"/>
      </w:pPr>
      <w:rPr>
        <w:rFonts w:ascii="Tahoma" w:hAnsi="Tahoma" w:cs="Wingdings"/>
        <w:b/>
        <w:i w:val="0"/>
        <w:color w:val="000080"/>
        <w:sz w:val="24"/>
        <w:szCs w:val="24"/>
      </w:rPr>
    </w:lvl>
    <w:lvl w:ilvl="3">
      <w:start w:val="1"/>
      <w:numFmt w:val="decimal"/>
      <w:pStyle w:val="Titre4"/>
      <w:suff w:val="space"/>
      <w:lvlText w:val="%1.%2.%3.%4"/>
      <w:lvlJc w:val="left"/>
      <w:pPr>
        <w:ind w:left="0" w:firstLine="0"/>
      </w:pPr>
      <w:rPr>
        <w:rFonts w:ascii="Tahoma" w:hAnsi="Tahoma" w:cs="Wingdings"/>
        <w:b/>
        <w:i w:val="0"/>
        <w:color w:val="000080"/>
        <w:sz w:val="22"/>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E892AE8"/>
    <w:multiLevelType w:val="hybridMultilevel"/>
    <w:tmpl w:val="92E6E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092336D"/>
    <w:multiLevelType w:val="hybridMultilevel"/>
    <w:tmpl w:val="4052F12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53AE02E4"/>
    <w:multiLevelType w:val="hybridMultilevel"/>
    <w:tmpl w:val="07C0A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6536F76"/>
    <w:multiLevelType w:val="hybridMultilevel"/>
    <w:tmpl w:val="C8448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78B34A3"/>
    <w:multiLevelType w:val="multilevel"/>
    <w:tmpl w:val="AA8E7E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8B02200"/>
    <w:multiLevelType w:val="hybridMultilevel"/>
    <w:tmpl w:val="0A5CCB6C"/>
    <w:lvl w:ilvl="0" w:tplc="8466C4C6">
      <w:start w:val="1"/>
      <w:numFmt w:val="bullet"/>
      <w:pStyle w:val="Bulletpointenumerationlongue"/>
      <w:lvlText w:val="•"/>
      <w:lvlJc w:val="left"/>
      <w:pPr>
        <w:tabs>
          <w:tab w:val="num" w:pos="720"/>
        </w:tabs>
        <w:ind w:left="720" w:hanging="360"/>
      </w:pPr>
      <w:rPr>
        <w:rFonts w:ascii="Arial" w:hAnsi="Arial" w:cs="Times New Roman" w:hint="default"/>
      </w:rPr>
    </w:lvl>
    <w:lvl w:ilvl="1" w:tplc="F942F254">
      <w:start w:val="2"/>
      <w:numFmt w:val="bullet"/>
      <w:lvlText w:val="-"/>
      <w:lvlJc w:val="left"/>
      <w:pPr>
        <w:tabs>
          <w:tab w:val="num" w:pos="1440"/>
        </w:tabs>
        <w:ind w:left="1440" w:hanging="360"/>
      </w:pPr>
      <w:rPr>
        <w:rFonts w:ascii="Calibri" w:eastAsia="Calibri" w:hAnsi="Calibri" w:cs="Times New Roman" w:hint="default"/>
      </w:rPr>
    </w:lvl>
    <w:lvl w:ilvl="2" w:tplc="C0C24898">
      <w:start w:val="1"/>
      <w:numFmt w:val="bullet"/>
      <w:lvlText w:val="•"/>
      <w:lvlJc w:val="left"/>
      <w:pPr>
        <w:tabs>
          <w:tab w:val="num" w:pos="2160"/>
        </w:tabs>
        <w:ind w:left="2160" w:hanging="360"/>
      </w:pPr>
      <w:rPr>
        <w:rFonts w:ascii="Arial" w:hAnsi="Arial" w:cs="Times New Roman" w:hint="default"/>
      </w:rPr>
    </w:lvl>
    <w:lvl w:ilvl="3" w:tplc="7F321D1C">
      <w:start w:val="1"/>
      <w:numFmt w:val="bullet"/>
      <w:lvlText w:val="•"/>
      <w:lvlJc w:val="left"/>
      <w:pPr>
        <w:tabs>
          <w:tab w:val="num" w:pos="2880"/>
        </w:tabs>
        <w:ind w:left="2880" w:hanging="360"/>
      </w:pPr>
      <w:rPr>
        <w:rFonts w:ascii="Arial" w:hAnsi="Arial" w:cs="Times New Roman" w:hint="default"/>
      </w:rPr>
    </w:lvl>
    <w:lvl w:ilvl="4" w:tplc="1326E80A">
      <w:start w:val="1"/>
      <w:numFmt w:val="bullet"/>
      <w:lvlText w:val="•"/>
      <w:lvlJc w:val="left"/>
      <w:pPr>
        <w:tabs>
          <w:tab w:val="num" w:pos="3600"/>
        </w:tabs>
        <w:ind w:left="3600" w:hanging="360"/>
      </w:pPr>
      <w:rPr>
        <w:rFonts w:ascii="Arial" w:hAnsi="Arial" w:cs="Times New Roman" w:hint="default"/>
      </w:rPr>
    </w:lvl>
    <w:lvl w:ilvl="5" w:tplc="548E3BD2">
      <w:start w:val="1"/>
      <w:numFmt w:val="bullet"/>
      <w:lvlText w:val="•"/>
      <w:lvlJc w:val="left"/>
      <w:pPr>
        <w:tabs>
          <w:tab w:val="num" w:pos="4320"/>
        </w:tabs>
        <w:ind w:left="4320" w:hanging="360"/>
      </w:pPr>
      <w:rPr>
        <w:rFonts w:ascii="Arial" w:hAnsi="Arial" w:cs="Times New Roman" w:hint="default"/>
      </w:rPr>
    </w:lvl>
    <w:lvl w:ilvl="6" w:tplc="6F6E490A">
      <w:start w:val="1"/>
      <w:numFmt w:val="bullet"/>
      <w:lvlText w:val="•"/>
      <w:lvlJc w:val="left"/>
      <w:pPr>
        <w:tabs>
          <w:tab w:val="num" w:pos="5040"/>
        </w:tabs>
        <w:ind w:left="5040" w:hanging="360"/>
      </w:pPr>
      <w:rPr>
        <w:rFonts w:ascii="Arial" w:hAnsi="Arial" w:cs="Times New Roman" w:hint="default"/>
      </w:rPr>
    </w:lvl>
    <w:lvl w:ilvl="7" w:tplc="9D101930">
      <w:start w:val="1"/>
      <w:numFmt w:val="bullet"/>
      <w:lvlText w:val="•"/>
      <w:lvlJc w:val="left"/>
      <w:pPr>
        <w:tabs>
          <w:tab w:val="num" w:pos="5760"/>
        </w:tabs>
        <w:ind w:left="5760" w:hanging="360"/>
      </w:pPr>
      <w:rPr>
        <w:rFonts w:ascii="Arial" w:hAnsi="Arial" w:cs="Times New Roman" w:hint="default"/>
      </w:rPr>
    </w:lvl>
    <w:lvl w:ilvl="8" w:tplc="8F58A210">
      <w:start w:val="1"/>
      <w:numFmt w:val="bullet"/>
      <w:lvlText w:val="•"/>
      <w:lvlJc w:val="left"/>
      <w:pPr>
        <w:tabs>
          <w:tab w:val="num" w:pos="6480"/>
        </w:tabs>
        <w:ind w:left="6480" w:hanging="360"/>
      </w:pPr>
      <w:rPr>
        <w:rFonts w:ascii="Arial" w:hAnsi="Arial" w:cs="Times New Roman" w:hint="default"/>
      </w:rPr>
    </w:lvl>
  </w:abstractNum>
  <w:abstractNum w:abstractNumId="42" w15:restartNumberingAfterBreak="0">
    <w:nsid w:val="5B964C14"/>
    <w:multiLevelType w:val="hybridMultilevel"/>
    <w:tmpl w:val="BDF4C4E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5E250305"/>
    <w:multiLevelType w:val="hybridMultilevel"/>
    <w:tmpl w:val="EB98BD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01F4133"/>
    <w:multiLevelType w:val="hybridMultilevel"/>
    <w:tmpl w:val="8F38D93E"/>
    <w:lvl w:ilvl="0" w:tplc="006C9DA4">
      <w:numFmt w:val="bullet"/>
      <w:lvlText w:val=""/>
      <w:lvlJc w:val="left"/>
      <w:pPr>
        <w:ind w:left="720" w:hanging="360"/>
      </w:pPr>
      <w:rPr>
        <w:rFonts w:ascii="Wingdings" w:eastAsia="Times New Roman"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0A729DD"/>
    <w:multiLevelType w:val="hybridMultilevel"/>
    <w:tmpl w:val="43021018"/>
    <w:lvl w:ilvl="0" w:tplc="9C76E4BA">
      <w:start w:val="6"/>
      <w:numFmt w:val="bullet"/>
      <w:lvlText w:val="-"/>
      <w:lvlJc w:val="left"/>
      <w:pPr>
        <w:ind w:left="720" w:hanging="360"/>
      </w:pPr>
      <w:rPr>
        <w:rFonts w:ascii="Century Gothic" w:eastAsia="Times New Roman" w:hAnsi="Century Gothic"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0FA2076"/>
    <w:multiLevelType w:val="multilevel"/>
    <w:tmpl w:val="AA8E7E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1C76014"/>
    <w:multiLevelType w:val="hybridMultilevel"/>
    <w:tmpl w:val="E6BA298C"/>
    <w:lvl w:ilvl="0" w:tplc="615ECD3E">
      <w:start w:val="1"/>
      <w:numFmt w:val="bullet"/>
      <w:pStyle w:val="Listepuce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8" w15:restartNumberingAfterBreak="0">
    <w:nsid w:val="62786F4C"/>
    <w:multiLevelType w:val="hybridMultilevel"/>
    <w:tmpl w:val="7BE0D5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362027D"/>
    <w:multiLevelType w:val="hybridMultilevel"/>
    <w:tmpl w:val="69D0CBEC"/>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0" w15:restartNumberingAfterBreak="0">
    <w:nsid w:val="655D6334"/>
    <w:multiLevelType w:val="hybridMultilevel"/>
    <w:tmpl w:val="DB025B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A3C4620"/>
    <w:multiLevelType w:val="hybridMultilevel"/>
    <w:tmpl w:val="1310A41A"/>
    <w:lvl w:ilvl="0" w:tplc="080C0001">
      <w:start w:val="1"/>
      <w:numFmt w:val="bullet"/>
      <w:lvlText w:val=""/>
      <w:lvlJc w:val="left"/>
      <w:pPr>
        <w:ind w:left="601" w:hanging="360"/>
      </w:pPr>
      <w:rPr>
        <w:rFonts w:ascii="Symbol" w:hAnsi="Symbol" w:hint="default"/>
      </w:rPr>
    </w:lvl>
    <w:lvl w:ilvl="1" w:tplc="080C0003" w:tentative="1">
      <w:start w:val="1"/>
      <w:numFmt w:val="bullet"/>
      <w:lvlText w:val="o"/>
      <w:lvlJc w:val="left"/>
      <w:pPr>
        <w:ind w:left="1321" w:hanging="360"/>
      </w:pPr>
      <w:rPr>
        <w:rFonts w:ascii="Courier New" w:hAnsi="Courier New" w:cs="Courier New" w:hint="default"/>
      </w:rPr>
    </w:lvl>
    <w:lvl w:ilvl="2" w:tplc="080C0005" w:tentative="1">
      <w:start w:val="1"/>
      <w:numFmt w:val="bullet"/>
      <w:lvlText w:val=""/>
      <w:lvlJc w:val="left"/>
      <w:pPr>
        <w:ind w:left="2041" w:hanging="360"/>
      </w:pPr>
      <w:rPr>
        <w:rFonts w:ascii="Wingdings" w:hAnsi="Wingdings" w:hint="default"/>
      </w:rPr>
    </w:lvl>
    <w:lvl w:ilvl="3" w:tplc="080C0001" w:tentative="1">
      <w:start w:val="1"/>
      <w:numFmt w:val="bullet"/>
      <w:lvlText w:val=""/>
      <w:lvlJc w:val="left"/>
      <w:pPr>
        <w:ind w:left="2761" w:hanging="360"/>
      </w:pPr>
      <w:rPr>
        <w:rFonts w:ascii="Symbol" w:hAnsi="Symbol" w:hint="default"/>
      </w:rPr>
    </w:lvl>
    <w:lvl w:ilvl="4" w:tplc="080C0003" w:tentative="1">
      <w:start w:val="1"/>
      <w:numFmt w:val="bullet"/>
      <w:lvlText w:val="o"/>
      <w:lvlJc w:val="left"/>
      <w:pPr>
        <w:ind w:left="3481" w:hanging="360"/>
      </w:pPr>
      <w:rPr>
        <w:rFonts w:ascii="Courier New" w:hAnsi="Courier New" w:cs="Courier New" w:hint="default"/>
      </w:rPr>
    </w:lvl>
    <w:lvl w:ilvl="5" w:tplc="080C0005" w:tentative="1">
      <w:start w:val="1"/>
      <w:numFmt w:val="bullet"/>
      <w:lvlText w:val=""/>
      <w:lvlJc w:val="left"/>
      <w:pPr>
        <w:ind w:left="4201" w:hanging="360"/>
      </w:pPr>
      <w:rPr>
        <w:rFonts w:ascii="Wingdings" w:hAnsi="Wingdings" w:hint="default"/>
      </w:rPr>
    </w:lvl>
    <w:lvl w:ilvl="6" w:tplc="080C0001" w:tentative="1">
      <w:start w:val="1"/>
      <w:numFmt w:val="bullet"/>
      <w:lvlText w:val=""/>
      <w:lvlJc w:val="left"/>
      <w:pPr>
        <w:ind w:left="4921" w:hanging="360"/>
      </w:pPr>
      <w:rPr>
        <w:rFonts w:ascii="Symbol" w:hAnsi="Symbol" w:hint="default"/>
      </w:rPr>
    </w:lvl>
    <w:lvl w:ilvl="7" w:tplc="080C0003" w:tentative="1">
      <w:start w:val="1"/>
      <w:numFmt w:val="bullet"/>
      <w:lvlText w:val="o"/>
      <w:lvlJc w:val="left"/>
      <w:pPr>
        <w:ind w:left="5641" w:hanging="360"/>
      </w:pPr>
      <w:rPr>
        <w:rFonts w:ascii="Courier New" w:hAnsi="Courier New" w:cs="Courier New" w:hint="default"/>
      </w:rPr>
    </w:lvl>
    <w:lvl w:ilvl="8" w:tplc="080C0005" w:tentative="1">
      <w:start w:val="1"/>
      <w:numFmt w:val="bullet"/>
      <w:lvlText w:val=""/>
      <w:lvlJc w:val="left"/>
      <w:pPr>
        <w:ind w:left="6361" w:hanging="360"/>
      </w:pPr>
      <w:rPr>
        <w:rFonts w:ascii="Wingdings" w:hAnsi="Wingdings" w:hint="default"/>
      </w:rPr>
    </w:lvl>
  </w:abstractNum>
  <w:abstractNum w:abstractNumId="52" w15:restartNumberingAfterBreak="0">
    <w:nsid w:val="6EEF1652"/>
    <w:multiLevelType w:val="hybridMultilevel"/>
    <w:tmpl w:val="87F65B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15:restartNumberingAfterBreak="0">
    <w:nsid w:val="6F1A1B26"/>
    <w:multiLevelType w:val="hybridMultilevel"/>
    <w:tmpl w:val="62CA4C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F6A7F0F"/>
    <w:multiLevelType w:val="hybridMultilevel"/>
    <w:tmpl w:val="63542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4315D2B"/>
    <w:multiLevelType w:val="hybridMultilevel"/>
    <w:tmpl w:val="ED96259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7A8C144F"/>
    <w:multiLevelType w:val="hybridMultilevel"/>
    <w:tmpl w:val="879044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55"/>
  </w:num>
  <w:num w:numId="4">
    <w:abstractNumId w:val="50"/>
  </w:num>
  <w:num w:numId="5">
    <w:abstractNumId w:val="2"/>
  </w:num>
  <w:num w:numId="6">
    <w:abstractNumId w:val="40"/>
  </w:num>
  <w:num w:numId="7">
    <w:abstractNumId w:val="22"/>
  </w:num>
  <w:num w:numId="8">
    <w:abstractNumId w:val="46"/>
  </w:num>
  <w:num w:numId="9">
    <w:abstractNumId w:val="1"/>
  </w:num>
  <w:num w:numId="10">
    <w:abstractNumId w:val="0"/>
  </w:num>
  <w:num w:numId="11">
    <w:abstractNumId w:val="47"/>
  </w:num>
  <w:num w:numId="12">
    <w:abstractNumId w:val="41"/>
  </w:num>
  <w:num w:numId="13">
    <w:abstractNumId w:val="30"/>
  </w:num>
  <w:num w:numId="14">
    <w:abstractNumId w:val="19"/>
  </w:num>
  <w:num w:numId="15">
    <w:abstractNumId w:val="48"/>
  </w:num>
  <w:num w:numId="16">
    <w:abstractNumId w:val="36"/>
  </w:num>
  <w:num w:numId="17">
    <w:abstractNumId w:val="33"/>
  </w:num>
  <w:num w:numId="18">
    <w:abstractNumId w:val="13"/>
  </w:num>
  <w:num w:numId="19">
    <w:abstractNumId w:val="56"/>
  </w:num>
  <w:num w:numId="20">
    <w:abstractNumId w:val="18"/>
  </w:num>
  <w:num w:numId="21">
    <w:abstractNumId w:val="4"/>
  </w:num>
  <w:num w:numId="22">
    <w:abstractNumId w:val="49"/>
  </w:num>
  <w:num w:numId="23">
    <w:abstractNumId w:val="54"/>
  </w:num>
  <w:num w:numId="24">
    <w:abstractNumId w:val="15"/>
  </w:num>
  <w:num w:numId="25">
    <w:abstractNumId w:val="10"/>
  </w:num>
  <w:num w:numId="26">
    <w:abstractNumId w:val="25"/>
  </w:num>
  <w:num w:numId="27">
    <w:abstractNumId w:val="9"/>
  </w:num>
  <w:num w:numId="28">
    <w:abstractNumId w:val="14"/>
  </w:num>
  <w:num w:numId="29">
    <w:abstractNumId w:val="26"/>
  </w:num>
  <w:num w:numId="30">
    <w:abstractNumId w:val="51"/>
  </w:num>
  <w:num w:numId="31">
    <w:abstractNumId w:val="52"/>
  </w:num>
  <w:num w:numId="32">
    <w:abstractNumId w:val="42"/>
  </w:num>
  <w:num w:numId="33">
    <w:abstractNumId w:val="17"/>
  </w:num>
  <w:num w:numId="34">
    <w:abstractNumId w:val="38"/>
  </w:num>
  <w:num w:numId="35">
    <w:abstractNumId w:val="39"/>
  </w:num>
  <w:num w:numId="36">
    <w:abstractNumId w:val="5"/>
  </w:num>
  <w:num w:numId="37">
    <w:abstractNumId w:val="3"/>
  </w:num>
  <w:num w:numId="38">
    <w:abstractNumId w:val="45"/>
  </w:num>
  <w:num w:numId="39">
    <w:abstractNumId w:val="11"/>
  </w:num>
  <w:num w:numId="40">
    <w:abstractNumId w:val="23"/>
  </w:num>
  <w:num w:numId="41">
    <w:abstractNumId w:val="24"/>
  </w:num>
  <w:num w:numId="42">
    <w:abstractNumId w:val="29"/>
  </w:num>
  <w:num w:numId="43">
    <w:abstractNumId w:val="53"/>
  </w:num>
  <w:num w:numId="44">
    <w:abstractNumId w:val="20"/>
  </w:num>
  <w:num w:numId="45">
    <w:abstractNumId w:val="28"/>
  </w:num>
  <w:num w:numId="4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2"/>
  </w:num>
  <w:num w:numId="49">
    <w:abstractNumId w:val="31"/>
  </w:num>
  <w:num w:numId="50">
    <w:abstractNumId w:val="43"/>
  </w:num>
  <w:num w:numId="51">
    <w:abstractNumId w:val="34"/>
  </w:num>
  <w:num w:numId="52">
    <w:abstractNumId w:val="37"/>
  </w:num>
  <w:num w:numId="53">
    <w:abstractNumId w:val="8"/>
  </w:num>
  <w:num w:numId="54">
    <w:abstractNumId w:val="44"/>
  </w:num>
  <w:num w:numId="55">
    <w:abstractNumId w:val="12"/>
  </w:num>
  <w:num w:numId="56">
    <w:abstractNumId w:val="21"/>
  </w:num>
  <w:num w:numId="57">
    <w:abstractNumId w:val="7"/>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ieu Lambert">
    <w15:presenceInfo w15:providerId="AD" w15:userId="S::mla@uvcw.be::9fd37831-13b6-4b79-9999-e67d58f2dfc8"/>
  </w15:person>
  <w15:person w15:author="Marianne Duquesne">
    <w15:presenceInfo w15:providerId="None" w15:userId="Marianne Duques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fr-FR" w:vendorID="64" w:dllVersion="6" w:nlCheck="1" w:checkStyle="0"/>
  <w:activeWritingStyle w:appName="MSWord" w:lang="nl-BE" w:vendorID="64" w:dllVersion="6" w:nlCheck="1" w:checkStyle="0"/>
  <w:activeWritingStyle w:appName="MSWord" w:lang="en-US" w:vendorID="64" w:dllVersion="6" w:nlCheck="1" w:checkStyle="0"/>
  <w:activeWritingStyle w:appName="MSWord" w:lang="en-GB" w:vendorID="64" w:dllVersion="6" w:nlCheck="1" w:checkStyle="0"/>
  <w:activeWritingStyle w:appName="MSWord" w:lang="es-US" w:vendorID="64" w:dllVersion="6" w:nlCheck="1" w:checkStyle="0"/>
  <w:activeWritingStyle w:appName="MSWord" w:lang="fr-BE" w:vendorID="64" w:dllVersion="0" w:nlCheck="1" w:checkStyle="0"/>
  <w:activeWritingStyle w:appName="MSWord" w:lang="fr-FR" w:vendorID="64" w:dllVersion="0" w:nlCheck="1" w:checkStyle="0"/>
  <w:activeWritingStyle w:appName="MSWord" w:lang="nl-BE" w:vendorID="64" w:dllVersion="0" w:nlCheck="1" w:checkStyle="0"/>
  <w:activeWritingStyle w:appName="MSWord" w:lang="es-US" w:vendorID="64" w:dllVersion="0" w:nlCheck="1" w:checkStyle="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9C"/>
    <w:rsid w:val="00006CD1"/>
    <w:rsid w:val="00012E29"/>
    <w:rsid w:val="00025B8C"/>
    <w:rsid w:val="00033823"/>
    <w:rsid w:val="0003775D"/>
    <w:rsid w:val="00040162"/>
    <w:rsid w:val="00042992"/>
    <w:rsid w:val="00057E7A"/>
    <w:rsid w:val="00066D06"/>
    <w:rsid w:val="00072FF2"/>
    <w:rsid w:val="00085459"/>
    <w:rsid w:val="00085A9F"/>
    <w:rsid w:val="00092D76"/>
    <w:rsid w:val="00094AA4"/>
    <w:rsid w:val="000A313A"/>
    <w:rsid w:val="000B2A9A"/>
    <w:rsid w:val="000B6BA4"/>
    <w:rsid w:val="000C23F7"/>
    <w:rsid w:val="000D50B2"/>
    <w:rsid w:val="000E02C3"/>
    <w:rsid w:val="000E2BB6"/>
    <w:rsid w:val="000E39CB"/>
    <w:rsid w:val="000E4CC9"/>
    <w:rsid w:val="000E78E0"/>
    <w:rsid w:val="00101378"/>
    <w:rsid w:val="001056F2"/>
    <w:rsid w:val="00111D3A"/>
    <w:rsid w:val="001203FD"/>
    <w:rsid w:val="001205F2"/>
    <w:rsid w:val="00122836"/>
    <w:rsid w:val="00122AFD"/>
    <w:rsid w:val="0012318F"/>
    <w:rsid w:val="00130209"/>
    <w:rsid w:val="001320FB"/>
    <w:rsid w:val="00132782"/>
    <w:rsid w:val="00134C6A"/>
    <w:rsid w:val="00135367"/>
    <w:rsid w:val="001407F6"/>
    <w:rsid w:val="00142746"/>
    <w:rsid w:val="00145D79"/>
    <w:rsid w:val="001463E7"/>
    <w:rsid w:val="001504AF"/>
    <w:rsid w:val="00151857"/>
    <w:rsid w:val="00155BE7"/>
    <w:rsid w:val="00170A68"/>
    <w:rsid w:val="001804B7"/>
    <w:rsid w:val="00184A6F"/>
    <w:rsid w:val="00193007"/>
    <w:rsid w:val="00194B7F"/>
    <w:rsid w:val="0019596F"/>
    <w:rsid w:val="001A3B7E"/>
    <w:rsid w:val="001A632E"/>
    <w:rsid w:val="001A6993"/>
    <w:rsid w:val="001A6E0E"/>
    <w:rsid w:val="001B4597"/>
    <w:rsid w:val="001C0F53"/>
    <w:rsid w:val="001C4DB3"/>
    <w:rsid w:val="001C7264"/>
    <w:rsid w:val="001D2213"/>
    <w:rsid w:val="001D49D4"/>
    <w:rsid w:val="001D4B9B"/>
    <w:rsid w:val="001D6082"/>
    <w:rsid w:val="001E08D5"/>
    <w:rsid w:val="001E1EAD"/>
    <w:rsid w:val="001E4533"/>
    <w:rsid w:val="00200DFC"/>
    <w:rsid w:val="002028E0"/>
    <w:rsid w:val="0021342C"/>
    <w:rsid w:val="00213F4B"/>
    <w:rsid w:val="002212F6"/>
    <w:rsid w:val="00223045"/>
    <w:rsid w:val="002255EF"/>
    <w:rsid w:val="00232D4A"/>
    <w:rsid w:val="00241A6C"/>
    <w:rsid w:val="0024554E"/>
    <w:rsid w:val="00247E4C"/>
    <w:rsid w:val="00253265"/>
    <w:rsid w:val="00257854"/>
    <w:rsid w:val="002632F0"/>
    <w:rsid w:val="00264A0D"/>
    <w:rsid w:val="00264AC5"/>
    <w:rsid w:val="00276252"/>
    <w:rsid w:val="002772D2"/>
    <w:rsid w:val="00277698"/>
    <w:rsid w:val="00280A12"/>
    <w:rsid w:val="00283053"/>
    <w:rsid w:val="00291BEB"/>
    <w:rsid w:val="00296BE8"/>
    <w:rsid w:val="002A6743"/>
    <w:rsid w:val="002A78CC"/>
    <w:rsid w:val="002B311C"/>
    <w:rsid w:val="002B3363"/>
    <w:rsid w:val="002D7E5A"/>
    <w:rsid w:val="002E05C8"/>
    <w:rsid w:val="002E5402"/>
    <w:rsid w:val="002E554A"/>
    <w:rsid w:val="002E68A2"/>
    <w:rsid w:val="002F13E9"/>
    <w:rsid w:val="003011B0"/>
    <w:rsid w:val="00304207"/>
    <w:rsid w:val="00322661"/>
    <w:rsid w:val="00324CF7"/>
    <w:rsid w:val="003317C3"/>
    <w:rsid w:val="00331C24"/>
    <w:rsid w:val="00352A32"/>
    <w:rsid w:val="00352C03"/>
    <w:rsid w:val="00360E8C"/>
    <w:rsid w:val="00362357"/>
    <w:rsid w:val="00363C4F"/>
    <w:rsid w:val="00366370"/>
    <w:rsid w:val="00366A44"/>
    <w:rsid w:val="00367F1C"/>
    <w:rsid w:val="00370CEA"/>
    <w:rsid w:val="003750F2"/>
    <w:rsid w:val="00376724"/>
    <w:rsid w:val="00376957"/>
    <w:rsid w:val="00387735"/>
    <w:rsid w:val="003907E1"/>
    <w:rsid w:val="00393F27"/>
    <w:rsid w:val="00397561"/>
    <w:rsid w:val="003A03FB"/>
    <w:rsid w:val="003A3EF2"/>
    <w:rsid w:val="003C17FB"/>
    <w:rsid w:val="003C3288"/>
    <w:rsid w:val="00404F73"/>
    <w:rsid w:val="00406A1C"/>
    <w:rsid w:val="004120CE"/>
    <w:rsid w:val="00414C68"/>
    <w:rsid w:val="00420076"/>
    <w:rsid w:val="00421B7D"/>
    <w:rsid w:val="004377AC"/>
    <w:rsid w:val="00447FEE"/>
    <w:rsid w:val="00454D4A"/>
    <w:rsid w:val="00456A2C"/>
    <w:rsid w:val="00461CD0"/>
    <w:rsid w:val="0046352A"/>
    <w:rsid w:val="004639E6"/>
    <w:rsid w:val="0046443C"/>
    <w:rsid w:val="00467DE8"/>
    <w:rsid w:val="00472219"/>
    <w:rsid w:val="00474D0B"/>
    <w:rsid w:val="00474E8A"/>
    <w:rsid w:val="00476F78"/>
    <w:rsid w:val="00493941"/>
    <w:rsid w:val="00497E35"/>
    <w:rsid w:val="004A19BC"/>
    <w:rsid w:val="004A5AAE"/>
    <w:rsid w:val="004B7FC0"/>
    <w:rsid w:val="004C09C1"/>
    <w:rsid w:val="004C7DD6"/>
    <w:rsid w:val="004E1C36"/>
    <w:rsid w:val="004F4B1A"/>
    <w:rsid w:val="00500672"/>
    <w:rsid w:val="00512F1D"/>
    <w:rsid w:val="00524857"/>
    <w:rsid w:val="00525B87"/>
    <w:rsid w:val="00532CA2"/>
    <w:rsid w:val="00536714"/>
    <w:rsid w:val="00545E76"/>
    <w:rsid w:val="0054708E"/>
    <w:rsid w:val="00547E2D"/>
    <w:rsid w:val="00553828"/>
    <w:rsid w:val="005619DA"/>
    <w:rsid w:val="005677DB"/>
    <w:rsid w:val="005703B5"/>
    <w:rsid w:val="005703FB"/>
    <w:rsid w:val="00574254"/>
    <w:rsid w:val="00576916"/>
    <w:rsid w:val="00580E34"/>
    <w:rsid w:val="0058130D"/>
    <w:rsid w:val="00583D6F"/>
    <w:rsid w:val="00586256"/>
    <w:rsid w:val="00596A8C"/>
    <w:rsid w:val="005B2EF7"/>
    <w:rsid w:val="005B54C5"/>
    <w:rsid w:val="005B66E8"/>
    <w:rsid w:val="005C02F7"/>
    <w:rsid w:val="005C349D"/>
    <w:rsid w:val="005C360A"/>
    <w:rsid w:val="005C51EF"/>
    <w:rsid w:val="005C54C7"/>
    <w:rsid w:val="005C676F"/>
    <w:rsid w:val="005D37D2"/>
    <w:rsid w:val="005E3CE0"/>
    <w:rsid w:val="005E7B8F"/>
    <w:rsid w:val="005F7266"/>
    <w:rsid w:val="00603E42"/>
    <w:rsid w:val="006064B7"/>
    <w:rsid w:val="0060703C"/>
    <w:rsid w:val="0060703F"/>
    <w:rsid w:val="006120F0"/>
    <w:rsid w:val="006146B1"/>
    <w:rsid w:val="006173A0"/>
    <w:rsid w:val="006207F5"/>
    <w:rsid w:val="00625BF4"/>
    <w:rsid w:val="006360FB"/>
    <w:rsid w:val="00636A04"/>
    <w:rsid w:val="00640155"/>
    <w:rsid w:val="006426CE"/>
    <w:rsid w:val="00661A07"/>
    <w:rsid w:val="00662C4A"/>
    <w:rsid w:val="00685ABD"/>
    <w:rsid w:val="006A07FD"/>
    <w:rsid w:val="006A1C55"/>
    <w:rsid w:val="006A3EF0"/>
    <w:rsid w:val="006B2C51"/>
    <w:rsid w:val="006B3BB3"/>
    <w:rsid w:val="006B69D1"/>
    <w:rsid w:val="006C00AC"/>
    <w:rsid w:val="006C392C"/>
    <w:rsid w:val="006C63E7"/>
    <w:rsid w:val="006D6587"/>
    <w:rsid w:val="006D6DD1"/>
    <w:rsid w:val="006E1B1B"/>
    <w:rsid w:val="006E5D5F"/>
    <w:rsid w:val="006F04E3"/>
    <w:rsid w:val="00700046"/>
    <w:rsid w:val="007036F7"/>
    <w:rsid w:val="00710C89"/>
    <w:rsid w:val="007150F1"/>
    <w:rsid w:val="0072443A"/>
    <w:rsid w:val="007258FA"/>
    <w:rsid w:val="00731E4F"/>
    <w:rsid w:val="00735D14"/>
    <w:rsid w:val="007557B1"/>
    <w:rsid w:val="00757247"/>
    <w:rsid w:val="00760E77"/>
    <w:rsid w:val="00763FF1"/>
    <w:rsid w:val="00765C10"/>
    <w:rsid w:val="0076797E"/>
    <w:rsid w:val="00770158"/>
    <w:rsid w:val="00771DD0"/>
    <w:rsid w:val="00777707"/>
    <w:rsid w:val="00781C33"/>
    <w:rsid w:val="0078489D"/>
    <w:rsid w:val="007977C9"/>
    <w:rsid w:val="007A3C11"/>
    <w:rsid w:val="007A4473"/>
    <w:rsid w:val="007A5166"/>
    <w:rsid w:val="007A62A5"/>
    <w:rsid w:val="007C3940"/>
    <w:rsid w:val="007C5DE3"/>
    <w:rsid w:val="007C6DFA"/>
    <w:rsid w:val="007C7652"/>
    <w:rsid w:val="007D5999"/>
    <w:rsid w:val="007E4585"/>
    <w:rsid w:val="007E46DC"/>
    <w:rsid w:val="007E53C9"/>
    <w:rsid w:val="007F503C"/>
    <w:rsid w:val="007F54C1"/>
    <w:rsid w:val="007F5B90"/>
    <w:rsid w:val="0080219C"/>
    <w:rsid w:val="00804710"/>
    <w:rsid w:val="00807A13"/>
    <w:rsid w:val="00817AFE"/>
    <w:rsid w:val="00817F53"/>
    <w:rsid w:val="00824E40"/>
    <w:rsid w:val="00830427"/>
    <w:rsid w:val="00833AD0"/>
    <w:rsid w:val="0083722D"/>
    <w:rsid w:val="00842956"/>
    <w:rsid w:val="00852E9B"/>
    <w:rsid w:val="00853914"/>
    <w:rsid w:val="00853AEA"/>
    <w:rsid w:val="008609A3"/>
    <w:rsid w:val="00872E5F"/>
    <w:rsid w:val="00876CA0"/>
    <w:rsid w:val="00880ADC"/>
    <w:rsid w:val="008870F8"/>
    <w:rsid w:val="008A30F3"/>
    <w:rsid w:val="008A5A1A"/>
    <w:rsid w:val="008A6D1B"/>
    <w:rsid w:val="008B35A0"/>
    <w:rsid w:val="008B737D"/>
    <w:rsid w:val="008B7464"/>
    <w:rsid w:val="008B791E"/>
    <w:rsid w:val="008C27D1"/>
    <w:rsid w:val="008C2AD6"/>
    <w:rsid w:val="008D06B3"/>
    <w:rsid w:val="008D451F"/>
    <w:rsid w:val="008F1A96"/>
    <w:rsid w:val="00902D67"/>
    <w:rsid w:val="009043CC"/>
    <w:rsid w:val="009077E7"/>
    <w:rsid w:val="0092194C"/>
    <w:rsid w:val="00925E05"/>
    <w:rsid w:val="00932C9F"/>
    <w:rsid w:val="00942EB8"/>
    <w:rsid w:val="0094653A"/>
    <w:rsid w:val="00954BAD"/>
    <w:rsid w:val="00957C36"/>
    <w:rsid w:val="00960FC6"/>
    <w:rsid w:val="0096383F"/>
    <w:rsid w:val="00972CEC"/>
    <w:rsid w:val="00973238"/>
    <w:rsid w:val="00974909"/>
    <w:rsid w:val="00976DE7"/>
    <w:rsid w:val="00977F6B"/>
    <w:rsid w:val="00982058"/>
    <w:rsid w:val="00990FBD"/>
    <w:rsid w:val="00990FE7"/>
    <w:rsid w:val="0099115A"/>
    <w:rsid w:val="00992042"/>
    <w:rsid w:val="00994CBB"/>
    <w:rsid w:val="009B49B4"/>
    <w:rsid w:val="009B5D64"/>
    <w:rsid w:val="009B5FF5"/>
    <w:rsid w:val="009C3DED"/>
    <w:rsid w:val="009C73FD"/>
    <w:rsid w:val="009D2AF7"/>
    <w:rsid w:val="009D6EE9"/>
    <w:rsid w:val="009E1DE1"/>
    <w:rsid w:val="009F15EF"/>
    <w:rsid w:val="009F2B5D"/>
    <w:rsid w:val="00A06A10"/>
    <w:rsid w:val="00A126A2"/>
    <w:rsid w:val="00A16B80"/>
    <w:rsid w:val="00A202FE"/>
    <w:rsid w:val="00A234C8"/>
    <w:rsid w:val="00A23CD9"/>
    <w:rsid w:val="00A2676B"/>
    <w:rsid w:val="00A30D6B"/>
    <w:rsid w:val="00A32A23"/>
    <w:rsid w:val="00A37BCD"/>
    <w:rsid w:val="00A41501"/>
    <w:rsid w:val="00A44A3C"/>
    <w:rsid w:val="00A607CE"/>
    <w:rsid w:val="00A626D1"/>
    <w:rsid w:val="00A66CF2"/>
    <w:rsid w:val="00A670DD"/>
    <w:rsid w:val="00A71B55"/>
    <w:rsid w:val="00A73477"/>
    <w:rsid w:val="00A8375D"/>
    <w:rsid w:val="00A85C22"/>
    <w:rsid w:val="00A96226"/>
    <w:rsid w:val="00A96918"/>
    <w:rsid w:val="00AA1730"/>
    <w:rsid w:val="00AA3CAB"/>
    <w:rsid w:val="00AA7BEF"/>
    <w:rsid w:val="00AB19FD"/>
    <w:rsid w:val="00AB28F3"/>
    <w:rsid w:val="00AB339B"/>
    <w:rsid w:val="00AC3D28"/>
    <w:rsid w:val="00AC68EA"/>
    <w:rsid w:val="00AC7FD1"/>
    <w:rsid w:val="00AD2E57"/>
    <w:rsid w:val="00AD39E2"/>
    <w:rsid w:val="00AD6C3A"/>
    <w:rsid w:val="00AF07C7"/>
    <w:rsid w:val="00AF52FB"/>
    <w:rsid w:val="00AF64EC"/>
    <w:rsid w:val="00B0434E"/>
    <w:rsid w:val="00B04413"/>
    <w:rsid w:val="00B061BD"/>
    <w:rsid w:val="00B0676F"/>
    <w:rsid w:val="00B06BEA"/>
    <w:rsid w:val="00B2206F"/>
    <w:rsid w:val="00B23233"/>
    <w:rsid w:val="00B2734B"/>
    <w:rsid w:val="00B32608"/>
    <w:rsid w:val="00B35CB0"/>
    <w:rsid w:val="00B418F5"/>
    <w:rsid w:val="00B430BC"/>
    <w:rsid w:val="00B47FD3"/>
    <w:rsid w:val="00B604E3"/>
    <w:rsid w:val="00B65AFC"/>
    <w:rsid w:val="00B70C45"/>
    <w:rsid w:val="00B72A1F"/>
    <w:rsid w:val="00B73DE7"/>
    <w:rsid w:val="00B8664E"/>
    <w:rsid w:val="00B94D04"/>
    <w:rsid w:val="00B96477"/>
    <w:rsid w:val="00B96F91"/>
    <w:rsid w:val="00BA1C09"/>
    <w:rsid w:val="00BA7DAC"/>
    <w:rsid w:val="00BB14D9"/>
    <w:rsid w:val="00BB56C5"/>
    <w:rsid w:val="00BC5AE5"/>
    <w:rsid w:val="00BD5019"/>
    <w:rsid w:val="00BE6350"/>
    <w:rsid w:val="00BE7C10"/>
    <w:rsid w:val="00BF531F"/>
    <w:rsid w:val="00BF5A21"/>
    <w:rsid w:val="00BF74D5"/>
    <w:rsid w:val="00C03AB2"/>
    <w:rsid w:val="00C23A6E"/>
    <w:rsid w:val="00C24202"/>
    <w:rsid w:val="00C3150F"/>
    <w:rsid w:val="00C317A1"/>
    <w:rsid w:val="00C357C5"/>
    <w:rsid w:val="00C50AFC"/>
    <w:rsid w:val="00C649AC"/>
    <w:rsid w:val="00C73F27"/>
    <w:rsid w:val="00C82763"/>
    <w:rsid w:val="00C867AF"/>
    <w:rsid w:val="00C9144A"/>
    <w:rsid w:val="00C9362B"/>
    <w:rsid w:val="00C96CBE"/>
    <w:rsid w:val="00CA4D36"/>
    <w:rsid w:val="00CB15A3"/>
    <w:rsid w:val="00CB45F4"/>
    <w:rsid w:val="00CC0637"/>
    <w:rsid w:val="00CC1028"/>
    <w:rsid w:val="00CC1ED1"/>
    <w:rsid w:val="00CC4EB8"/>
    <w:rsid w:val="00CC687D"/>
    <w:rsid w:val="00CD15ED"/>
    <w:rsid w:val="00CE47B7"/>
    <w:rsid w:val="00CF3CF0"/>
    <w:rsid w:val="00CF3D37"/>
    <w:rsid w:val="00CF7475"/>
    <w:rsid w:val="00D03790"/>
    <w:rsid w:val="00D05021"/>
    <w:rsid w:val="00D069D0"/>
    <w:rsid w:val="00D1048D"/>
    <w:rsid w:val="00D207A3"/>
    <w:rsid w:val="00D20A0D"/>
    <w:rsid w:val="00D33430"/>
    <w:rsid w:val="00D3781C"/>
    <w:rsid w:val="00D4143E"/>
    <w:rsid w:val="00D41D94"/>
    <w:rsid w:val="00D50020"/>
    <w:rsid w:val="00D54BE1"/>
    <w:rsid w:val="00D5757B"/>
    <w:rsid w:val="00D61C12"/>
    <w:rsid w:val="00D63881"/>
    <w:rsid w:val="00D65B41"/>
    <w:rsid w:val="00D72328"/>
    <w:rsid w:val="00D72FF4"/>
    <w:rsid w:val="00D7533F"/>
    <w:rsid w:val="00D83CC5"/>
    <w:rsid w:val="00DB11E2"/>
    <w:rsid w:val="00DB581E"/>
    <w:rsid w:val="00DB7AF8"/>
    <w:rsid w:val="00DB7CDC"/>
    <w:rsid w:val="00DD192C"/>
    <w:rsid w:val="00DD20DC"/>
    <w:rsid w:val="00DD3DCB"/>
    <w:rsid w:val="00DE41F0"/>
    <w:rsid w:val="00DE51D3"/>
    <w:rsid w:val="00DE555A"/>
    <w:rsid w:val="00DE5FE5"/>
    <w:rsid w:val="00DE6F9F"/>
    <w:rsid w:val="00E04760"/>
    <w:rsid w:val="00E05B71"/>
    <w:rsid w:val="00E13437"/>
    <w:rsid w:val="00E13724"/>
    <w:rsid w:val="00E17BC6"/>
    <w:rsid w:val="00E21E0B"/>
    <w:rsid w:val="00E34A51"/>
    <w:rsid w:val="00E37A9A"/>
    <w:rsid w:val="00E37ECC"/>
    <w:rsid w:val="00E623ED"/>
    <w:rsid w:val="00E66D09"/>
    <w:rsid w:val="00E702A2"/>
    <w:rsid w:val="00E75A2F"/>
    <w:rsid w:val="00E76D52"/>
    <w:rsid w:val="00E80A8D"/>
    <w:rsid w:val="00E86D55"/>
    <w:rsid w:val="00E926C4"/>
    <w:rsid w:val="00E942DB"/>
    <w:rsid w:val="00E94EB9"/>
    <w:rsid w:val="00E958F9"/>
    <w:rsid w:val="00EA73BD"/>
    <w:rsid w:val="00EB76A8"/>
    <w:rsid w:val="00EC1749"/>
    <w:rsid w:val="00ED5478"/>
    <w:rsid w:val="00EE589F"/>
    <w:rsid w:val="00EE5AB4"/>
    <w:rsid w:val="00EF2133"/>
    <w:rsid w:val="00EF631D"/>
    <w:rsid w:val="00F00DD8"/>
    <w:rsid w:val="00F01951"/>
    <w:rsid w:val="00F1052C"/>
    <w:rsid w:val="00F106F4"/>
    <w:rsid w:val="00F24BB6"/>
    <w:rsid w:val="00F30C96"/>
    <w:rsid w:val="00F30CAD"/>
    <w:rsid w:val="00F33B29"/>
    <w:rsid w:val="00F37473"/>
    <w:rsid w:val="00F4380C"/>
    <w:rsid w:val="00F46BEE"/>
    <w:rsid w:val="00F51FA8"/>
    <w:rsid w:val="00F55F38"/>
    <w:rsid w:val="00F56383"/>
    <w:rsid w:val="00F61A50"/>
    <w:rsid w:val="00F746A8"/>
    <w:rsid w:val="00F76F70"/>
    <w:rsid w:val="00F82382"/>
    <w:rsid w:val="00F837CB"/>
    <w:rsid w:val="00F91F65"/>
    <w:rsid w:val="00F9539E"/>
    <w:rsid w:val="00FB504B"/>
    <w:rsid w:val="00FB5D77"/>
    <w:rsid w:val="00FC10F4"/>
    <w:rsid w:val="00FC1F7A"/>
    <w:rsid w:val="00FC2B12"/>
    <w:rsid w:val="00FC375A"/>
    <w:rsid w:val="00FD6A80"/>
    <w:rsid w:val="00FE2C21"/>
    <w:rsid w:val="00FE4414"/>
    <w:rsid w:val="00FE57E9"/>
    <w:rsid w:val="00FE6DAF"/>
    <w:rsid w:val="00FF2F9D"/>
    <w:rsid w:val="00FF44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81A4F"/>
  <w15:docId w15:val="{812D1D5A-795C-44B7-8D32-5DCE4F6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fr-BE"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A1A"/>
    <w:pPr>
      <w:suppressAutoHyphens/>
    </w:pPr>
    <w:rPr>
      <w:rFonts w:ascii="Tahoma" w:eastAsia="Times New Roman" w:hAnsi="Tahoma" w:cs="Wingdings"/>
      <w:sz w:val="20"/>
      <w:lang w:bidi="ar-SA"/>
    </w:rPr>
  </w:style>
  <w:style w:type="paragraph" w:styleId="Titre1">
    <w:name w:val="heading 1"/>
    <w:basedOn w:val="Normal"/>
    <w:next w:val="Normal"/>
    <w:link w:val="Titre1Car"/>
    <w:uiPriority w:val="9"/>
    <w:qFormat/>
    <w:pPr>
      <w:keepNext/>
      <w:pageBreakBefore/>
      <w:numPr>
        <w:numId w:val="1"/>
      </w:numPr>
      <w:shd w:val="clear" w:color="auto" w:fill="000080"/>
      <w:spacing w:before="240" w:after="60"/>
      <w:jc w:val="both"/>
      <w:outlineLvl w:val="0"/>
    </w:pPr>
    <w:rPr>
      <w:b/>
      <w:color w:val="FFFFFF"/>
      <w:sz w:val="28"/>
      <w:szCs w:val="20"/>
    </w:rPr>
  </w:style>
  <w:style w:type="paragraph" w:styleId="Titre2">
    <w:name w:val="heading 2"/>
    <w:basedOn w:val="Normal"/>
    <w:next w:val="Normal"/>
    <w:uiPriority w:val="9"/>
    <w:qFormat/>
    <w:pPr>
      <w:widowControl w:val="0"/>
      <w:numPr>
        <w:ilvl w:val="1"/>
        <w:numId w:val="1"/>
      </w:numPr>
      <w:pBdr>
        <w:bottom w:val="single" w:sz="4" w:space="1" w:color="000000"/>
      </w:pBdr>
      <w:jc w:val="both"/>
      <w:outlineLvl w:val="1"/>
    </w:pPr>
    <w:rPr>
      <w:b/>
      <w:color w:val="000080"/>
      <w:sz w:val="22"/>
      <w:szCs w:val="20"/>
    </w:rPr>
  </w:style>
  <w:style w:type="paragraph" w:styleId="Titre3">
    <w:name w:val="heading 3"/>
    <w:basedOn w:val="Normal"/>
    <w:next w:val="Normal"/>
    <w:qFormat/>
    <w:pPr>
      <w:keepNext/>
      <w:numPr>
        <w:ilvl w:val="2"/>
        <w:numId w:val="1"/>
      </w:numPr>
      <w:spacing w:before="240" w:after="60"/>
      <w:outlineLvl w:val="2"/>
    </w:pPr>
    <w:rPr>
      <w:b/>
      <w:color w:val="000080"/>
      <w:sz w:val="24"/>
      <w:szCs w:val="20"/>
    </w:rPr>
  </w:style>
  <w:style w:type="paragraph" w:styleId="Titre4">
    <w:name w:val="heading 4"/>
    <w:basedOn w:val="Normal"/>
    <w:next w:val="Normal"/>
    <w:qFormat/>
    <w:pPr>
      <w:keepNext/>
      <w:numPr>
        <w:ilvl w:val="3"/>
        <w:numId w:val="1"/>
      </w:numPr>
      <w:spacing w:before="240" w:after="60"/>
      <w:outlineLvl w:val="3"/>
    </w:pPr>
    <w:rPr>
      <w:b/>
      <w:color w:val="000080"/>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ahoma" w:hAnsi="Tahoma" w:cs="Wingdings"/>
      <w:b/>
      <w:i w:val="0"/>
      <w:color w:val="FFFFFF"/>
      <w:sz w:val="28"/>
    </w:rPr>
  </w:style>
  <w:style w:type="character" w:customStyle="1" w:styleId="WW8Num1z1">
    <w:name w:val="WW8Num1z1"/>
    <w:qFormat/>
    <w:rPr>
      <w:rFonts w:ascii="Tahoma" w:hAnsi="Tahoma" w:cs="Wingdings"/>
      <w:b/>
      <w:i w:val="0"/>
      <w:color w:val="000080"/>
      <w:sz w:val="22"/>
      <w:lang w:val="en-GB"/>
    </w:rPr>
  </w:style>
  <w:style w:type="character" w:customStyle="1" w:styleId="WW8Num1z2">
    <w:name w:val="WW8Num1z2"/>
    <w:qFormat/>
    <w:rPr>
      <w:rFonts w:ascii="Tahoma" w:hAnsi="Tahoma" w:cs="Wingdings"/>
      <w:b/>
      <w:i w:val="0"/>
      <w:color w:val="000080"/>
      <w:sz w:val="24"/>
      <w:szCs w:val="24"/>
    </w:rPr>
  </w:style>
  <w:style w:type="character" w:customStyle="1" w:styleId="WW8Num1z3">
    <w:name w:val="WW8Num1z3"/>
    <w:qFormat/>
    <w:rPr>
      <w:rFonts w:ascii="Tahoma" w:hAnsi="Tahoma" w:cs="Wingdings"/>
      <w:b/>
      <w:i w:val="0"/>
      <w:color w:val="000080"/>
      <w:sz w:val="22"/>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rFonts w:ascii="Symbol" w:hAnsi="Symbol" w:cs="Symbol"/>
      <w:lang w:val="fr-FR"/>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lang w:val="fr-FR"/>
    </w:rPr>
  </w:style>
  <w:style w:type="character" w:customStyle="1" w:styleId="WW8Num6z0">
    <w:name w:val="WW8Num6z0"/>
    <w:qFormat/>
    <w:rPr>
      <w:rFonts w:ascii="Symbol" w:hAnsi="Symbol" w:cs="Symbol"/>
      <w:lang w:val="fr-FR"/>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color w:val="FF0000"/>
      <w:lang w:val="fr-FR"/>
    </w:rPr>
  </w:style>
  <w:style w:type="character" w:customStyle="1" w:styleId="WW8Num11z0">
    <w:name w:val="WW8Num11z0"/>
    <w:qFormat/>
    <w:rPr>
      <w:rFonts w:ascii="Symbol" w:hAnsi="Symbol" w:cs="Symbol"/>
      <w:color w:val="000000"/>
    </w:rPr>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lang w:val="fr-FR"/>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7z0">
    <w:name w:val="WW8Num17z0"/>
    <w:qFormat/>
    <w:rPr>
      <w:rFonts w:ascii="Symbol" w:hAnsi="Symbol" w:cs="Symbol"/>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lang w:val="fr-FR"/>
    </w:rPr>
  </w:style>
  <w:style w:type="character" w:customStyle="1" w:styleId="WW8Num20z0">
    <w:name w:val="WW8Num20z0"/>
    <w:qFormat/>
    <w:rPr>
      <w:rFonts w:ascii="Symbol" w:hAnsi="Symbol" w:cs="Symbol"/>
    </w:rPr>
  </w:style>
  <w:style w:type="character" w:customStyle="1" w:styleId="WW8Num21z0">
    <w:name w:val="WW8Num21z0"/>
    <w:qFormat/>
    <w:rPr>
      <w:rFonts w:ascii="Symbol" w:hAnsi="Symbol" w:cs="Symbol"/>
    </w:rPr>
  </w:style>
  <w:style w:type="character" w:customStyle="1" w:styleId="WW8Num22z0">
    <w:name w:val="WW8Num22z0"/>
    <w:qFormat/>
    <w:rPr>
      <w:rFonts w:ascii="Symbol" w:hAnsi="Symbol" w:cs="Symbol"/>
    </w:rPr>
  </w:style>
  <w:style w:type="character" w:customStyle="1" w:styleId="WW8Num23z0">
    <w:name w:val="WW8Num23z0"/>
    <w:qFormat/>
    <w:rPr>
      <w:rFonts w:ascii="Symbol" w:hAnsi="Symbol" w:cs="Symbol"/>
    </w:rPr>
  </w:style>
  <w:style w:type="character" w:customStyle="1" w:styleId="WW8Num24z0">
    <w:name w:val="WW8Num24z0"/>
    <w:qFormat/>
    <w:rPr>
      <w:rFonts w:ascii="Symbol" w:hAnsi="Symbol" w:cs="Symbol"/>
      <w:color w:val="FF0000"/>
    </w:rPr>
  </w:style>
  <w:style w:type="character" w:customStyle="1" w:styleId="WW8Num25z0">
    <w:name w:val="WW8Num25z0"/>
    <w:qFormat/>
    <w:rPr>
      <w:rFonts w:ascii="Symbol" w:hAnsi="Symbol" w:cs="Symbol"/>
      <w:color w:val="000000"/>
      <w:sz w:val="18"/>
      <w:lang w:val="fr-FR"/>
    </w:rPr>
  </w:style>
  <w:style w:type="character" w:customStyle="1" w:styleId="WW8Num26z0">
    <w:name w:val="WW8Num26z0"/>
    <w:qFormat/>
    <w:rPr>
      <w:rFonts w:ascii="Times New Roman" w:hAnsi="Times New Roman" w:cs="Times New Roman"/>
    </w:rPr>
  </w:style>
  <w:style w:type="character" w:customStyle="1" w:styleId="WW8Num27z0">
    <w:name w:val="WW8Num27z0"/>
    <w:qFormat/>
    <w:rPr>
      <w:rFonts w:ascii="Times New Roman" w:hAnsi="Times New Roman" w:cs="Times New Roman"/>
    </w:rPr>
  </w:style>
  <w:style w:type="character" w:customStyle="1" w:styleId="WW8Num28z0">
    <w:name w:val="WW8Num28z0"/>
    <w:qFormat/>
    <w:rPr>
      <w:rFonts w:ascii="Symbol" w:hAnsi="Symbol" w:cs="Symbol"/>
      <w:lang w:val="fr-FR"/>
    </w:rPr>
  </w:style>
  <w:style w:type="character" w:customStyle="1" w:styleId="WW8Num29z0">
    <w:name w:val="WW8Num29z0"/>
    <w:qFormat/>
    <w:rPr>
      <w:rFonts w:ascii="Times New Roman" w:hAnsi="Times New Roman" w:cs="Times New Roman"/>
    </w:rPr>
  </w:style>
  <w:style w:type="character" w:customStyle="1" w:styleId="WW8Num30z0">
    <w:name w:val="WW8Num30z0"/>
    <w:qFormat/>
    <w:rPr>
      <w:rFonts w:ascii="Symbol" w:hAnsi="Symbol" w:cs="Symbol"/>
      <w:lang w:val="fr-F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Tahoma" w:hAnsi="Tahoma" w:cs="Wingdings"/>
      <w:b/>
      <w:i w:val="0"/>
      <w:color w:val="000080"/>
      <w:sz w:val="22"/>
      <w:lang w:val="en-GB"/>
    </w:rPr>
  </w:style>
  <w:style w:type="character" w:customStyle="1" w:styleId="WW8Num5z2">
    <w:name w:val="WW8Num5z2"/>
    <w:qFormat/>
    <w:rPr>
      <w:rFonts w:ascii="Tahoma" w:hAnsi="Tahoma" w:cs="Wingdings"/>
      <w:b/>
      <w:i w:val="0"/>
      <w:color w:val="000080"/>
      <w:sz w:val="24"/>
      <w:szCs w:val="24"/>
    </w:rPr>
  </w:style>
  <w:style w:type="character" w:customStyle="1" w:styleId="WW8Num5z3">
    <w:name w:val="WW8Num5z3"/>
    <w:qFormat/>
    <w:rPr>
      <w:rFonts w:ascii="Tahoma" w:hAnsi="Tahoma" w:cs="Wingdings"/>
      <w:b/>
      <w:i w:val="0"/>
      <w:color w:val="000080"/>
      <w:sz w:val="22"/>
    </w:rPr>
  </w:style>
  <w:style w:type="character" w:customStyle="1" w:styleId="WW8Num5z4">
    <w:name w:val="WW8Num5z4"/>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OpenSymbol;Arial Unicode MS"/>
    </w:rPr>
  </w:style>
  <w:style w:type="character" w:customStyle="1" w:styleId="WW8Num7z2">
    <w:name w:val="WW8Num7z2"/>
    <w:qFormat/>
    <w:rPr>
      <w:rFonts w:ascii="Wingdings" w:hAnsi="Wingdings" w:cs="Verdana"/>
    </w:rPr>
  </w:style>
  <w:style w:type="character" w:customStyle="1" w:styleId="WW8Num7z3">
    <w:name w:val="WW8Num7z3"/>
    <w:qFormat/>
    <w:rPr>
      <w:rFonts w:ascii="Symbol" w:hAnsi="Symbol" w:cs="NewZurica;Times New Roman"/>
    </w:rPr>
  </w:style>
  <w:style w:type="character" w:customStyle="1" w:styleId="WW-Policepardfaut">
    <w:name w:val="WW-Police par défaut"/>
    <w:qFormat/>
  </w:style>
  <w:style w:type="character" w:customStyle="1" w:styleId="LienInternet">
    <w:name w:val="Lien Internet"/>
    <w:rPr>
      <w:color w:val="0000FF"/>
      <w:u w:val="single"/>
    </w:rPr>
  </w:style>
  <w:style w:type="character" w:styleId="Numrodepage">
    <w:name w:val="page number"/>
    <w:basedOn w:val="WW-Policepardfaut"/>
  </w:style>
  <w:style w:type="character" w:customStyle="1" w:styleId="Caractresdenotedebasdepage">
    <w:name w:val="Caractères de note de bas de page"/>
    <w:qFormat/>
    <w:rPr>
      <w:vertAlign w:val="superscript"/>
    </w:rPr>
  </w:style>
  <w:style w:type="character" w:styleId="Marquedecommentaire">
    <w:name w:val="annotation reference"/>
    <w:uiPriority w:val="99"/>
    <w:qFormat/>
    <w:rPr>
      <w:sz w:val="16"/>
      <w:szCs w:val="16"/>
    </w:rPr>
  </w:style>
  <w:style w:type="character" w:customStyle="1" w:styleId="RetraitcorpsdetexteCar">
    <w:name w:val="Retrait corps de texte Car"/>
    <w:qFormat/>
    <w:rPr>
      <w:color w:val="000000"/>
      <w:sz w:val="24"/>
      <w:lang w:val="fr-FR"/>
    </w:rPr>
  </w:style>
  <w:style w:type="character" w:customStyle="1" w:styleId="Retraitcorpsdetexte2Car">
    <w:name w:val="Retrait corps de texte 2 Car"/>
    <w:qFormat/>
    <w:rPr>
      <w:color w:val="000000"/>
      <w:sz w:val="24"/>
      <w:lang w:val="fr-FR"/>
    </w:rPr>
  </w:style>
  <w:style w:type="character" w:customStyle="1" w:styleId="AddendumChar">
    <w:name w:val="Addendum Char"/>
    <w:qFormat/>
    <w:rPr>
      <w:rFonts w:ascii="Tahoma" w:hAnsi="Tahoma" w:cs="Wingdings"/>
      <w:b/>
      <w:sz w:val="28"/>
      <w:szCs w:val="24"/>
      <w:u w:val="single"/>
      <w:lang w:val="en-GB"/>
    </w:rPr>
  </w:style>
  <w:style w:type="character" w:customStyle="1" w:styleId="Titre2Car">
    <w:name w:val="Titre 2 Car"/>
    <w:uiPriority w:val="9"/>
    <w:qFormat/>
    <w:rPr>
      <w:rFonts w:ascii="Tahoma" w:hAnsi="Tahoma" w:cs="Wingdings"/>
      <w:b/>
      <w:color w:val="000080"/>
      <w:sz w:val="22"/>
      <w:lang w:val="fr-BE"/>
    </w:rPr>
  </w:style>
  <w:style w:type="character" w:customStyle="1" w:styleId="AppendixChar">
    <w:name w:val="Appendix Char"/>
    <w:qFormat/>
    <w:rPr>
      <w:rFonts w:ascii="Tahoma" w:hAnsi="Tahoma" w:cs="Wingdings"/>
      <w:b/>
      <w:sz w:val="28"/>
      <w:szCs w:val="24"/>
      <w:u w:val="single"/>
    </w:rPr>
  </w:style>
  <w:style w:type="character" w:customStyle="1" w:styleId="Caractresdenumrotation">
    <w:name w:val="Caractères de numérotation"/>
    <w:qFormat/>
  </w:style>
  <w:style w:type="character" w:customStyle="1" w:styleId="Puces">
    <w:name w:val="Puces"/>
    <w:qFormat/>
    <w:rPr>
      <w:rFonts w:ascii="OpenSymbol;Arial Unicode MS" w:eastAsia="OpenSymbol;Arial Unicode MS" w:hAnsi="OpenSymbol;Arial Unicode MS" w:cs="OpenSymbol;Arial Unicode MS"/>
    </w:rPr>
  </w:style>
  <w:style w:type="character" w:customStyle="1" w:styleId="WW8Num107z5">
    <w:name w:val="WW8Num107z5"/>
    <w:qFormat/>
  </w:style>
  <w:style w:type="paragraph" w:styleId="Titre">
    <w:name w:val="Title"/>
    <w:basedOn w:val="Normal"/>
    <w:next w:val="Corpsdetexte"/>
    <w:qFormat/>
    <w:pPr>
      <w:spacing w:before="240" w:after="60"/>
      <w:jc w:val="center"/>
    </w:pPr>
    <w:rPr>
      <w:rFonts w:ascii="Arial" w:hAnsi="Arial" w:cs="Arial"/>
      <w:b/>
      <w:bCs/>
      <w:sz w:val="32"/>
      <w:szCs w:val="32"/>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TM1">
    <w:name w:val="toc 1"/>
    <w:basedOn w:val="Normal"/>
    <w:next w:val="Normal"/>
    <w:uiPriority w:val="39"/>
    <w:pPr>
      <w:spacing w:before="120"/>
    </w:pPr>
    <w:rPr>
      <w:rFonts w:asciiTheme="minorHAnsi" w:hAnsiTheme="minorHAnsi" w:cstheme="minorHAnsi"/>
      <w:b/>
      <w:bCs/>
      <w:i/>
      <w:iCs/>
      <w:sz w:val="24"/>
    </w:rPr>
  </w:style>
  <w:style w:type="paragraph" w:styleId="TM2">
    <w:name w:val="toc 2"/>
    <w:basedOn w:val="Normal"/>
    <w:next w:val="Normal"/>
    <w:uiPriority w:val="39"/>
    <w:pPr>
      <w:spacing w:before="120"/>
      <w:ind w:left="200"/>
    </w:pPr>
    <w:rPr>
      <w:rFonts w:asciiTheme="minorHAnsi" w:hAnsiTheme="minorHAnsi" w:cstheme="minorHAnsi"/>
      <w:b/>
      <w:bCs/>
      <w:sz w:val="22"/>
      <w:szCs w:val="22"/>
    </w:rPr>
  </w:style>
  <w:style w:type="paragraph" w:styleId="En-tte">
    <w:name w:val="header"/>
    <w:basedOn w:val="Normal"/>
    <w:link w:val="En-tteCar"/>
    <w:uiPriority w:val="99"/>
    <w:pPr>
      <w:tabs>
        <w:tab w:val="center" w:pos="4536"/>
        <w:tab w:val="right" w:pos="9072"/>
      </w:tabs>
      <w:ind w:left="1701"/>
      <w:jc w:val="both"/>
    </w:pPr>
    <w:rPr>
      <w:sz w:val="18"/>
      <w:szCs w:val="20"/>
      <w:lang w:val="nl-BE"/>
    </w:rPr>
  </w:style>
  <w:style w:type="paragraph" w:styleId="Pieddepage">
    <w:name w:val="footer"/>
    <w:basedOn w:val="Normal"/>
    <w:link w:val="PieddepageCar"/>
    <w:uiPriority w:val="99"/>
    <w:pPr>
      <w:tabs>
        <w:tab w:val="center" w:pos="4153"/>
        <w:tab w:val="right" w:pos="8306"/>
      </w:tabs>
    </w:pPr>
  </w:style>
  <w:style w:type="paragraph" w:customStyle="1" w:styleId="Label">
    <w:name w:val="Label"/>
    <w:basedOn w:val="En-tte"/>
    <w:qFormat/>
    <w:pPr>
      <w:ind w:left="0"/>
    </w:pPr>
    <w:rPr>
      <w:rFonts w:ascii="Verdana" w:hAnsi="Verdana" w:cs="Verdana"/>
      <w:b/>
      <w:bCs/>
      <w:color w:val="FFFFFF"/>
      <w:sz w:val="20"/>
      <w:szCs w:val="24"/>
      <w:lang w:val="en-GB"/>
    </w:rPr>
  </w:style>
  <w:style w:type="paragraph" w:customStyle="1" w:styleId="Labelvalue">
    <w:name w:val="Label value"/>
    <w:basedOn w:val="Label"/>
    <w:qFormat/>
    <w:rPr>
      <w:color w:val="000000"/>
    </w:rPr>
  </w:style>
  <w:style w:type="paragraph" w:customStyle="1" w:styleId="Normalweb">
    <w:name w:val="Normal(web)"/>
    <w:basedOn w:val="Normal"/>
    <w:qFormat/>
    <w:pPr>
      <w:jc w:val="both"/>
    </w:pPr>
    <w:rPr>
      <w:rFonts w:ascii="Arial" w:hAnsi="Arial" w:cs="Arial"/>
      <w:sz w:val="24"/>
      <w:lang w:val="nl-BE"/>
    </w:rPr>
  </w:style>
  <w:style w:type="paragraph" w:styleId="Textedebulles">
    <w:name w:val="Balloon Text"/>
    <w:basedOn w:val="Normal"/>
    <w:qFormat/>
    <w:rPr>
      <w:sz w:val="16"/>
      <w:szCs w:val="16"/>
    </w:rPr>
  </w:style>
  <w:style w:type="paragraph" w:styleId="TM3">
    <w:name w:val="toc 3"/>
    <w:basedOn w:val="Normal"/>
    <w:next w:val="Normal"/>
    <w:pPr>
      <w:ind w:left="400"/>
    </w:pPr>
    <w:rPr>
      <w:rFonts w:asciiTheme="minorHAnsi" w:hAnsiTheme="minorHAnsi" w:cstheme="minorHAnsi"/>
      <w:szCs w:val="20"/>
    </w:rPr>
  </w:style>
  <w:style w:type="paragraph" w:styleId="TM4">
    <w:name w:val="toc 4"/>
    <w:basedOn w:val="Normal"/>
    <w:next w:val="Normal"/>
    <w:pPr>
      <w:ind w:left="600"/>
    </w:pPr>
    <w:rPr>
      <w:rFonts w:asciiTheme="minorHAnsi" w:hAnsiTheme="minorHAnsi" w:cstheme="minorHAnsi"/>
      <w:szCs w:val="20"/>
    </w:rPr>
  </w:style>
  <w:style w:type="paragraph" w:styleId="Notedebasdepage">
    <w:name w:val="footnote text"/>
    <w:basedOn w:val="Normal"/>
    <w:link w:val="NotedebasdepageCar"/>
    <w:uiPriority w:val="99"/>
    <w:pPr>
      <w:jc w:val="both"/>
    </w:pPr>
    <w:rPr>
      <w:rFonts w:ascii="Arial" w:hAnsi="Arial" w:cs="Arial"/>
      <w:i/>
      <w:sz w:val="18"/>
      <w:szCs w:val="20"/>
      <w:lang w:val="nl-BE"/>
    </w:rPr>
  </w:style>
  <w:style w:type="paragraph" w:customStyle="1" w:styleId="Addendum">
    <w:name w:val="Addendum"/>
    <w:basedOn w:val="Normal"/>
    <w:qFormat/>
    <w:pPr>
      <w:jc w:val="center"/>
    </w:pPr>
    <w:rPr>
      <w:b/>
      <w:sz w:val="28"/>
      <w:u w:val="single"/>
      <w:lang w:val="en-GB"/>
    </w:rPr>
  </w:style>
  <w:style w:type="paragraph" w:styleId="Commentaire">
    <w:name w:val="annotation text"/>
    <w:basedOn w:val="Normal"/>
    <w:link w:val="CommentaireCar"/>
    <w:uiPriority w:val="99"/>
    <w:qFormat/>
    <w:rPr>
      <w:szCs w:val="20"/>
    </w:rPr>
  </w:style>
  <w:style w:type="paragraph" w:styleId="Objetducommentaire">
    <w:name w:val="annotation subject"/>
    <w:basedOn w:val="Commentaire"/>
    <w:next w:val="Commentaire"/>
    <w:qFormat/>
    <w:rPr>
      <w:b/>
      <w:bCs/>
    </w:rPr>
  </w:style>
  <w:style w:type="paragraph" w:customStyle="1" w:styleId="NormalDarkBlue">
    <w:name w:val="Normal + Dark Blue"/>
    <w:basedOn w:val="Normal"/>
    <w:qFormat/>
  </w:style>
  <w:style w:type="paragraph" w:styleId="Retraitcorpsdetexte">
    <w:name w:val="Body Text Indent"/>
    <w:basedOn w:val="Normal"/>
    <w:pPr>
      <w:ind w:left="426" w:hanging="426"/>
      <w:jc w:val="both"/>
    </w:pPr>
    <w:rPr>
      <w:rFonts w:ascii="Times New Roman" w:hAnsi="Times New Roman" w:cs="Times New Roman"/>
      <w:color w:val="000000"/>
      <w:sz w:val="24"/>
      <w:szCs w:val="20"/>
      <w:lang w:val="fr-FR"/>
    </w:rPr>
  </w:style>
  <w:style w:type="paragraph" w:styleId="Retraitcorpsdetexte2">
    <w:name w:val="Body Text Indent 2"/>
    <w:basedOn w:val="Normal"/>
    <w:qFormat/>
    <w:pPr>
      <w:ind w:left="709" w:hanging="283"/>
      <w:jc w:val="both"/>
    </w:pPr>
    <w:rPr>
      <w:rFonts w:ascii="Times New Roman" w:hAnsi="Times New Roman" w:cs="Times New Roman"/>
      <w:color w:val="000000"/>
      <w:sz w:val="24"/>
      <w:szCs w:val="20"/>
      <w:lang w:val="fr-FR"/>
    </w:rPr>
  </w:style>
  <w:style w:type="paragraph" w:customStyle="1" w:styleId="BodyText21">
    <w:name w:val="Body Text 21"/>
    <w:basedOn w:val="Normal"/>
    <w:qFormat/>
    <w:pPr>
      <w:jc w:val="both"/>
    </w:pPr>
    <w:rPr>
      <w:rFonts w:ascii="Times New Roman" w:hAnsi="Times New Roman" w:cs="Times New Roman"/>
      <w:i/>
      <w:color w:val="000000"/>
      <w:sz w:val="24"/>
      <w:szCs w:val="20"/>
      <w:u w:val="single"/>
      <w:lang w:val="fr-FR"/>
    </w:rPr>
  </w:style>
  <w:style w:type="paragraph" w:styleId="Explorateurdedocuments">
    <w:name w:val="Document Map"/>
    <w:basedOn w:val="Normal"/>
    <w:qFormat/>
    <w:pPr>
      <w:shd w:val="clear" w:color="auto" w:fill="000080"/>
    </w:pPr>
  </w:style>
  <w:style w:type="paragraph" w:customStyle="1" w:styleId="Appendix">
    <w:name w:val="Appendix"/>
    <w:basedOn w:val="Addendum"/>
    <w:qFormat/>
    <w:pPr>
      <w:keepNext/>
      <w:pageBreakBefore/>
      <w:numPr>
        <w:numId w:val="2"/>
      </w:numPr>
      <w:ind w:left="0"/>
    </w:pPr>
    <w:rPr>
      <w:lang w:val="fr-BE"/>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Sous-titre">
    <w:name w:val="Subtitle"/>
    <w:basedOn w:val="Normal"/>
    <w:next w:val="Corpsdetexte"/>
    <w:qFormat/>
    <w:pPr>
      <w:jc w:val="center"/>
    </w:pPr>
    <w:rPr>
      <w:b/>
      <w:sz w:val="32"/>
    </w:rPr>
  </w:style>
  <w:style w:type="paragraph" w:customStyle="1" w:styleId="texte">
    <w:name w:val="texte"/>
    <w:basedOn w:val="Normal"/>
    <w:qFormat/>
    <w:pPr>
      <w:keepLines/>
      <w:spacing w:after="240" w:line="240" w:lineRule="exact"/>
      <w:ind w:left="567" w:firstLine="567"/>
      <w:jc w:val="both"/>
    </w:pPr>
    <w:rPr>
      <w:rFonts w:ascii="NewZurica;Times New Roman" w:hAnsi="NewZurica;Times New Roman" w:cs="NewZurica;Times New Roman"/>
    </w:rPr>
  </w:style>
  <w:style w:type="paragraph" w:styleId="Corpsdetexte2">
    <w:name w:val="Body Text 2"/>
    <w:basedOn w:val="Normal"/>
    <w:qFormat/>
    <w:pPr>
      <w:jc w:val="both"/>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paragraph" w:styleId="Paragraphedeliste">
    <w:name w:val="List Paragraph"/>
    <w:basedOn w:val="Normal"/>
    <w:uiPriority w:val="34"/>
    <w:qFormat/>
    <w:rsid w:val="00F51FA8"/>
    <w:pPr>
      <w:ind w:left="720"/>
      <w:contextualSpacing/>
    </w:pPr>
  </w:style>
  <w:style w:type="paragraph" w:styleId="Listenumros">
    <w:name w:val="List Number"/>
    <w:basedOn w:val="Normal"/>
    <w:uiPriority w:val="99"/>
    <w:semiHidden/>
    <w:unhideWhenUsed/>
    <w:rsid w:val="00232D4A"/>
    <w:pPr>
      <w:numPr>
        <w:numId w:val="5"/>
      </w:numPr>
      <w:contextualSpacing/>
    </w:pPr>
  </w:style>
  <w:style w:type="paragraph" w:styleId="Listepuces4">
    <w:name w:val="List Bullet 4"/>
    <w:uiPriority w:val="99"/>
    <w:semiHidden/>
    <w:unhideWhenUsed/>
    <w:rsid w:val="00280A12"/>
    <w:pPr>
      <w:numPr>
        <w:numId w:val="7"/>
      </w:numPr>
    </w:pPr>
    <w:rPr>
      <w:rFonts w:ascii="Calibri" w:eastAsia="Calibri" w:hAnsi="Calibri" w:cs="Times New Roman"/>
      <w:sz w:val="22"/>
      <w:szCs w:val="22"/>
      <w:lang w:eastAsia="en-US" w:bidi="ar-SA"/>
    </w:rPr>
  </w:style>
  <w:style w:type="paragraph" w:customStyle="1" w:styleId="bulletpoint2">
    <w:name w:val="bullet point 2"/>
    <w:basedOn w:val="Normal"/>
    <w:link w:val="bulletpoint2Car"/>
    <w:autoRedefine/>
    <w:qFormat/>
    <w:rsid w:val="00280A12"/>
    <w:pPr>
      <w:pBdr>
        <w:top w:val="single" w:sz="12" w:space="1" w:color="365F91"/>
        <w:bottom w:val="single" w:sz="12" w:space="1" w:color="365F91"/>
      </w:pBdr>
      <w:suppressAutoHyphens w:val="0"/>
      <w:spacing w:before="240" w:after="120"/>
      <w:jc w:val="center"/>
    </w:pPr>
    <w:rPr>
      <w:rFonts w:ascii="Calibri" w:hAnsi="Calibri" w:cs="Times New Roman"/>
      <w:b/>
      <w:color w:val="365F91"/>
      <w:sz w:val="24"/>
      <w:lang w:val="fr-FR" w:eastAsia="fr-FR"/>
    </w:rPr>
  </w:style>
  <w:style w:type="paragraph" w:styleId="Listepuces2">
    <w:name w:val="List Bullet 2"/>
    <w:basedOn w:val="Normal"/>
    <w:uiPriority w:val="99"/>
    <w:semiHidden/>
    <w:unhideWhenUsed/>
    <w:rsid w:val="00B04413"/>
    <w:pPr>
      <w:numPr>
        <w:numId w:val="9"/>
      </w:numPr>
      <w:contextualSpacing/>
    </w:pPr>
  </w:style>
  <w:style w:type="paragraph" w:styleId="Listepuces3">
    <w:name w:val="List Bullet 3"/>
    <w:basedOn w:val="Normal"/>
    <w:uiPriority w:val="99"/>
    <w:semiHidden/>
    <w:unhideWhenUsed/>
    <w:rsid w:val="00B04413"/>
    <w:pPr>
      <w:numPr>
        <w:numId w:val="10"/>
      </w:numPr>
      <w:contextualSpacing/>
    </w:pPr>
  </w:style>
  <w:style w:type="paragraph" w:styleId="En-ttedetabledesmatires">
    <w:name w:val="TOC Heading"/>
    <w:basedOn w:val="Titre1"/>
    <w:next w:val="Normal"/>
    <w:uiPriority w:val="39"/>
    <w:unhideWhenUsed/>
    <w:qFormat/>
    <w:rsid w:val="00B04413"/>
    <w:pPr>
      <w:keepLines/>
      <w:pageBreakBefore w:val="0"/>
      <w:numPr>
        <w:numId w:val="0"/>
      </w:numPr>
      <w:shd w:val="clear" w:color="auto" w:fill="auto"/>
      <w:spacing w:after="0"/>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Titre1Car">
    <w:name w:val="Titre 1 Car"/>
    <w:basedOn w:val="Policepardfaut"/>
    <w:link w:val="Titre1"/>
    <w:uiPriority w:val="9"/>
    <w:rsid w:val="00B04413"/>
    <w:rPr>
      <w:rFonts w:ascii="Tahoma" w:eastAsia="Times New Roman" w:hAnsi="Tahoma" w:cs="Wingdings"/>
      <w:b/>
      <w:color w:val="FFFFFF"/>
      <w:sz w:val="28"/>
      <w:szCs w:val="20"/>
      <w:shd w:val="clear" w:color="auto" w:fill="000080"/>
      <w:lang w:bidi="ar-SA"/>
    </w:rPr>
  </w:style>
  <w:style w:type="character" w:styleId="Lienhypertexte">
    <w:name w:val="Hyperlink"/>
    <w:basedOn w:val="Policepardfaut"/>
    <w:uiPriority w:val="99"/>
    <w:unhideWhenUsed/>
    <w:rsid w:val="00B04413"/>
    <w:rPr>
      <w:color w:val="0000FF"/>
      <w:u w:val="single"/>
    </w:rPr>
  </w:style>
  <w:style w:type="character" w:styleId="Lienhypertextesuivivisit">
    <w:name w:val="FollowedHyperlink"/>
    <w:basedOn w:val="Policepardfaut"/>
    <w:uiPriority w:val="99"/>
    <w:semiHidden/>
    <w:unhideWhenUsed/>
    <w:rsid w:val="00B04413"/>
    <w:rPr>
      <w:color w:val="954F72" w:themeColor="followedHyperlink"/>
      <w:u w:val="single"/>
    </w:rPr>
  </w:style>
  <w:style w:type="paragraph" w:customStyle="1" w:styleId="msonormal0">
    <w:name w:val="msonormal"/>
    <w:basedOn w:val="Normal"/>
    <w:autoRedefine/>
    <w:uiPriority w:val="99"/>
    <w:semiHidden/>
    <w:rsid w:val="00B04413"/>
    <w:pPr>
      <w:suppressAutoHyphens w:val="0"/>
      <w:jc w:val="both"/>
    </w:pPr>
    <w:rPr>
      <w:rFonts w:ascii="Times New Roman" w:hAnsi="Times New Roman" w:cs="Times New Roman"/>
      <w:sz w:val="24"/>
      <w:lang w:eastAsia="fr-BE"/>
    </w:rPr>
  </w:style>
  <w:style w:type="paragraph" w:styleId="NormalWeb0">
    <w:name w:val="Normal (Web)"/>
    <w:basedOn w:val="Normal"/>
    <w:autoRedefine/>
    <w:uiPriority w:val="99"/>
    <w:unhideWhenUsed/>
    <w:rsid w:val="00B04413"/>
    <w:pPr>
      <w:suppressAutoHyphens w:val="0"/>
      <w:jc w:val="both"/>
    </w:pPr>
    <w:rPr>
      <w:rFonts w:ascii="Times New Roman" w:hAnsi="Times New Roman" w:cs="Times New Roman"/>
      <w:sz w:val="24"/>
      <w:lang w:eastAsia="fr-BE"/>
    </w:rPr>
  </w:style>
  <w:style w:type="character" w:customStyle="1" w:styleId="NotedebasdepageCar">
    <w:name w:val="Note de bas de page Car"/>
    <w:basedOn w:val="Policepardfaut"/>
    <w:link w:val="Notedebasdepage"/>
    <w:uiPriority w:val="99"/>
    <w:rsid w:val="00B04413"/>
    <w:rPr>
      <w:rFonts w:ascii="Arial" w:eastAsia="Times New Roman" w:hAnsi="Arial" w:cs="Arial"/>
      <w:i/>
      <w:sz w:val="18"/>
      <w:szCs w:val="20"/>
      <w:lang w:val="nl-BE" w:bidi="ar-SA"/>
    </w:rPr>
  </w:style>
  <w:style w:type="character" w:customStyle="1" w:styleId="CommentaireCar">
    <w:name w:val="Commentaire Car"/>
    <w:basedOn w:val="Policepardfaut"/>
    <w:link w:val="Commentaire"/>
    <w:uiPriority w:val="99"/>
    <w:rsid w:val="00B04413"/>
    <w:rPr>
      <w:rFonts w:ascii="Tahoma" w:eastAsia="Times New Roman" w:hAnsi="Tahoma" w:cs="Wingdings"/>
      <w:sz w:val="20"/>
      <w:szCs w:val="20"/>
      <w:lang w:bidi="ar-SA"/>
    </w:rPr>
  </w:style>
  <w:style w:type="paragraph" w:styleId="Listepuces">
    <w:name w:val="List Bullet"/>
    <w:basedOn w:val="Paragraphedeliste"/>
    <w:autoRedefine/>
    <w:uiPriority w:val="99"/>
    <w:semiHidden/>
    <w:unhideWhenUsed/>
    <w:rsid w:val="00B04413"/>
    <w:pPr>
      <w:numPr>
        <w:numId w:val="11"/>
      </w:numPr>
      <w:suppressAutoHyphens w:val="0"/>
      <w:spacing w:before="120" w:after="120"/>
      <w:ind w:left="709" w:hanging="425"/>
      <w:jc w:val="both"/>
    </w:pPr>
    <w:rPr>
      <w:rFonts w:ascii="Calibri" w:eastAsia="Calibri" w:hAnsi="Calibri" w:cs="Times New Roman"/>
      <w:sz w:val="22"/>
      <w:szCs w:val="22"/>
      <w:lang w:eastAsia="en-US"/>
    </w:rPr>
  </w:style>
  <w:style w:type="paragraph" w:styleId="Sansinterligne">
    <w:name w:val="No Spacing"/>
    <w:autoRedefine/>
    <w:uiPriority w:val="1"/>
    <w:qFormat/>
    <w:rsid w:val="00B04413"/>
    <w:rPr>
      <w:rFonts w:ascii="Calibri" w:eastAsia="Calibri" w:hAnsi="Calibri" w:cs="Times New Roman"/>
      <w:sz w:val="22"/>
      <w:szCs w:val="22"/>
      <w:lang w:eastAsia="en-US" w:bidi="ar-SA"/>
    </w:rPr>
  </w:style>
  <w:style w:type="paragraph" w:customStyle="1" w:styleId="Bulletpointenumerationlongue">
    <w:name w:val="Bullet point enumeration longue"/>
    <w:basedOn w:val="Normal"/>
    <w:link w:val="BulletpointenumerationlongueCar"/>
    <w:autoRedefine/>
    <w:qFormat/>
    <w:rsid w:val="00B04413"/>
    <w:pPr>
      <w:numPr>
        <w:numId w:val="12"/>
      </w:numPr>
      <w:suppressAutoHyphens w:val="0"/>
      <w:spacing w:before="120" w:after="120"/>
      <w:ind w:left="426"/>
      <w:jc w:val="both"/>
    </w:pPr>
    <w:rPr>
      <w:rFonts w:ascii="Calibri" w:hAnsi="Calibri" w:cs="Times New Roman"/>
      <w:sz w:val="24"/>
      <w:lang w:val="fr-FR" w:eastAsia="fr-FR"/>
    </w:rPr>
  </w:style>
  <w:style w:type="character" w:customStyle="1" w:styleId="spcialCar">
    <w:name w:val="spécial Car"/>
    <w:basedOn w:val="Policepardfaut"/>
    <w:link w:val="spcial"/>
    <w:uiPriority w:val="99"/>
    <w:semiHidden/>
    <w:locked/>
    <w:rsid w:val="00B04413"/>
    <w:rPr>
      <w:rFonts w:eastAsia="Times New Roman" w:cs="Times New Roman"/>
      <w:lang w:val="fr-FR" w:eastAsia="fr-FR"/>
    </w:rPr>
  </w:style>
  <w:style w:type="paragraph" w:customStyle="1" w:styleId="spcial">
    <w:name w:val="spécial"/>
    <w:basedOn w:val="Bulletpointenumerationlongue"/>
    <w:link w:val="spcialCar"/>
    <w:autoRedefine/>
    <w:uiPriority w:val="99"/>
    <w:semiHidden/>
    <w:qFormat/>
    <w:rsid w:val="00B04413"/>
    <w:pPr>
      <w:ind w:left="425" w:hanging="357"/>
      <w:contextualSpacing/>
    </w:pPr>
    <w:rPr>
      <w:rFonts w:ascii="Liberation Serif" w:hAnsi="Liberation Serif"/>
      <w:lang w:bidi="hi-IN"/>
    </w:rPr>
  </w:style>
  <w:style w:type="character" w:styleId="Appelnotedebasdep">
    <w:name w:val="footnote reference"/>
    <w:basedOn w:val="Policepardfaut"/>
    <w:uiPriority w:val="99"/>
    <w:semiHidden/>
    <w:unhideWhenUsed/>
    <w:rsid w:val="00B04413"/>
    <w:rPr>
      <w:vertAlign w:val="superscript"/>
    </w:rPr>
  </w:style>
  <w:style w:type="character" w:customStyle="1" w:styleId="normalsoulignitaliqueCar">
    <w:name w:val="normal souligné italique Car"/>
    <w:basedOn w:val="Policepardfaut"/>
    <w:link w:val="normalsoulignitalique"/>
    <w:locked/>
    <w:rsid w:val="00AD2E57"/>
    <w:rPr>
      <w:rFonts w:ascii="Times New Roman" w:eastAsia="Times New Roman" w:hAnsi="Times New Roman" w:cs="Times New Roman"/>
      <w:i/>
      <w:u w:val="single"/>
    </w:rPr>
  </w:style>
  <w:style w:type="paragraph" w:customStyle="1" w:styleId="normalsoulignitalique">
    <w:name w:val="normal souligné italique"/>
    <w:basedOn w:val="Normal"/>
    <w:link w:val="normalsoulignitaliqueCar"/>
    <w:qFormat/>
    <w:rsid w:val="00AD2E57"/>
    <w:pPr>
      <w:suppressAutoHyphens w:val="0"/>
      <w:spacing w:before="120" w:after="120"/>
      <w:jc w:val="both"/>
    </w:pPr>
    <w:rPr>
      <w:rFonts w:ascii="Times New Roman" w:hAnsi="Times New Roman" w:cs="Times New Roman"/>
      <w:i/>
      <w:sz w:val="24"/>
      <w:u w:val="single"/>
      <w:lang w:bidi="hi-IN"/>
    </w:rPr>
  </w:style>
  <w:style w:type="character" w:customStyle="1" w:styleId="normaltramCar">
    <w:name w:val="normal tramé Car"/>
    <w:basedOn w:val="Policepardfaut"/>
    <w:link w:val="normaltram"/>
    <w:locked/>
    <w:rsid w:val="006E1B1B"/>
    <w:rPr>
      <w:rFonts w:ascii="Calibri" w:hAnsi="Calibri" w:cs="Calibri"/>
      <w:shd w:val="pct20" w:color="auto" w:fill="auto"/>
      <w:lang w:val="fr-FR"/>
    </w:rPr>
  </w:style>
  <w:style w:type="paragraph" w:customStyle="1" w:styleId="normaltram">
    <w:name w:val="normal tramé"/>
    <w:basedOn w:val="Normal"/>
    <w:link w:val="normaltramCar"/>
    <w:qFormat/>
    <w:rsid w:val="006E1B1B"/>
    <w:pPr>
      <w:shd w:val="pct20" w:color="auto" w:fill="auto"/>
      <w:suppressAutoHyphens w:val="0"/>
      <w:spacing w:before="120" w:after="120"/>
      <w:jc w:val="both"/>
    </w:pPr>
    <w:rPr>
      <w:rFonts w:ascii="Calibri" w:eastAsia="SimSun" w:hAnsi="Calibri" w:cs="Calibri"/>
      <w:sz w:val="24"/>
      <w:lang w:val="fr-FR" w:bidi="hi-IN"/>
    </w:rPr>
  </w:style>
  <w:style w:type="character" w:customStyle="1" w:styleId="BulletpointenumerationlongueCar">
    <w:name w:val="Bullet point enumeration longue Car"/>
    <w:basedOn w:val="Policepardfaut"/>
    <w:link w:val="Bulletpointenumerationlongue"/>
    <w:locked/>
    <w:rsid w:val="006E1B1B"/>
    <w:rPr>
      <w:rFonts w:ascii="Calibri" w:eastAsia="Times New Roman" w:hAnsi="Calibri" w:cs="Times New Roman"/>
      <w:lang w:val="fr-FR" w:eastAsia="fr-FR" w:bidi="ar-SA"/>
    </w:rPr>
  </w:style>
  <w:style w:type="character" w:customStyle="1" w:styleId="bulletpoint2Car">
    <w:name w:val="bullet point 2 Car"/>
    <w:basedOn w:val="BulletpointenumerationlongueCar"/>
    <w:link w:val="bulletpoint2"/>
    <w:locked/>
    <w:rsid w:val="006E1B1B"/>
    <w:rPr>
      <w:rFonts w:ascii="Calibri" w:eastAsia="Times New Roman" w:hAnsi="Calibri" w:cs="Times New Roman"/>
      <w:b/>
      <w:color w:val="365F91"/>
      <w:lang w:val="fr-FR" w:eastAsia="fr-FR" w:bidi="ar-SA"/>
    </w:rPr>
  </w:style>
  <w:style w:type="character" w:customStyle="1" w:styleId="Mentionnonrsolue1">
    <w:name w:val="Mention non résolue1"/>
    <w:basedOn w:val="Policepardfaut"/>
    <w:uiPriority w:val="99"/>
    <w:semiHidden/>
    <w:unhideWhenUsed/>
    <w:rsid w:val="00925E05"/>
    <w:rPr>
      <w:color w:val="808080"/>
      <w:shd w:val="clear" w:color="auto" w:fill="E6E6E6"/>
    </w:rPr>
  </w:style>
  <w:style w:type="character" w:styleId="Accentuation">
    <w:name w:val="Emphasis"/>
    <w:basedOn w:val="Policepardfaut"/>
    <w:uiPriority w:val="20"/>
    <w:qFormat/>
    <w:rsid w:val="00760E77"/>
    <w:rPr>
      <w:i/>
      <w:iCs/>
    </w:rPr>
  </w:style>
  <w:style w:type="paragraph" w:styleId="TM5">
    <w:name w:val="toc 5"/>
    <w:basedOn w:val="Normal"/>
    <w:next w:val="Normal"/>
    <w:autoRedefine/>
    <w:uiPriority w:val="39"/>
    <w:unhideWhenUsed/>
    <w:rsid w:val="00E942DB"/>
    <w:pPr>
      <w:ind w:left="800"/>
    </w:pPr>
    <w:rPr>
      <w:rFonts w:asciiTheme="minorHAnsi" w:hAnsiTheme="minorHAnsi" w:cstheme="minorHAnsi"/>
      <w:szCs w:val="20"/>
    </w:rPr>
  </w:style>
  <w:style w:type="paragraph" w:styleId="TM6">
    <w:name w:val="toc 6"/>
    <w:basedOn w:val="Normal"/>
    <w:next w:val="Normal"/>
    <w:autoRedefine/>
    <w:uiPriority w:val="39"/>
    <w:unhideWhenUsed/>
    <w:rsid w:val="00E942DB"/>
    <w:pPr>
      <w:ind w:left="1000"/>
    </w:pPr>
    <w:rPr>
      <w:rFonts w:asciiTheme="minorHAnsi" w:hAnsiTheme="minorHAnsi" w:cstheme="minorHAnsi"/>
      <w:szCs w:val="20"/>
    </w:rPr>
  </w:style>
  <w:style w:type="paragraph" w:styleId="TM7">
    <w:name w:val="toc 7"/>
    <w:basedOn w:val="Normal"/>
    <w:next w:val="Normal"/>
    <w:autoRedefine/>
    <w:uiPriority w:val="39"/>
    <w:unhideWhenUsed/>
    <w:rsid w:val="00E942DB"/>
    <w:pPr>
      <w:ind w:left="1200"/>
    </w:pPr>
    <w:rPr>
      <w:rFonts w:asciiTheme="minorHAnsi" w:hAnsiTheme="minorHAnsi" w:cstheme="minorHAnsi"/>
      <w:szCs w:val="20"/>
    </w:rPr>
  </w:style>
  <w:style w:type="paragraph" w:styleId="TM8">
    <w:name w:val="toc 8"/>
    <w:basedOn w:val="Normal"/>
    <w:next w:val="Normal"/>
    <w:autoRedefine/>
    <w:uiPriority w:val="39"/>
    <w:unhideWhenUsed/>
    <w:rsid w:val="00E942DB"/>
    <w:pPr>
      <w:ind w:left="1400"/>
    </w:pPr>
    <w:rPr>
      <w:rFonts w:asciiTheme="minorHAnsi" w:hAnsiTheme="minorHAnsi" w:cstheme="minorHAnsi"/>
      <w:szCs w:val="20"/>
    </w:rPr>
  </w:style>
  <w:style w:type="paragraph" w:styleId="TM9">
    <w:name w:val="toc 9"/>
    <w:basedOn w:val="Normal"/>
    <w:next w:val="Normal"/>
    <w:autoRedefine/>
    <w:uiPriority w:val="39"/>
    <w:unhideWhenUsed/>
    <w:rsid w:val="00E942DB"/>
    <w:pPr>
      <w:ind w:left="1600"/>
    </w:pPr>
    <w:rPr>
      <w:rFonts w:asciiTheme="minorHAnsi" w:hAnsiTheme="minorHAnsi" w:cstheme="minorHAnsi"/>
      <w:szCs w:val="20"/>
    </w:rPr>
  </w:style>
  <w:style w:type="paragraph" w:customStyle="1" w:styleId="Default">
    <w:name w:val="Default"/>
    <w:rsid w:val="00CF7475"/>
    <w:pPr>
      <w:autoSpaceDE w:val="0"/>
      <w:autoSpaceDN w:val="0"/>
      <w:adjustRightInd w:val="0"/>
    </w:pPr>
    <w:rPr>
      <w:rFonts w:ascii="Arial" w:hAnsi="Arial" w:cs="Arial"/>
      <w:color w:val="000000"/>
      <w:lang w:bidi="ar-SA"/>
    </w:rPr>
  </w:style>
  <w:style w:type="paragraph" w:customStyle="1" w:styleId="Puce1">
    <w:name w:val="Puce 1"/>
    <w:autoRedefine/>
    <w:qFormat/>
    <w:rsid w:val="00A37BCD"/>
    <w:pPr>
      <w:spacing w:before="100" w:after="100"/>
      <w:ind w:left="284"/>
      <w:jc w:val="both"/>
    </w:pPr>
    <w:rPr>
      <w:rFonts w:asciiTheme="minorHAnsi" w:eastAsia="Times New Roman" w:hAnsiTheme="minorHAnsi" w:cs="Times New Roman"/>
      <w:sz w:val="22"/>
      <w:szCs w:val="20"/>
      <w:lang w:eastAsia="fr-FR" w:bidi="ar-SA"/>
    </w:rPr>
  </w:style>
  <w:style w:type="character" w:customStyle="1" w:styleId="En-tteCar">
    <w:name w:val="En-tête Car"/>
    <w:basedOn w:val="Policepardfaut"/>
    <w:link w:val="En-tte"/>
    <w:uiPriority w:val="99"/>
    <w:rsid w:val="00960FC6"/>
    <w:rPr>
      <w:rFonts w:ascii="Tahoma" w:eastAsia="Times New Roman" w:hAnsi="Tahoma" w:cs="Wingdings"/>
      <w:sz w:val="18"/>
      <w:szCs w:val="20"/>
      <w:lang w:val="nl-BE" w:bidi="ar-SA"/>
    </w:rPr>
  </w:style>
  <w:style w:type="character" w:customStyle="1" w:styleId="PieddepageCar">
    <w:name w:val="Pied de page Car"/>
    <w:basedOn w:val="Policepardfaut"/>
    <w:link w:val="Pieddepage"/>
    <w:uiPriority w:val="99"/>
    <w:rsid w:val="00134C6A"/>
    <w:rPr>
      <w:rFonts w:ascii="Tahoma" w:eastAsia="Times New Roman" w:hAnsi="Tahoma" w:cs="Wingdings"/>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6242">
      <w:bodyDiv w:val="1"/>
      <w:marLeft w:val="0"/>
      <w:marRight w:val="0"/>
      <w:marTop w:val="0"/>
      <w:marBottom w:val="0"/>
      <w:divBdr>
        <w:top w:val="none" w:sz="0" w:space="0" w:color="auto"/>
        <w:left w:val="none" w:sz="0" w:space="0" w:color="auto"/>
        <w:bottom w:val="none" w:sz="0" w:space="0" w:color="auto"/>
        <w:right w:val="none" w:sz="0" w:space="0" w:color="auto"/>
      </w:divBdr>
    </w:div>
    <w:div w:id="299263985">
      <w:bodyDiv w:val="1"/>
      <w:marLeft w:val="0"/>
      <w:marRight w:val="0"/>
      <w:marTop w:val="0"/>
      <w:marBottom w:val="0"/>
      <w:divBdr>
        <w:top w:val="none" w:sz="0" w:space="0" w:color="auto"/>
        <w:left w:val="none" w:sz="0" w:space="0" w:color="auto"/>
        <w:bottom w:val="none" w:sz="0" w:space="0" w:color="auto"/>
        <w:right w:val="none" w:sz="0" w:space="0" w:color="auto"/>
      </w:divBdr>
    </w:div>
    <w:div w:id="758058960">
      <w:bodyDiv w:val="1"/>
      <w:marLeft w:val="0"/>
      <w:marRight w:val="0"/>
      <w:marTop w:val="0"/>
      <w:marBottom w:val="0"/>
      <w:divBdr>
        <w:top w:val="none" w:sz="0" w:space="0" w:color="auto"/>
        <w:left w:val="none" w:sz="0" w:space="0" w:color="auto"/>
        <w:bottom w:val="none" w:sz="0" w:space="0" w:color="auto"/>
        <w:right w:val="none" w:sz="0" w:space="0" w:color="auto"/>
      </w:divBdr>
    </w:div>
    <w:div w:id="1295021542">
      <w:bodyDiv w:val="1"/>
      <w:marLeft w:val="0"/>
      <w:marRight w:val="0"/>
      <w:marTop w:val="0"/>
      <w:marBottom w:val="0"/>
      <w:divBdr>
        <w:top w:val="none" w:sz="0" w:space="0" w:color="auto"/>
        <w:left w:val="none" w:sz="0" w:space="0" w:color="auto"/>
        <w:bottom w:val="none" w:sz="0" w:space="0" w:color="auto"/>
        <w:right w:val="none" w:sz="0" w:space="0" w:color="auto"/>
      </w:divBdr>
    </w:div>
    <w:div w:id="1351882336">
      <w:bodyDiv w:val="1"/>
      <w:marLeft w:val="0"/>
      <w:marRight w:val="0"/>
      <w:marTop w:val="0"/>
      <w:marBottom w:val="0"/>
      <w:divBdr>
        <w:top w:val="none" w:sz="0" w:space="0" w:color="auto"/>
        <w:left w:val="none" w:sz="0" w:space="0" w:color="auto"/>
        <w:bottom w:val="none" w:sz="0" w:space="0" w:color="auto"/>
        <w:right w:val="none" w:sz="0" w:space="0" w:color="auto"/>
      </w:divBdr>
    </w:div>
    <w:div w:id="1515610627">
      <w:bodyDiv w:val="1"/>
      <w:marLeft w:val="0"/>
      <w:marRight w:val="0"/>
      <w:marTop w:val="0"/>
      <w:marBottom w:val="0"/>
      <w:divBdr>
        <w:top w:val="none" w:sz="0" w:space="0" w:color="auto"/>
        <w:left w:val="none" w:sz="0" w:space="0" w:color="auto"/>
        <w:bottom w:val="none" w:sz="0" w:space="0" w:color="auto"/>
        <w:right w:val="none" w:sz="0" w:space="0" w:color="auto"/>
      </w:divBdr>
    </w:div>
    <w:div w:id="1652128460">
      <w:bodyDiv w:val="1"/>
      <w:marLeft w:val="0"/>
      <w:marRight w:val="0"/>
      <w:marTop w:val="0"/>
      <w:marBottom w:val="0"/>
      <w:divBdr>
        <w:top w:val="none" w:sz="0" w:space="0" w:color="auto"/>
        <w:left w:val="none" w:sz="0" w:space="0" w:color="auto"/>
        <w:bottom w:val="none" w:sz="0" w:space="0" w:color="auto"/>
        <w:right w:val="none" w:sz="0" w:space="0" w:color="auto"/>
      </w:divBdr>
    </w:div>
    <w:div w:id="1682121132">
      <w:bodyDiv w:val="1"/>
      <w:marLeft w:val="0"/>
      <w:marRight w:val="0"/>
      <w:marTop w:val="0"/>
      <w:marBottom w:val="0"/>
      <w:divBdr>
        <w:top w:val="none" w:sz="0" w:space="0" w:color="auto"/>
        <w:left w:val="none" w:sz="0" w:space="0" w:color="auto"/>
        <w:bottom w:val="none" w:sz="0" w:space="0" w:color="auto"/>
        <w:right w:val="none" w:sz="0" w:space="0" w:color="auto"/>
      </w:divBdr>
    </w:div>
    <w:div w:id="173173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zone.fr"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lampspw.wallonie.be/dgo4/conventiondesmaires/qu-est-ce-que-la-convention-des-m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9553-9D6B-438E-B2CB-1457D24CC579}">
  <ds:schemaRefs>
    <ds:schemaRef ds:uri="http://schemas.microsoft.com/sharepoint/v3/contenttype/forms"/>
  </ds:schemaRefs>
</ds:datastoreItem>
</file>

<file path=customXml/itemProps2.xml><?xml version="1.0" encoding="utf-8"?>
<ds:datastoreItem xmlns:ds="http://schemas.openxmlformats.org/officeDocument/2006/customXml" ds:itemID="{0C62697A-4531-4CDC-8491-1248062A0FB4}"/>
</file>

<file path=customXml/itemProps3.xml><?xml version="1.0" encoding="utf-8"?>
<ds:datastoreItem xmlns:ds="http://schemas.openxmlformats.org/officeDocument/2006/customXml" ds:itemID="{81BCD463-4D47-4723-8B06-A761E03F9A8B}">
  <ds:schemaRefs>
    <ds:schemaRef ds:uri="http://www.w3.org/XML/1998/namespace"/>
    <ds:schemaRef ds:uri="http://purl.org/dc/dcmitype/"/>
    <ds:schemaRef ds:uri="http://schemas.microsoft.com/office/2006/documentManagement/types"/>
    <ds:schemaRef ds:uri="c1a3df3e-33cb-4260-8132-609fc1ecef07"/>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53BA204-B651-4A90-B3F9-92A10C30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8061</Words>
  <Characters>44337</Characters>
  <Application>Microsoft Office Word</Application>
  <DocSecurity>4</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dc:description/>
  <cp:lastModifiedBy>BARTIAUX Benoît</cp:lastModifiedBy>
  <cp:revision>2</cp:revision>
  <cp:lastPrinted>2019-05-29T12:51:00Z</cp:lastPrinted>
  <dcterms:created xsi:type="dcterms:W3CDTF">2020-07-16T08:20:00Z</dcterms:created>
  <dcterms:modified xsi:type="dcterms:W3CDTF">2020-07-16T08:20:00Z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cecile.batungwanayo@spw.wallonie.be</vt:lpwstr>
  </property>
  <property fmtid="{D5CDD505-2E9C-101B-9397-08002B2CF9AE}" pid="5" name="MSIP_Label_e72a09c5-6e26-4737-a926-47ef1ab198ae_SetDate">
    <vt:lpwstr>2020-03-30T14:27:13.4581115Z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Extended_MSFT_Method">
    <vt:lpwstr>Automatic</vt:lpwstr>
  </property>
  <property fmtid="{D5CDD505-2E9C-101B-9397-08002B2CF9AE}" pid="9" name="Sensitivity">
    <vt:lpwstr>Confidentiel</vt:lpwstr>
  </property>
  <property fmtid="{D5CDD505-2E9C-101B-9397-08002B2CF9AE}" pid="10" name="ContentTypeId">
    <vt:lpwstr>0x010100559A65A2DD5DF44A80A654981849549B</vt:lpwstr>
  </property>
</Properties>
</file>