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6C90E" w14:textId="77777777" w:rsidR="000D5C0D" w:rsidRPr="0004595A" w:rsidRDefault="000D5C0D" w:rsidP="0004595A">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HAnsi"/>
          <w:b/>
          <w:color w:val="548DD4" w:themeColor="text2" w:themeTint="99"/>
          <w:sz w:val="28"/>
          <w:szCs w:val="28"/>
        </w:rPr>
      </w:pPr>
      <w:bookmarkStart w:id="0" w:name="_Toc47010339"/>
      <w:bookmarkStart w:id="1" w:name="_Toc518467708"/>
      <w:bookmarkStart w:id="2" w:name="_Toc47010341"/>
      <w:bookmarkStart w:id="3" w:name="_Toc518467710"/>
      <w:r w:rsidRPr="0004595A">
        <w:rPr>
          <w:rFonts w:asciiTheme="minorHAnsi" w:hAnsiTheme="minorHAnsi" w:cstheme="minorHAnsi"/>
          <w:b/>
          <w:color w:val="548DD4" w:themeColor="text2" w:themeTint="99"/>
          <w:sz w:val="28"/>
          <w:szCs w:val="28"/>
        </w:rPr>
        <w:t>Note préalable :</w:t>
      </w:r>
    </w:p>
    <w:p w14:paraId="785BF41A" w14:textId="77777777" w:rsidR="000D5C0D" w:rsidRPr="0004595A" w:rsidRDefault="000D5C0D" w:rsidP="0004595A">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HAnsi"/>
          <w:b/>
          <w:color w:val="548DD4" w:themeColor="text2" w:themeTint="99"/>
          <w:sz w:val="28"/>
          <w:szCs w:val="28"/>
        </w:rPr>
      </w:pPr>
    </w:p>
    <w:p w14:paraId="472041B5" w14:textId="27AD84AB" w:rsidR="006244F1" w:rsidRPr="0004595A" w:rsidRDefault="006244F1" w:rsidP="0C4B4A30">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Bidi"/>
          <w:b/>
          <w:bCs/>
          <w:color w:val="548DD4" w:themeColor="text2" w:themeTint="99"/>
          <w:sz w:val="28"/>
          <w:szCs w:val="28"/>
        </w:rPr>
      </w:pPr>
      <w:r w:rsidRPr="0C4B4A30">
        <w:rPr>
          <w:rFonts w:asciiTheme="minorHAnsi" w:hAnsiTheme="minorHAnsi" w:cstheme="minorBidi"/>
          <w:b/>
          <w:bCs/>
          <w:color w:val="548DD4" w:themeColor="text2" w:themeTint="99"/>
          <w:sz w:val="28"/>
          <w:szCs w:val="28"/>
        </w:rPr>
        <w:t xml:space="preserve">Les clauses techniques et administratives </w:t>
      </w:r>
      <w:r w:rsidR="0022480E" w:rsidRPr="0C4B4A30">
        <w:rPr>
          <w:rFonts w:asciiTheme="minorHAnsi" w:hAnsiTheme="minorHAnsi" w:cstheme="minorBidi"/>
          <w:b/>
          <w:bCs/>
          <w:color w:val="548DD4" w:themeColor="text2" w:themeTint="99"/>
          <w:sz w:val="28"/>
          <w:szCs w:val="28"/>
        </w:rPr>
        <w:t>sont des</w:t>
      </w:r>
      <w:r w:rsidR="00105298" w:rsidRPr="0C4B4A30">
        <w:rPr>
          <w:rFonts w:asciiTheme="minorHAnsi" w:hAnsiTheme="minorHAnsi" w:cstheme="minorBidi"/>
          <w:b/>
          <w:bCs/>
          <w:color w:val="548DD4" w:themeColor="text2" w:themeTint="99"/>
          <w:sz w:val="28"/>
          <w:szCs w:val="28"/>
        </w:rPr>
        <w:t xml:space="preserve"> exemple</w:t>
      </w:r>
      <w:r w:rsidR="0022480E" w:rsidRPr="0C4B4A30">
        <w:rPr>
          <w:rFonts w:asciiTheme="minorHAnsi" w:hAnsiTheme="minorHAnsi" w:cstheme="minorBidi"/>
          <w:b/>
          <w:bCs/>
          <w:color w:val="548DD4" w:themeColor="text2" w:themeTint="99"/>
          <w:sz w:val="28"/>
          <w:szCs w:val="28"/>
        </w:rPr>
        <w:t>s</w:t>
      </w:r>
      <w:r w:rsidR="00105298" w:rsidRPr="0C4B4A30">
        <w:rPr>
          <w:rFonts w:asciiTheme="minorHAnsi" w:hAnsiTheme="minorHAnsi" w:cstheme="minorBidi"/>
          <w:b/>
          <w:bCs/>
          <w:color w:val="548DD4" w:themeColor="text2" w:themeTint="99"/>
          <w:sz w:val="28"/>
          <w:szCs w:val="28"/>
        </w:rPr>
        <w:t xml:space="preserve"> </w:t>
      </w:r>
      <w:r w:rsidRPr="0C4B4A30">
        <w:rPr>
          <w:rFonts w:asciiTheme="minorHAnsi" w:hAnsiTheme="minorHAnsi" w:cstheme="minorBidi"/>
          <w:b/>
          <w:bCs/>
          <w:color w:val="548DD4" w:themeColor="text2" w:themeTint="99"/>
          <w:sz w:val="28"/>
          <w:szCs w:val="28"/>
        </w:rPr>
        <w:t>élaboré</w:t>
      </w:r>
      <w:r w:rsidR="0022480E" w:rsidRPr="0C4B4A30">
        <w:rPr>
          <w:rFonts w:asciiTheme="minorHAnsi" w:hAnsiTheme="minorHAnsi" w:cstheme="minorBidi"/>
          <w:b/>
          <w:bCs/>
          <w:color w:val="548DD4" w:themeColor="text2" w:themeTint="99"/>
          <w:sz w:val="28"/>
          <w:szCs w:val="28"/>
        </w:rPr>
        <w:t>s</w:t>
      </w:r>
      <w:r w:rsidRPr="0C4B4A30">
        <w:rPr>
          <w:rFonts w:asciiTheme="minorHAnsi" w:hAnsiTheme="minorHAnsi" w:cstheme="minorBidi"/>
          <w:b/>
          <w:bCs/>
          <w:color w:val="548DD4" w:themeColor="text2" w:themeTint="99"/>
          <w:sz w:val="28"/>
          <w:szCs w:val="28"/>
        </w:rPr>
        <w:t xml:space="preserve"> en 202</w:t>
      </w:r>
      <w:r w:rsidR="7C368826" w:rsidRPr="0C4B4A30">
        <w:rPr>
          <w:rFonts w:asciiTheme="minorHAnsi" w:hAnsiTheme="minorHAnsi" w:cstheme="minorBidi"/>
          <w:b/>
          <w:bCs/>
          <w:color w:val="548DD4" w:themeColor="text2" w:themeTint="99"/>
          <w:sz w:val="28"/>
          <w:szCs w:val="28"/>
        </w:rPr>
        <w:t>1</w:t>
      </w:r>
      <w:r w:rsidR="0022480E" w:rsidRPr="0C4B4A30">
        <w:rPr>
          <w:rFonts w:asciiTheme="minorHAnsi" w:hAnsiTheme="minorHAnsi" w:cstheme="minorBidi"/>
          <w:b/>
          <w:bCs/>
          <w:color w:val="548DD4" w:themeColor="text2" w:themeTint="99"/>
          <w:sz w:val="28"/>
          <w:szCs w:val="28"/>
        </w:rPr>
        <w:t xml:space="preserve"> </w:t>
      </w:r>
      <w:r w:rsidR="0004595A" w:rsidRPr="0C4B4A30">
        <w:rPr>
          <w:rFonts w:asciiTheme="minorHAnsi" w:hAnsiTheme="minorHAnsi" w:cstheme="minorBidi"/>
          <w:b/>
          <w:bCs/>
          <w:color w:val="548DD4" w:themeColor="text2" w:themeTint="99"/>
          <w:sz w:val="28"/>
          <w:szCs w:val="28"/>
        </w:rPr>
        <w:t>et proposés</w:t>
      </w:r>
      <w:r w:rsidR="00105298" w:rsidRPr="0C4B4A30">
        <w:rPr>
          <w:rFonts w:asciiTheme="minorHAnsi" w:hAnsiTheme="minorHAnsi" w:cstheme="minorBidi"/>
          <w:b/>
          <w:bCs/>
          <w:color w:val="548DD4" w:themeColor="text2" w:themeTint="99"/>
          <w:sz w:val="28"/>
          <w:szCs w:val="28"/>
        </w:rPr>
        <w:t xml:space="preserve"> </w:t>
      </w:r>
      <w:r w:rsidRPr="0C4B4A30">
        <w:rPr>
          <w:rFonts w:asciiTheme="minorHAnsi" w:hAnsiTheme="minorHAnsi" w:cstheme="minorBidi"/>
          <w:b/>
          <w:bCs/>
          <w:color w:val="548DD4" w:themeColor="text2" w:themeTint="99"/>
          <w:sz w:val="28"/>
          <w:szCs w:val="28"/>
        </w:rPr>
        <w:t xml:space="preserve">par le SPW Energie dans le cadre </w:t>
      </w:r>
      <w:r w:rsidR="00C0797B" w:rsidRPr="0C4B4A30">
        <w:rPr>
          <w:rFonts w:asciiTheme="minorHAnsi" w:hAnsiTheme="minorHAnsi" w:cstheme="minorBidi"/>
          <w:b/>
          <w:bCs/>
          <w:color w:val="548DD4" w:themeColor="text2" w:themeTint="99"/>
          <w:sz w:val="28"/>
          <w:szCs w:val="28"/>
        </w:rPr>
        <w:t>de</w:t>
      </w:r>
      <w:r w:rsidRPr="0C4B4A30">
        <w:rPr>
          <w:rFonts w:asciiTheme="minorHAnsi" w:hAnsiTheme="minorHAnsi" w:cstheme="minorBidi"/>
          <w:b/>
          <w:bCs/>
          <w:color w:val="548DD4" w:themeColor="text2" w:themeTint="99"/>
          <w:sz w:val="28"/>
          <w:szCs w:val="28"/>
        </w:rPr>
        <w:t xml:space="preserve"> l’appel à projets POLLEC 2020.</w:t>
      </w:r>
    </w:p>
    <w:p w14:paraId="3B859BB0" w14:textId="77777777" w:rsidR="006244F1" w:rsidRPr="0004595A" w:rsidRDefault="006244F1" w:rsidP="0004595A">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HAnsi"/>
          <w:b/>
          <w:color w:val="548DD4" w:themeColor="text2" w:themeTint="99"/>
          <w:sz w:val="28"/>
          <w:szCs w:val="28"/>
        </w:rPr>
      </w:pPr>
    </w:p>
    <w:p w14:paraId="021A7F71" w14:textId="77777777" w:rsidR="00F26E50" w:rsidRPr="0004595A" w:rsidRDefault="006244F1" w:rsidP="0004595A">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HAnsi"/>
          <w:b/>
          <w:color w:val="548DD4" w:themeColor="text2" w:themeTint="99"/>
          <w:sz w:val="28"/>
          <w:szCs w:val="28"/>
        </w:rPr>
      </w:pPr>
      <w:r w:rsidRPr="0004595A">
        <w:rPr>
          <w:rFonts w:asciiTheme="minorHAnsi" w:hAnsiTheme="minorHAnsi" w:cstheme="minorHAnsi"/>
          <w:b/>
          <w:color w:val="548DD4" w:themeColor="text2" w:themeTint="99"/>
          <w:sz w:val="28"/>
          <w:szCs w:val="28"/>
        </w:rPr>
        <w:t>Les présentes prescriptions techniques sont données à titre d’exemple uniquement. Elles doivent être adaptées en fonction de la réalité de terrain, des besoins de chaque commune.</w:t>
      </w:r>
      <w:r w:rsidR="00F26E50" w:rsidRPr="0004595A">
        <w:rPr>
          <w:rFonts w:asciiTheme="minorHAnsi" w:hAnsiTheme="minorHAnsi" w:cstheme="minorHAnsi"/>
          <w:b/>
          <w:color w:val="548DD4" w:themeColor="text2" w:themeTint="99"/>
          <w:sz w:val="28"/>
          <w:szCs w:val="28"/>
        </w:rPr>
        <w:t xml:space="preserve"> </w:t>
      </w:r>
    </w:p>
    <w:p w14:paraId="5EE0169B" w14:textId="77777777" w:rsidR="000D5C0D" w:rsidRPr="0004595A" w:rsidRDefault="000D5C0D" w:rsidP="0004595A">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HAnsi"/>
          <w:b/>
          <w:color w:val="548DD4" w:themeColor="text2" w:themeTint="99"/>
          <w:sz w:val="28"/>
          <w:szCs w:val="28"/>
        </w:rPr>
      </w:pPr>
      <w:r w:rsidRPr="0004595A">
        <w:rPr>
          <w:rFonts w:asciiTheme="minorHAnsi" w:hAnsiTheme="minorHAnsi" w:cstheme="minorHAnsi"/>
          <w:b/>
          <w:color w:val="548DD4" w:themeColor="text2" w:themeTint="99"/>
          <w:sz w:val="28"/>
          <w:szCs w:val="28"/>
        </w:rPr>
        <w:t>L’utilisateur de ce document prendra la responsabilité sur le contenu.</w:t>
      </w:r>
    </w:p>
    <w:p w14:paraId="038C00C9" w14:textId="77777777" w:rsidR="000D5C0D" w:rsidRDefault="000B0A1F" w:rsidP="007A407A">
      <w:pPr>
        <w:jc w:val="center"/>
        <w:rPr>
          <w:rFonts w:asciiTheme="minorHAnsi" w:hAnsiTheme="minorHAnsi" w:cstheme="minorHAnsi"/>
          <w:szCs w:val="22"/>
        </w:rPr>
      </w:pPr>
      <w:r w:rsidRPr="009E0AFF">
        <w:rPr>
          <w:rFonts w:asciiTheme="minorHAnsi" w:hAnsiTheme="minorHAnsi" w:cstheme="minorHAnsi"/>
          <w:szCs w:val="22"/>
        </w:rPr>
        <w:t xml:space="preserve"> </w:t>
      </w:r>
      <w:bookmarkEnd w:id="0"/>
      <w:bookmarkEnd w:id="1"/>
    </w:p>
    <w:p w14:paraId="5CFA6326" w14:textId="77777777" w:rsidR="0018740B" w:rsidRDefault="0018740B">
      <w:pPr>
        <w:spacing w:after="200" w:line="276" w:lineRule="auto"/>
        <w:rPr>
          <w:rFonts w:asciiTheme="minorHAnsi" w:hAnsiTheme="minorHAnsi" w:cstheme="minorHAnsi"/>
          <w:b/>
          <w:color w:val="548DD4" w:themeColor="text2" w:themeTint="99"/>
          <w:sz w:val="28"/>
          <w:szCs w:val="28"/>
        </w:rPr>
      </w:pPr>
      <w:r>
        <w:rPr>
          <w:rFonts w:asciiTheme="minorHAnsi" w:hAnsiTheme="minorHAnsi" w:cstheme="minorHAnsi"/>
          <w:b/>
          <w:color w:val="548DD4" w:themeColor="text2" w:themeTint="99"/>
          <w:sz w:val="28"/>
          <w:szCs w:val="28"/>
        </w:rPr>
        <w:br w:type="page"/>
      </w:r>
    </w:p>
    <w:p w14:paraId="79B44A03" w14:textId="02AE7AF2" w:rsidR="00F45BFC" w:rsidRPr="00796040" w:rsidRDefault="00F45BFC" w:rsidP="00796040">
      <w:pPr>
        <w:jc w:val="center"/>
        <w:rPr>
          <w:rFonts w:asciiTheme="minorHAnsi" w:hAnsiTheme="minorHAnsi" w:cstheme="minorHAnsi"/>
          <w:b/>
          <w:color w:val="548DD4" w:themeColor="text2" w:themeTint="99"/>
          <w:sz w:val="28"/>
          <w:szCs w:val="28"/>
        </w:rPr>
      </w:pPr>
      <w:r w:rsidRPr="00796040">
        <w:rPr>
          <w:rFonts w:asciiTheme="minorHAnsi" w:hAnsiTheme="minorHAnsi" w:cstheme="minorHAnsi"/>
          <w:b/>
          <w:color w:val="548DD4" w:themeColor="text2" w:themeTint="99"/>
          <w:sz w:val="28"/>
          <w:szCs w:val="28"/>
        </w:rPr>
        <w:lastRenderedPageBreak/>
        <w:t>MARCH</w:t>
      </w:r>
      <w:r w:rsidR="00C0797B" w:rsidRPr="00796040">
        <w:rPr>
          <w:rFonts w:asciiTheme="minorHAnsi" w:hAnsiTheme="minorHAnsi" w:cstheme="minorHAnsi"/>
          <w:b/>
          <w:color w:val="548DD4" w:themeColor="text2" w:themeTint="99"/>
          <w:sz w:val="28"/>
          <w:szCs w:val="28"/>
        </w:rPr>
        <w:t>É</w:t>
      </w:r>
      <w:r w:rsidRPr="00796040">
        <w:rPr>
          <w:rFonts w:asciiTheme="minorHAnsi" w:hAnsiTheme="minorHAnsi" w:cstheme="minorHAnsi"/>
          <w:b/>
          <w:color w:val="548DD4" w:themeColor="text2" w:themeTint="99"/>
          <w:sz w:val="28"/>
          <w:szCs w:val="28"/>
        </w:rPr>
        <w:t xml:space="preserve"> PUBLIC DE</w:t>
      </w:r>
      <w:r w:rsidR="00796040" w:rsidRPr="00796040">
        <w:rPr>
          <w:rFonts w:asciiTheme="minorHAnsi" w:hAnsiTheme="minorHAnsi" w:cstheme="minorHAnsi"/>
          <w:b/>
          <w:color w:val="548DD4" w:themeColor="text2" w:themeTint="99"/>
          <w:sz w:val="28"/>
          <w:szCs w:val="28"/>
        </w:rPr>
        <w:t xml:space="preserve"> </w:t>
      </w:r>
      <w:r w:rsidRPr="00796040">
        <w:rPr>
          <w:rFonts w:asciiTheme="minorHAnsi" w:hAnsiTheme="minorHAnsi" w:cstheme="minorHAnsi"/>
          <w:b/>
          <w:color w:val="548DD4" w:themeColor="text2" w:themeTint="99"/>
          <w:sz w:val="28"/>
          <w:szCs w:val="28"/>
        </w:rPr>
        <w:t>SERVICES</w:t>
      </w:r>
      <w:r w:rsidR="00796040" w:rsidRPr="00796040">
        <w:rPr>
          <w:rFonts w:asciiTheme="minorHAnsi" w:hAnsiTheme="minorHAnsi" w:cstheme="minorHAnsi"/>
          <w:b/>
          <w:color w:val="548DD4" w:themeColor="text2" w:themeTint="99"/>
          <w:sz w:val="28"/>
          <w:szCs w:val="28"/>
        </w:rPr>
        <w:t xml:space="preserve"> </w:t>
      </w:r>
      <w:r w:rsidRPr="00796040">
        <w:rPr>
          <w:rFonts w:asciiTheme="minorHAnsi" w:hAnsiTheme="minorHAnsi" w:cstheme="minorHAnsi"/>
          <w:b/>
          <w:color w:val="548DD4" w:themeColor="text2" w:themeTint="99"/>
          <w:sz w:val="28"/>
          <w:szCs w:val="28"/>
        </w:rPr>
        <w:t>AYANT POUR OBJET</w:t>
      </w:r>
    </w:p>
    <w:p w14:paraId="541E766D" w14:textId="6E9D9D1B" w:rsidR="00796040" w:rsidRDefault="00F45BFC" w:rsidP="00796040">
      <w:pPr>
        <w:jc w:val="center"/>
        <w:rPr>
          <w:rFonts w:asciiTheme="minorHAnsi" w:hAnsiTheme="minorHAnsi" w:cstheme="minorHAnsi"/>
          <w:b/>
          <w:color w:val="548DD4" w:themeColor="text2" w:themeTint="99"/>
          <w:sz w:val="28"/>
          <w:szCs w:val="28"/>
        </w:rPr>
      </w:pPr>
      <w:r w:rsidRPr="00796040">
        <w:rPr>
          <w:rFonts w:asciiTheme="minorHAnsi" w:hAnsiTheme="minorHAnsi" w:cstheme="minorHAnsi"/>
          <w:b/>
          <w:color w:val="548DD4" w:themeColor="text2" w:themeTint="99"/>
          <w:sz w:val="28"/>
          <w:szCs w:val="28"/>
        </w:rPr>
        <w:t xml:space="preserve">“MARCHÉ DE SERVICE POUR LA RÉALISATION </w:t>
      </w:r>
      <w:r w:rsidR="00C0797B">
        <w:rPr>
          <w:rFonts w:asciiTheme="minorHAnsi" w:hAnsiTheme="minorHAnsi" w:cstheme="minorHAnsi"/>
          <w:b/>
          <w:color w:val="548DD4" w:themeColor="text2" w:themeTint="99"/>
          <w:sz w:val="28"/>
          <w:szCs w:val="28"/>
        </w:rPr>
        <w:t xml:space="preserve">D’UNE </w:t>
      </w:r>
      <w:r w:rsidR="00C0797B" w:rsidRPr="00796040">
        <w:rPr>
          <w:rFonts w:asciiTheme="minorHAnsi" w:hAnsiTheme="minorHAnsi" w:cstheme="minorHAnsi"/>
          <w:b/>
          <w:color w:val="548DD4" w:themeColor="text2" w:themeTint="99"/>
          <w:sz w:val="28"/>
          <w:szCs w:val="28"/>
        </w:rPr>
        <w:t>É</w:t>
      </w:r>
      <w:r w:rsidR="00C0797B">
        <w:rPr>
          <w:rFonts w:asciiTheme="minorHAnsi" w:hAnsiTheme="minorHAnsi" w:cstheme="minorHAnsi"/>
          <w:b/>
          <w:color w:val="548DD4" w:themeColor="text2" w:themeTint="99"/>
          <w:sz w:val="28"/>
          <w:szCs w:val="28"/>
        </w:rPr>
        <w:t>TUDE DE PR</w:t>
      </w:r>
      <w:r w:rsidR="00C0797B" w:rsidRPr="00796040">
        <w:rPr>
          <w:rFonts w:asciiTheme="minorHAnsi" w:hAnsiTheme="minorHAnsi" w:cstheme="minorHAnsi"/>
          <w:b/>
          <w:color w:val="548DD4" w:themeColor="text2" w:themeTint="99"/>
          <w:sz w:val="28"/>
          <w:szCs w:val="28"/>
        </w:rPr>
        <w:t>É</w:t>
      </w:r>
      <w:r w:rsidR="00C0797B">
        <w:rPr>
          <w:rFonts w:asciiTheme="minorHAnsi" w:hAnsiTheme="minorHAnsi" w:cstheme="minorHAnsi"/>
          <w:b/>
          <w:color w:val="548DD4" w:themeColor="text2" w:themeTint="99"/>
          <w:sz w:val="28"/>
          <w:szCs w:val="28"/>
        </w:rPr>
        <w:t>FAISABILIT</w:t>
      </w:r>
      <w:r w:rsidR="00C0797B" w:rsidRPr="00796040">
        <w:rPr>
          <w:rFonts w:asciiTheme="minorHAnsi" w:hAnsiTheme="minorHAnsi" w:cstheme="minorHAnsi"/>
          <w:b/>
          <w:color w:val="548DD4" w:themeColor="text2" w:themeTint="99"/>
          <w:sz w:val="28"/>
          <w:szCs w:val="28"/>
        </w:rPr>
        <w:t>É</w:t>
      </w:r>
      <w:r w:rsidR="00C0797B">
        <w:rPr>
          <w:rFonts w:asciiTheme="minorHAnsi" w:hAnsiTheme="minorHAnsi" w:cstheme="minorHAnsi"/>
          <w:b/>
          <w:color w:val="548DD4" w:themeColor="text2" w:themeTint="99"/>
          <w:sz w:val="28"/>
          <w:szCs w:val="28"/>
        </w:rPr>
        <w:t xml:space="preserve"> </w:t>
      </w:r>
      <w:r w:rsidR="00F834CB">
        <w:rPr>
          <w:rFonts w:asciiTheme="minorHAnsi" w:hAnsiTheme="minorHAnsi" w:cstheme="minorHAnsi"/>
          <w:b/>
          <w:color w:val="548DD4" w:themeColor="text2" w:themeTint="99"/>
          <w:sz w:val="28"/>
          <w:szCs w:val="28"/>
        </w:rPr>
        <w:t xml:space="preserve">D’UNE INSTALLATION SOLAIRE </w:t>
      </w:r>
      <w:r w:rsidR="00990E66">
        <w:rPr>
          <w:rFonts w:asciiTheme="minorHAnsi" w:hAnsiTheme="minorHAnsi" w:cstheme="minorHAnsi"/>
          <w:b/>
          <w:color w:val="548DD4" w:themeColor="text2" w:themeTint="99"/>
          <w:sz w:val="28"/>
          <w:szCs w:val="28"/>
        </w:rPr>
        <w:t>DE PRODUCTION D’EAU CHAUDE SANITAIRE</w:t>
      </w:r>
      <w:r w:rsidR="003A5396">
        <w:rPr>
          <w:rFonts w:asciiTheme="minorHAnsi" w:hAnsiTheme="minorHAnsi" w:cstheme="minorHAnsi"/>
          <w:b/>
          <w:color w:val="548DD4" w:themeColor="text2" w:themeTint="99"/>
          <w:sz w:val="28"/>
          <w:szCs w:val="28"/>
        </w:rPr>
        <w:t xml:space="preserve"> POUR LES BESOINS D’UN BATIMENT</w:t>
      </w:r>
      <w:r w:rsidRPr="00796040">
        <w:rPr>
          <w:rFonts w:asciiTheme="minorHAnsi" w:hAnsiTheme="minorHAnsi" w:cstheme="minorHAnsi"/>
          <w:b/>
          <w:color w:val="548DD4" w:themeColor="text2" w:themeTint="99"/>
          <w:sz w:val="28"/>
          <w:szCs w:val="28"/>
        </w:rPr>
        <w:t>”</w:t>
      </w:r>
    </w:p>
    <w:p w14:paraId="1E2B1E93" w14:textId="77777777" w:rsidR="003644C2" w:rsidRPr="003644C2" w:rsidRDefault="003644C2" w:rsidP="003644C2"/>
    <w:p w14:paraId="54FDF64A" w14:textId="01271A09" w:rsidR="000B0A1F" w:rsidRPr="009E0AFF" w:rsidRDefault="000B0A1F" w:rsidP="00F45BFC">
      <w:pPr>
        <w:pStyle w:val="Titre1"/>
        <w:jc w:val="both"/>
        <w:rPr>
          <w:rFonts w:asciiTheme="minorHAnsi" w:hAnsiTheme="minorHAnsi" w:cstheme="minorHAnsi"/>
          <w:b/>
          <w:bCs/>
          <w:color w:val="auto"/>
          <w:sz w:val="22"/>
          <w:szCs w:val="22"/>
          <w:u w:val="single"/>
        </w:rPr>
      </w:pPr>
      <w:r w:rsidRPr="00B0726F">
        <w:rPr>
          <w:rFonts w:asciiTheme="minorHAnsi" w:hAnsiTheme="minorHAnsi" w:cstheme="minorHAnsi"/>
          <w:sz w:val="22"/>
          <w:szCs w:val="22"/>
        </w:rPr>
        <w:t>CLAUSES ADMINISTRATIVES (partie</w:t>
      </w:r>
      <w:r w:rsidR="00161895" w:rsidRPr="00B0726F">
        <w:rPr>
          <w:rFonts w:asciiTheme="minorHAnsi" w:hAnsiTheme="minorHAnsi" w:cstheme="minorHAnsi"/>
          <w:sz w:val="22"/>
          <w:szCs w:val="22"/>
        </w:rPr>
        <w:t xml:space="preserve"> A</w:t>
      </w:r>
      <w:r w:rsidRPr="00B0726F">
        <w:rPr>
          <w:rFonts w:asciiTheme="minorHAnsi" w:hAnsiTheme="minorHAnsi" w:cstheme="minorHAnsi"/>
          <w:sz w:val="22"/>
          <w:szCs w:val="22"/>
        </w:rPr>
        <w:t>)</w:t>
      </w:r>
    </w:p>
    <w:p w14:paraId="2DDE5910" w14:textId="77777777" w:rsidR="000B0A1F" w:rsidRPr="003644C2" w:rsidRDefault="000B0A1F" w:rsidP="003644C2">
      <w:pPr>
        <w:rPr>
          <w:highlight w:val="green"/>
        </w:rPr>
      </w:pPr>
    </w:p>
    <w:p w14:paraId="460B8F08" w14:textId="77777777" w:rsidR="000B0A1F" w:rsidRPr="009E0AFF" w:rsidRDefault="000B0A1F" w:rsidP="009E0AFF">
      <w:pPr>
        <w:jc w:val="both"/>
        <w:rPr>
          <w:rFonts w:asciiTheme="minorHAnsi" w:hAnsiTheme="minorHAnsi" w:cstheme="minorHAnsi"/>
          <w:szCs w:val="22"/>
          <w:highlight w:val="green"/>
        </w:rPr>
      </w:pPr>
    </w:p>
    <w:p w14:paraId="447B060A" w14:textId="77777777" w:rsidR="00917FDA" w:rsidRPr="009E0AFF" w:rsidRDefault="00917FDA" w:rsidP="00796040">
      <w:pPr>
        <w:pStyle w:val="Titre3"/>
        <w:numPr>
          <w:ilvl w:val="0"/>
          <w:numId w:val="27"/>
        </w:numPr>
        <w:rPr>
          <w:rFonts w:asciiTheme="minorHAnsi" w:hAnsiTheme="minorHAnsi" w:cstheme="minorHAnsi"/>
          <w:sz w:val="22"/>
          <w:szCs w:val="22"/>
        </w:rPr>
      </w:pPr>
      <w:r w:rsidRPr="009E0AFF">
        <w:rPr>
          <w:rFonts w:asciiTheme="minorHAnsi" w:hAnsiTheme="minorHAnsi" w:cstheme="minorHAnsi"/>
          <w:sz w:val="22"/>
          <w:szCs w:val="22"/>
        </w:rPr>
        <w:t>Dispositions légales et réglementaires de référence</w:t>
      </w:r>
      <w:bookmarkEnd w:id="2"/>
      <w:bookmarkEnd w:id="3"/>
    </w:p>
    <w:p w14:paraId="3EA38932" w14:textId="77777777" w:rsidR="00917FDA" w:rsidRPr="009E0AFF" w:rsidRDefault="00917FDA" w:rsidP="009E0AFF">
      <w:pPr>
        <w:tabs>
          <w:tab w:val="left" w:pos="0"/>
        </w:tabs>
        <w:jc w:val="both"/>
        <w:rPr>
          <w:rFonts w:asciiTheme="minorHAnsi" w:hAnsiTheme="minorHAnsi" w:cstheme="minorHAnsi"/>
          <w:szCs w:val="22"/>
        </w:rPr>
      </w:pPr>
    </w:p>
    <w:p w14:paraId="22D31BA8" w14:textId="77777777" w:rsidR="00917FDA" w:rsidRPr="009E0AFF" w:rsidRDefault="00917FDA" w:rsidP="009E0AFF">
      <w:pPr>
        <w:ind w:left="709"/>
        <w:jc w:val="both"/>
        <w:rPr>
          <w:rFonts w:asciiTheme="minorHAnsi" w:hAnsiTheme="minorHAnsi" w:cstheme="minorHAnsi"/>
          <w:szCs w:val="22"/>
        </w:rPr>
      </w:pPr>
      <w:r w:rsidRPr="009E0AFF">
        <w:rPr>
          <w:rFonts w:asciiTheme="minorHAnsi" w:hAnsiTheme="minorHAnsi" w:cstheme="minorHAnsi"/>
          <w:szCs w:val="22"/>
        </w:rPr>
        <w:t>Le marché est régi par :</w:t>
      </w:r>
    </w:p>
    <w:p w14:paraId="17D8C35E" w14:textId="77777777" w:rsidR="00917FDA" w:rsidRPr="009E0AFF" w:rsidRDefault="00917FDA" w:rsidP="009E0AFF">
      <w:pPr>
        <w:tabs>
          <w:tab w:val="left" w:pos="0"/>
        </w:tabs>
        <w:ind w:left="709"/>
        <w:jc w:val="both"/>
        <w:rPr>
          <w:rFonts w:asciiTheme="minorHAnsi" w:hAnsiTheme="minorHAnsi" w:cstheme="minorHAnsi"/>
          <w:szCs w:val="22"/>
        </w:rPr>
      </w:pPr>
    </w:p>
    <w:p w14:paraId="71CB9DA0" w14:textId="77777777" w:rsidR="00917FDA" w:rsidRPr="009E0AFF" w:rsidRDefault="00917FDA" w:rsidP="009E0AFF">
      <w:pPr>
        <w:pStyle w:val="Paragraphedeliste"/>
        <w:numPr>
          <w:ilvl w:val="0"/>
          <w:numId w:val="2"/>
        </w:numPr>
        <w:jc w:val="both"/>
        <w:rPr>
          <w:rFonts w:asciiTheme="minorHAnsi" w:hAnsiTheme="minorHAnsi" w:cstheme="minorHAnsi"/>
        </w:rPr>
      </w:pPr>
      <w:r w:rsidRPr="009E0AFF">
        <w:rPr>
          <w:rFonts w:asciiTheme="minorHAnsi" w:hAnsiTheme="minorHAnsi" w:cstheme="minorHAnsi"/>
        </w:rPr>
        <w:t>La loi du 17 juin 2016 relative aux marchés publics, ci-après « la Loi » ;</w:t>
      </w:r>
    </w:p>
    <w:p w14:paraId="2B6AF0F9" w14:textId="77777777" w:rsidR="00917FDA" w:rsidRPr="009E0AFF" w:rsidRDefault="00917FDA" w:rsidP="009E0AFF">
      <w:pPr>
        <w:pStyle w:val="Paragraphedeliste"/>
        <w:numPr>
          <w:ilvl w:val="0"/>
          <w:numId w:val="2"/>
        </w:numPr>
        <w:jc w:val="both"/>
        <w:rPr>
          <w:rFonts w:asciiTheme="minorHAnsi" w:hAnsiTheme="minorHAnsi" w:cstheme="minorHAnsi"/>
        </w:rPr>
      </w:pPr>
      <w:r w:rsidRPr="009E0AFF">
        <w:rPr>
          <w:rFonts w:asciiTheme="minorHAnsi" w:hAnsiTheme="minorHAnsi" w:cstheme="minorHAnsi"/>
        </w:rPr>
        <w:t>La loi du 17 juin 2013 relative à la motivation, l’information et aux voies de recours en matière de marchés publics et de certains marchés de travaux, de fournitures et de services et de concessions ;</w:t>
      </w:r>
    </w:p>
    <w:p w14:paraId="40AB3F06" w14:textId="77777777" w:rsidR="00917FDA" w:rsidRPr="009E0AFF" w:rsidRDefault="00917FDA" w:rsidP="009E0AFF">
      <w:pPr>
        <w:pStyle w:val="Paragraphedeliste"/>
        <w:numPr>
          <w:ilvl w:val="0"/>
          <w:numId w:val="2"/>
        </w:numPr>
        <w:jc w:val="both"/>
        <w:rPr>
          <w:rFonts w:asciiTheme="minorHAnsi" w:hAnsiTheme="minorHAnsi" w:cstheme="minorHAnsi"/>
        </w:rPr>
      </w:pPr>
      <w:r w:rsidRPr="009E0AFF">
        <w:rPr>
          <w:rFonts w:asciiTheme="minorHAnsi" w:hAnsiTheme="minorHAnsi" w:cstheme="minorHAnsi"/>
        </w:rPr>
        <w:t>L’arrêté royal du 18 avril 2017 relatif à la passation des marchés publics dans les secteurs classiques, ci-après « ARP » ;</w:t>
      </w:r>
    </w:p>
    <w:p w14:paraId="049D965C" w14:textId="77777777" w:rsidR="00917FDA" w:rsidRPr="009E0AFF" w:rsidRDefault="00917FDA" w:rsidP="009E0AFF">
      <w:pPr>
        <w:pStyle w:val="Paragraphedeliste"/>
        <w:numPr>
          <w:ilvl w:val="0"/>
          <w:numId w:val="2"/>
        </w:numPr>
        <w:jc w:val="both"/>
        <w:rPr>
          <w:rFonts w:asciiTheme="minorHAnsi" w:hAnsiTheme="minorHAnsi" w:cstheme="minorHAnsi"/>
        </w:rPr>
      </w:pPr>
      <w:r w:rsidRPr="009E0AFF">
        <w:rPr>
          <w:rFonts w:asciiTheme="minorHAnsi" w:hAnsiTheme="minorHAnsi" w:cstheme="minorHAnsi"/>
        </w:rPr>
        <w:t>L’arrêté royal du 14 janvier 2013 établissant les règles générales d’exécution des marchés publics ci-après « RGE »</w:t>
      </w:r>
    </w:p>
    <w:p w14:paraId="2C9DFE59" w14:textId="77777777" w:rsidR="00917FDA" w:rsidRPr="009E0AFF" w:rsidRDefault="00917FDA" w:rsidP="009E0AFF">
      <w:pPr>
        <w:pStyle w:val="Paragraphedeliste"/>
        <w:numPr>
          <w:ilvl w:val="0"/>
          <w:numId w:val="2"/>
        </w:numPr>
        <w:jc w:val="both"/>
        <w:rPr>
          <w:rFonts w:asciiTheme="minorHAnsi" w:hAnsiTheme="minorHAnsi" w:cstheme="minorHAnsi"/>
        </w:rPr>
      </w:pPr>
      <w:r w:rsidRPr="009E0AFF">
        <w:rPr>
          <w:rFonts w:asciiTheme="minorHAnsi" w:hAnsiTheme="minorHAnsi" w:cstheme="minorHAnsi"/>
        </w:rPr>
        <w:t>Toutes les modifications aux lois et aux arrêtés précités, en vigueur au jour de l’envoi de l’invitation à déposer une offre aux soumissionnaires potentiels.</w:t>
      </w:r>
    </w:p>
    <w:p w14:paraId="44335547" w14:textId="77777777" w:rsidR="00917FDA" w:rsidRPr="009E0AFF" w:rsidRDefault="00917FDA" w:rsidP="009E0AFF">
      <w:pPr>
        <w:jc w:val="both"/>
        <w:rPr>
          <w:rFonts w:asciiTheme="minorHAnsi" w:hAnsiTheme="minorHAnsi" w:cstheme="minorHAnsi"/>
          <w:szCs w:val="22"/>
          <w:highlight w:val="green"/>
        </w:rPr>
      </w:pPr>
    </w:p>
    <w:p w14:paraId="005B606F" w14:textId="77777777" w:rsidR="00917FDA" w:rsidRPr="009E0AFF" w:rsidRDefault="00917FDA" w:rsidP="00796040">
      <w:pPr>
        <w:pStyle w:val="Titre3"/>
        <w:numPr>
          <w:ilvl w:val="0"/>
          <w:numId w:val="27"/>
        </w:numPr>
        <w:rPr>
          <w:rFonts w:asciiTheme="minorHAnsi" w:hAnsiTheme="minorHAnsi" w:cstheme="minorHAnsi"/>
          <w:sz w:val="22"/>
          <w:szCs w:val="22"/>
        </w:rPr>
      </w:pPr>
      <w:bookmarkStart w:id="4" w:name="_Toc47010348"/>
      <w:bookmarkStart w:id="5" w:name="_Toc518467717"/>
      <w:r w:rsidRPr="009E0AFF">
        <w:rPr>
          <w:rFonts w:asciiTheme="minorHAnsi" w:hAnsiTheme="minorHAnsi" w:cstheme="minorHAnsi"/>
          <w:sz w:val="22"/>
          <w:szCs w:val="22"/>
        </w:rPr>
        <w:t>Objet et nature du marché</w:t>
      </w:r>
      <w:bookmarkEnd w:id="4"/>
      <w:bookmarkEnd w:id="5"/>
    </w:p>
    <w:p w14:paraId="4C8F3B6B" w14:textId="77777777" w:rsidR="00917FDA" w:rsidRPr="009E0AFF" w:rsidRDefault="00917FDA" w:rsidP="009E0AFF">
      <w:pPr>
        <w:ind w:left="360"/>
        <w:jc w:val="both"/>
        <w:rPr>
          <w:rFonts w:asciiTheme="minorHAnsi" w:hAnsiTheme="minorHAnsi" w:cstheme="minorHAnsi"/>
          <w:szCs w:val="22"/>
          <w:u w:val="single"/>
        </w:rPr>
      </w:pPr>
    </w:p>
    <w:p w14:paraId="3844339B" w14:textId="621C466A" w:rsidR="00A31F97" w:rsidRDefault="00917FDA" w:rsidP="00343747">
      <w:pPr>
        <w:spacing w:before="120" w:after="120"/>
        <w:ind w:left="737"/>
        <w:jc w:val="both"/>
        <w:rPr>
          <w:rFonts w:asciiTheme="minorHAnsi" w:hAnsiTheme="minorHAnsi" w:cstheme="minorHAnsi"/>
          <w:szCs w:val="22"/>
        </w:rPr>
      </w:pPr>
      <w:r w:rsidRPr="009E0AFF">
        <w:rPr>
          <w:rFonts w:asciiTheme="minorHAnsi" w:hAnsiTheme="minorHAnsi" w:cstheme="minorHAnsi"/>
          <w:szCs w:val="22"/>
        </w:rPr>
        <w:t xml:space="preserve">Le présent marché a pour objet la désignation d’un </w:t>
      </w:r>
      <w:r w:rsidR="000904FB">
        <w:rPr>
          <w:rFonts w:asciiTheme="minorHAnsi" w:hAnsiTheme="minorHAnsi" w:cstheme="minorHAnsi"/>
          <w:szCs w:val="22"/>
        </w:rPr>
        <w:t xml:space="preserve">auteur d’étude de préfaisabilité </w:t>
      </w:r>
      <w:r w:rsidR="00C05156" w:rsidRPr="009E0AFF">
        <w:rPr>
          <w:rFonts w:asciiTheme="minorHAnsi" w:hAnsiTheme="minorHAnsi" w:cstheme="minorHAnsi"/>
          <w:szCs w:val="22"/>
        </w:rPr>
        <w:t>dans</w:t>
      </w:r>
      <w:r w:rsidR="00D9455F" w:rsidRPr="009E0AFF">
        <w:rPr>
          <w:rFonts w:asciiTheme="minorHAnsi" w:hAnsiTheme="minorHAnsi" w:cstheme="minorHAnsi"/>
          <w:szCs w:val="22"/>
        </w:rPr>
        <w:t xml:space="preserve"> le cadre d</w:t>
      </w:r>
      <w:r w:rsidR="00251DCF">
        <w:rPr>
          <w:rFonts w:asciiTheme="minorHAnsi" w:hAnsiTheme="minorHAnsi" w:cstheme="minorHAnsi"/>
          <w:szCs w:val="22"/>
        </w:rPr>
        <w:t>u projet d</w:t>
      </w:r>
      <w:r w:rsidR="00C0797B">
        <w:rPr>
          <w:rFonts w:asciiTheme="minorHAnsi" w:hAnsiTheme="minorHAnsi" w:cstheme="minorHAnsi"/>
          <w:szCs w:val="22"/>
        </w:rPr>
        <w:t xml:space="preserve">’installation </w:t>
      </w:r>
      <w:r w:rsidR="003A5396">
        <w:rPr>
          <w:rFonts w:asciiTheme="minorHAnsi" w:hAnsiTheme="minorHAnsi" w:cstheme="minorHAnsi"/>
          <w:szCs w:val="22"/>
        </w:rPr>
        <w:t xml:space="preserve">d’un système de production de chaleur renouvelable pour les besoins du </w:t>
      </w:r>
      <w:r w:rsidR="00555F69" w:rsidRPr="003A5396">
        <w:rPr>
          <w:rFonts w:asciiTheme="minorHAnsi" w:hAnsiTheme="minorHAnsi" w:cstheme="minorHAnsi"/>
          <w:i/>
          <w:iCs/>
          <w:szCs w:val="22"/>
        </w:rPr>
        <w:t>bâtiment xxx.</w:t>
      </w:r>
      <w:r w:rsidR="00555F69">
        <w:rPr>
          <w:rFonts w:asciiTheme="minorHAnsi" w:hAnsiTheme="minorHAnsi" w:cstheme="minorHAnsi"/>
          <w:szCs w:val="22"/>
        </w:rPr>
        <w:t xml:space="preserve"> </w:t>
      </w:r>
    </w:p>
    <w:p w14:paraId="15619029" w14:textId="65325344" w:rsidR="00C05156" w:rsidRDefault="00A31F97" w:rsidP="00343747">
      <w:pPr>
        <w:spacing w:before="120" w:after="120"/>
        <w:ind w:left="737"/>
        <w:jc w:val="both"/>
        <w:rPr>
          <w:rFonts w:asciiTheme="minorHAnsi" w:hAnsiTheme="minorHAnsi" w:cstheme="minorHAnsi"/>
          <w:szCs w:val="22"/>
        </w:rPr>
      </w:pPr>
      <w:r>
        <w:rPr>
          <w:rFonts w:asciiTheme="minorHAnsi" w:hAnsiTheme="minorHAnsi" w:cstheme="minorHAnsi"/>
          <w:szCs w:val="22"/>
        </w:rPr>
        <w:t xml:space="preserve">Ce projet est réalisé dans le </w:t>
      </w:r>
      <w:r w:rsidR="00A0734B">
        <w:rPr>
          <w:rFonts w:asciiTheme="minorHAnsi" w:hAnsiTheme="minorHAnsi" w:cstheme="minorHAnsi"/>
          <w:szCs w:val="22"/>
        </w:rPr>
        <w:t>cadre de l’appel à candidature POLLEC 2020.</w:t>
      </w:r>
    </w:p>
    <w:p w14:paraId="10F303A6" w14:textId="77777777" w:rsidR="00227391" w:rsidRPr="0064551C" w:rsidRDefault="00227391" w:rsidP="00227391">
      <w:pPr>
        <w:spacing w:before="120" w:after="120"/>
        <w:ind w:left="737"/>
        <w:jc w:val="both"/>
        <w:rPr>
          <w:rFonts w:asciiTheme="minorHAnsi" w:hAnsiTheme="minorHAnsi" w:cstheme="minorHAnsi"/>
          <w:szCs w:val="22"/>
        </w:rPr>
      </w:pPr>
      <w:r w:rsidRPr="0064551C">
        <w:rPr>
          <w:rFonts w:asciiTheme="minorHAnsi" w:hAnsiTheme="minorHAnsi" w:cstheme="minorHAnsi"/>
          <w:szCs w:val="22"/>
        </w:rPr>
        <w:t>Le programme POLLEC lancé en 2012 par la Wallonie permet de soutenir l’élaboration et la mise en œuvre des plans d’Action en faveur de l’Énergie Durable et du Climat [PAEDC] des pouvoirs locaux. Ces plans visent à réduire de minimum 40%, les émissions de réduction de Gaz à effet de serre sur le territoire communal.</w:t>
      </w:r>
    </w:p>
    <w:p w14:paraId="55DFABFA" w14:textId="57177983" w:rsidR="00227391" w:rsidRDefault="00227391" w:rsidP="00227391">
      <w:pPr>
        <w:spacing w:before="120" w:after="120"/>
        <w:ind w:left="737"/>
        <w:jc w:val="both"/>
        <w:rPr>
          <w:rFonts w:asciiTheme="minorHAnsi" w:hAnsiTheme="minorHAnsi" w:cstheme="minorHAnsi"/>
          <w:szCs w:val="22"/>
        </w:rPr>
      </w:pPr>
      <w:r w:rsidRPr="0064551C">
        <w:rPr>
          <w:rFonts w:asciiTheme="minorHAnsi" w:hAnsiTheme="minorHAnsi" w:cstheme="minorHAnsi"/>
          <w:szCs w:val="22"/>
        </w:rPr>
        <w:t xml:space="preserve">L’appel à projets POLLEC 2020 a pour objectif de soutenir l’élaboration et la mise en œuvre des PAEDC. Une des thématiques éligibles dans le cadre du volet investissement de cet appel est la </w:t>
      </w:r>
      <w:r w:rsidR="0093287A">
        <w:rPr>
          <w:rFonts w:asciiTheme="minorHAnsi" w:hAnsiTheme="minorHAnsi" w:cstheme="minorHAnsi"/>
          <w:szCs w:val="22"/>
        </w:rPr>
        <w:t>production de chaleur renouvelable pour les besoins d’un bâtiment communal.</w:t>
      </w:r>
    </w:p>
    <w:p w14:paraId="11A39CE5" w14:textId="77777777" w:rsidR="001A1A15" w:rsidRDefault="001A1A15" w:rsidP="001A1A15">
      <w:pPr>
        <w:pStyle w:val="Paragraphedeliste"/>
        <w:spacing w:before="120" w:after="120"/>
        <w:jc w:val="both"/>
        <w:rPr>
          <w:rFonts w:asciiTheme="minorHAnsi" w:hAnsiTheme="minorHAnsi" w:cstheme="minorHAnsi"/>
        </w:rPr>
      </w:pPr>
      <w:r w:rsidRPr="00BE4723">
        <w:rPr>
          <w:rFonts w:asciiTheme="minorHAnsi" w:hAnsiTheme="minorHAnsi" w:cstheme="minorHAnsi"/>
        </w:rPr>
        <w:t xml:space="preserve">L’étude de préfaisabilité de l’investissement vise à </w:t>
      </w:r>
      <w:r>
        <w:rPr>
          <w:rFonts w:asciiTheme="minorHAnsi" w:hAnsiTheme="minorHAnsi" w:cstheme="minorHAnsi"/>
        </w:rPr>
        <w:t xml:space="preserve">vérifier la pertinence de la technologie solaire thermique pour la production d’eau chaude sanitaire du bâtiment.  A cette fin, elle définit le </w:t>
      </w:r>
      <w:r w:rsidRPr="00BE4723">
        <w:rPr>
          <w:rFonts w:asciiTheme="minorHAnsi" w:hAnsiTheme="minorHAnsi" w:cstheme="minorHAnsi"/>
        </w:rPr>
        <w:t>dimensionnement et les caractéristiques techniques, énergétiques et économiques</w:t>
      </w:r>
      <w:r>
        <w:rPr>
          <w:rFonts w:asciiTheme="minorHAnsi" w:hAnsiTheme="minorHAnsi" w:cstheme="minorHAnsi"/>
        </w:rPr>
        <w:t xml:space="preserve"> de l’installation solaire thermique</w:t>
      </w:r>
      <w:r w:rsidRPr="00BE4723">
        <w:rPr>
          <w:rFonts w:asciiTheme="minorHAnsi" w:hAnsiTheme="minorHAnsi" w:cstheme="minorHAnsi"/>
        </w:rPr>
        <w:t xml:space="preserve"> les plus intéressantes sans référence </w:t>
      </w:r>
      <w:r>
        <w:rPr>
          <w:rFonts w:asciiTheme="minorHAnsi" w:hAnsiTheme="minorHAnsi" w:cstheme="minorHAnsi"/>
        </w:rPr>
        <w:t xml:space="preserve">à </w:t>
      </w:r>
      <w:r w:rsidRPr="00BE4723">
        <w:rPr>
          <w:rFonts w:asciiTheme="minorHAnsi" w:hAnsiTheme="minorHAnsi" w:cstheme="minorHAnsi"/>
        </w:rPr>
        <w:t>aucune marque spécifique</w:t>
      </w:r>
      <w:r>
        <w:rPr>
          <w:rFonts w:asciiTheme="minorHAnsi" w:hAnsiTheme="minorHAnsi" w:cstheme="minorHAnsi"/>
        </w:rPr>
        <w:t xml:space="preserve"> et compare le résultat obtenu à</w:t>
      </w:r>
      <w:r w:rsidRPr="009469CA">
        <w:rPr>
          <w:rFonts w:asciiTheme="minorHAnsi" w:hAnsiTheme="minorHAnsi" w:cstheme="minorHAnsi"/>
        </w:rPr>
        <w:t xml:space="preserve"> d’autres technologies telles que la cogénération de qualité, le solaire photovoltaïque, la chaudière biomasse ou la pompe à chaleur.</w:t>
      </w:r>
    </w:p>
    <w:p w14:paraId="20923805" w14:textId="77777777" w:rsidR="00917FDA" w:rsidRPr="009E0AFF" w:rsidRDefault="00917FDA" w:rsidP="009E0AFF">
      <w:pPr>
        <w:ind w:left="709"/>
        <w:jc w:val="both"/>
        <w:rPr>
          <w:rFonts w:asciiTheme="minorHAnsi" w:hAnsiTheme="minorHAnsi" w:cstheme="minorHAnsi"/>
          <w:szCs w:val="22"/>
        </w:rPr>
      </w:pPr>
    </w:p>
    <w:p w14:paraId="78ADF815" w14:textId="77777777" w:rsidR="0092577E" w:rsidRDefault="0092577E">
      <w:pPr>
        <w:spacing w:after="200" w:line="276" w:lineRule="auto"/>
        <w:rPr>
          <w:rFonts w:asciiTheme="minorHAnsi" w:hAnsiTheme="minorHAnsi" w:cstheme="minorHAnsi"/>
          <w:b/>
          <w:szCs w:val="22"/>
          <w:u w:val="single"/>
        </w:rPr>
      </w:pPr>
      <w:bookmarkStart w:id="6" w:name="_Toc47010354"/>
      <w:bookmarkStart w:id="7" w:name="_Toc518467727"/>
      <w:bookmarkStart w:id="8" w:name="_Toc506381212"/>
      <w:bookmarkStart w:id="9" w:name="_Toc353458335"/>
      <w:bookmarkStart w:id="10" w:name="_Toc529699976"/>
      <w:bookmarkStart w:id="11" w:name="_Toc529700592"/>
      <w:bookmarkStart w:id="12" w:name="_Toc529747448"/>
      <w:bookmarkStart w:id="13" w:name="_Toc230692"/>
      <w:bookmarkStart w:id="14" w:name="_Toc230746"/>
      <w:bookmarkStart w:id="15" w:name="_Toc12433250"/>
      <w:bookmarkStart w:id="16" w:name="_Toc20004469"/>
      <w:bookmarkStart w:id="17" w:name="_Toc232322276"/>
      <w:r>
        <w:rPr>
          <w:rFonts w:asciiTheme="minorHAnsi" w:hAnsiTheme="minorHAnsi" w:cstheme="minorHAnsi"/>
          <w:szCs w:val="22"/>
        </w:rPr>
        <w:br w:type="page"/>
      </w:r>
    </w:p>
    <w:p w14:paraId="56853AE0" w14:textId="2566ED65" w:rsidR="00917FDA" w:rsidRPr="009E0AFF" w:rsidRDefault="00917FDA" w:rsidP="00796040">
      <w:pPr>
        <w:pStyle w:val="Titre3"/>
        <w:numPr>
          <w:ilvl w:val="0"/>
          <w:numId w:val="27"/>
        </w:numPr>
        <w:rPr>
          <w:rFonts w:asciiTheme="minorHAnsi" w:hAnsiTheme="minorHAnsi" w:cstheme="minorHAnsi"/>
          <w:sz w:val="22"/>
          <w:szCs w:val="22"/>
        </w:rPr>
      </w:pPr>
      <w:r w:rsidRPr="009E0AFF">
        <w:rPr>
          <w:rFonts w:asciiTheme="minorHAnsi" w:hAnsiTheme="minorHAnsi" w:cstheme="minorHAnsi"/>
          <w:sz w:val="22"/>
          <w:szCs w:val="22"/>
        </w:rPr>
        <w:lastRenderedPageBreak/>
        <w:t>Prix</w:t>
      </w:r>
      <w:bookmarkStart w:id="18" w:name="_Toc388880584"/>
      <w:bookmarkStart w:id="19" w:name="_Toc388879909"/>
      <w:bookmarkStart w:id="20" w:name="_Toc232322277"/>
      <w:bookmarkStart w:id="21" w:name="_Toc2000447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03081B6" w14:textId="77777777" w:rsidR="00917FDA" w:rsidRPr="009E0AFF" w:rsidRDefault="00917FDA" w:rsidP="009E0AFF">
      <w:pPr>
        <w:ind w:left="709"/>
        <w:jc w:val="both"/>
        <w:rPr>
          <w:rFonts w:asciiTheme="minorHAnsi" w:hAnsiTheme="minorHAnsi" w:cstheme="minorHAnsi"/>
          <w:szCs w:val="22"/>
        </w:rPr>
      </w:pPr>
    </w:p>
    <w:p w14:paraId="6FECF0E4" w14:textId="77777777" w:rsidR="00917FDA" w:rsidRPr="009E0AFF" w:rsidRDefault="00917FDA" w:rsidP="009E0AFF">
      <w:pPr>
        <w:spacing w:before="120"/>
        <w:ind w:left="709"/>
        <w:jc w:val="both"/>
        <w:rPr>
          <w:rFonts w:asciiTheme="minorHAnsi" w:hAnsiTheme="minorHAnsi" w:cstheme="minorHAnsi"/>
          <w:szCs w:val="22"/>
        </w:rPr>
      </w:pPr>
      <w:r w:rsidRPr="009E0AFF">
        <w:rPr>
          <w:rFonts w:asciiTheme="minorHAnsi" w:hAnsiTheme="minorHAnsi" w:cstheme="minorHAnsi"/>
          <w:szCs w:val="22"/>
        </w:rPr>
        <w:t>Le marché est à prix global au sens de l’article 2, §1er, 3° de l’arrêté royal du 18 avril 2017.</w:t>
      </w:r>
    </w:p>
    <w:p w14:paraId="6FE2497F" w14:textId="77777777" w:rsidR="00917FDA" w:rsidRPr="009E0AFF" w:rsidRDefault="00917FDA" w:rsidP="009E0AFF">
      <w:pPr>
        <w:spacing w:before="120"/>
        <w:ind w:left="709"/>
        <w:jc w:val="both"/>
        <w:rPr>
          <w:rFonts w:asciiTheme="minorHAnsi" w:hAnsiTheme="minorHAnsi" w:cstheme="minorHAnsi"/>
          <w:szCs w:val="22"/>
        </w:rPr>
      </w:pPr>
      <w:r w:rsidRPr="009E0AFF">
        <w:rPr>
          <w:rFonts w:asciiTheme="minorHAnsi" w:hAnsiTheme="minorHAnsi" w:cstheme="minorHAnsi"/>
          <w:szCs w:val="22"/>
        </w:rPr>
        <w:t>Le prix global est forfaitaire et couvre l’ensemble des prestations du marché ou chacun des postes.</w:t>
      </w:r>
    </w:p>
    <w:p w14:paraId="572A71EA" w14:textId="77777777" w:rsidR="00917FDA" w:rsidRPr="009E0AFF" w:rsidRDefault="00917FDA" w:rsidP="009E0AFF">
      <w:pPr>
        <w:spacing w:before="120"/>
        <w:ind w:left="709"/>
        <w:jc w:val="both"/>
        <w:rPr>
          <w:rFonts w:asciiTheme="minorHAnsi" w:hAnsiTheme="minorHAnsi" w:cstheme="minorHAnsi"/>
          <w:szCs w:val="22"/>
        </w:rPr>
      </w:pPr>
    </w:p>
    <w:p w14:paraId="126103B0" w14:textId="77777777" w:rsidR="00917FDA" w:rsidRPr="009E0AFF" w:rsidRDefault="00917FDA" w:rsidP="00796040">
      <w:pPr>
        <w:pStyle w:val="Titre4"/>
        <w:keepLines w:val="0"/>
        <w:numPr>
          <w:ilvl w:val="0"/>
          <w:numId w:val="27"/>
        </w:numPr>
        <w:spacing w:before="0"/>
        <w:jc w:val="both"/>
        <w:rPr>
          <w:rFonts w:asciiTheme="minorHAnsi" w:hAnsiTheme="minorHAnsi" w:cstheme="minorHAnsi"/>
          <w:b/>
          <w:bCs/>
          <w:i w:val="0"/>
          <w:iCs w:val="0"/>
          <w:color w:val="auto"/>
          <w:szCs w:val="22"/>
          <w:u w:val="single"/>
        </w:rPr>
      </w:pPr>
      <w:bookmarkStart w:id="22" w:name="_Toc518467730"/>
      <w:r w:rsidRPr="009E0AFF">
        <w:rPr>
          <w:rFonts w:asciiTheme="minorHAnsi" w:hAnsiTheme="minorHAnsi" w:cstheme="minorHAnsi"/>
          <w:b/>
          <w:bCs/>
          <w:i w:val="0"/>
          <w:iCs w:val="0"/>
          <w:color w:val="auto"/>
          <w:szCs w:val="22"/>
          <w:u w:val="single"/>
        </w:rPr>
        <w:t>Critères de sélection</w:t>
      </w:r>
      <w:bookmarkEnd w:id="22"/>
    </w:p>
    <w:p w14:paraId="2ED73D12" w14:textId="77777777" w:rsidR="00917FDA" w:rsidRPr="009E0AFF" w:rsidRDefault="00917FDA" w:rsidP="009E0AFF">
      <w:pPr>
        <w:ind w:left="708"/>
        <w:jc w:val="both"/>
        <w:rPr>
          <w:rFonts w:asciiTheme="minorHAnsi" w:hAnsiTheme="minorHAnsi" w:cstheme="minorHAnsi"/>
          <w:szCs w:val="22"/>
        </w:rPr>
      </w:pPr>
    </w:p>
    <w:p w14:paraId="54C01031" w14:textId="5E556771" w:rsidR="00917FDA" w:rsidRPr="0014668A" w:rsidRDefault="00917FDA" w:rsidP="00411186">
      <w:pPr>
        <w:pStyle w:val="Sansinterligne"/>
        <w:spacing w:after="120" w:line="276" w:lineRule="auto"/>
        <w:ind w:left="708"/>
        <w:rPr>
          <w:rFonts w:asciiTheme="minorHAnsi" w:hAnsiTheme="minorHAnsi" w:cstheme="minorHAnsi"/>
        </w:rPr>
      </w:pPr>
      <w:r w:rsidRPr="009E0AFF">
        <w:rPr>
          <w:rFonts w:asciiTheme="minorHAnsi" w:hAnsiTheme="minorHAnsi" w:cstheme="minorHAnsi"/>
        </w:rPr>
        <w:t xml:space="preserve">Pour être admis à participer au marché, les soumissionnaires doivent </w:t>
      </w:r>
      <w:r w:rsidRPr="0014668A">
        <w:rPr>
          <w:rFonts w:asciiTheme="minorHAnsi" w:hAnsiTheme="minorHAnsi" w:cstheme="minorHAnsi"/>
        </w:rPr>
        <w:t>disposer des références suivantes en matière de services exécutés, qui ont été effectués au cours des trois dernières années</w:t>
      </w:r>
      <w:r w:rsidR="0014668A">
        <w:rPr>
          <w:rFonts w:asciiTheme="minorHAnsi" w:hAnsiTheme="minorHAnsi" w:cstheme="minorHAnsi"/>
        </w:rPr>
        <w:t> :</w:t>
      </w:r>
    </w:p>
    <w:p w14:paraId="37D67CD2" w14:textId="11192529" w:rsidR="00917FDA" w:rsidRPr="000D5BAF" w:rsidRDefault="00B96027" w:rsidP="000D5BAF">
      <w:pPr>
        <w:pStyle w:val="Paragraphedeliste"/>
        <w:numPr>
          <w:ilvl w:val="1"/>
          <w:numId w:val="22"/>
        </w:numPr>
        <w:spacing w:before="120"/>
        <w:ind w:left="1786" w:hanging="357"/>
        <w:contextualSpacing w:val="0"/>
        <w:jc w:val="both"/>
        <w:rPr>
          <w:rFonts w:asciiTheme="minorHAnsi" w:hAnsiTheme="minorHAnsi" w:cstheme="minorHAnsi"/>
        </w:rPr>
      </w:pPr>
      <w:r w:rsidRPr="000D5BAF">
        <w:rPr>
          <w:rFonts w:asciiTheme="minorHAnsi" w:hAnsiTheme="minorHAnsi" w:cstheme="minorHAnsi"/>
        </w:rPr>
        <w:t>Réalisation de minimum</w:t>
      </w:r>
      <w:r w:rsidR="00C221CC">
        <w:rPr>
          <w:rFonts w:asciiTheme="minorHAnsi" w:hAnsiTheme="minorHAnsi" w:cstheme="minorHAnsi"/>
        </w:rPr>
        <w:t xml:space="preserve"> 5</w:t>
      </w:r>
      <w:r w:rsidR="003064D9">
        <w:rPr>
          <w:rFonts w:asciiTheme="minorHAnsi" w:hAnsiTheme="minorHAnsi" w:cstheme="minorHAnsi"/>
        </w:rPr>
        <w:t xml:space="preserve"> études similaires. </w:t>
      </w:r>
      <w:r w:rsidR="00917FDA" w:rsidRPr="000D5BAF">
        <w:rPr>
          <w:rFonts w:asciiTheme="minorHAnsi" w:hAnsiTheme="minorHAnsi" w:cstheme="minorHAnsi"/>
        </w:rPr>
        <w:t>Le soumissionnaire joint à son offre une liste reprenant les</w:t>
      </w:r>
      <w:r w:rsidR="003064D9">
        <w:rPr>
          <w:rFonts w:asciiTheme="minorHAnsi" w:hAnsiTheme="minorHAnsi" w:cstheme="minorHAnsi"/>
        </w:rPr>
        <w:t>dites études</w:t>
      </w:r>
      <w:r w:rsidR="00917FDA" w:rsidRPr="000D5BAF">
        <w:rPr>
          <w:rFonts w:asciiTheme="minorHAnsi" w:hAnsiTheme="minorHAnsi" w:cstheme="minorHAnsi"/>
        </w:rPr>
        <w:t>.</w:t>
      </w:r>
    </w:p>
    <w:p w14:paraId="3A7F4A0C" w14:textId="77777777" w:rsidR="00917FDA" w:rsidRPr="009E0AFF" w:rsidRDefault="00917FDA" w:rsidP="009E0AFF">
      <w:pPr>
        <w:pStyle w:val="Sansinterligne"/>
        <w:spacing w:after="120" w:line="276" w:lineRule="auto"/>
        <w:ind w:left="708"/>
        <w:rPr>
          <w:rFonts w:asciiTheme="minorHAnsi" w:hAnsiTheme="minorHAnsi" w:cstheme="minorHAnsi"/>
        </w:rPr>
      </w:pPr>
    </w:p>
    <w:p w14:paraId="40488C52" w14:textId="77777777" w:rsidR="00917FDA" w:rsidRPr="009E0AFF" w:rsidRDefault="00917FDA" w:rsidP="005461E2">
      <w:pPr>
        <w:pStyle w:val="Titre4"/>
        <w:keepLines w:val="0"/>
        <w:numPr>
          <w:ilvl w:val="0"/>
          <w:numId w:val="27"/>
        </w:numPr>
        <w:spacing w:before="0"/>
        <w:jc w:val="both"/>
        <w:rPr>
          <w:rFonts w:asciiTheme="minorHAnsi" w:hAnsiTheme="minorHAnsi" w:cstheme="minorHAnsi"/>
          <w:b/>
          <w:bCs/>
          <w:i w:val="0"/>
          <w:iCs w:val="0"/>
          <w:color w:val="auto"/>
          <w:szCs w:val="22"/>
          <w:u w:val="single"/>
        </w:rPr>
      </w:pPr>
      <w:bookmarkStart w:id="23" w:name="_Toc518467733"/>
      <w:bookmarkStart w:id="24" w:name="_Toc506381217"/>
      <w:bookmarkStart w:id="25" w:name="_Toc488155605"/>
      <w:bookmarkStart w:id="26" w:name="_Toc486593623"/>
      <w:bookmarkStart w:id="27" w:name="_Toc486593475"/>
      <w:bookmarkStart w:id="28" w:name="_Toc486593418"/>
      <w:r w:rsidRPr="009E0AFF">
        <w:rPr>
          <w:rFonts w:asciiTheme="minorHAnsi" w:hAnsiTheme="minorHAnsi" w:cstheme="minorHAnsi"/>
          <w:b/>
          <w:bCs/>
          <w:i w:val="0"/>
          <w:iCs w:val="0"/>
          <w:color w:val="auto"/>
          <w:szCs w:val="22"/>
          <w:u w:val="single"/>
        </w:rPr>
        <w:t>Critères d’attribution</w:t>
      </w:r>
      <w:bookmarkEnd w:id="23"/>
      <w:bookmarkEnd w:id="24"/>
      <w:bookmarkEnd w:id="25"/>
      <w:bookmarkEnd w:id="26"/>
      <w:bookmarkEnd w:id="27"/>
      <w:bookmarkEnd w:id="28"/>
    </w:p>
    <w:p w14:paraId="3A3BF716" w14:textId="77777777" w:rsidR="00917FDA" w:rsidRPr="009E0AFF" w:rsidRDefault="00917FDA" w:rsidP="009E0AFF">
      <w:pPr>
        <w:jc w:val="both"/>
        <w:rPr>
          <w:rFonts w:asciiTheme="minorHAnsi" w:hAnsiTheme="minorHAnsi" w:cstheme="minorHAnsi"/>
          <w:szCs w:val="22"/>
        </w:rPr>
      </w:pPr>
    </w:p>
    <w:p w14:paraId="2982E3E8" w14:textId="73ED958D" w:rsidR="00917FDA" w:rsidRDefault="00917FDA" w:rsidP="009E0AFF">
      <w:pPr>
        <w:spacing w:before="120"/>
        <w:ind w:left="709"/>
        <w:jc w:val="both"/>
        <w:rPr>
          <w:rFonts w:asciiTheme="minorHAnsi" w:hAnsiTheme="minorHAnsi" w:cstheme="minorHAnsi"/>
          <w:szCs w:val="22"/>
        </w:rPr>
      </w:pPr>
      <w:r w:rsidRPr="009E0AFF">
        <w:rPr>
          <w:rFonts w:asciiTheme="minorHAnsi" w:hAnsiTheme="minorHAnsi" w:cstheme="minorHAnsi"/>
          <w:szCs w:val="22"/>
        </w:rPr>
        <w:t>Le pouvoir adjudicateur choisira, pour attribuer le présent marché public, l’offre la plus économiquement avantageuse sur la base du rapport qualité/prix</w:t>
      </w:r>
      <w:r w:rsidR="00BF316F" w:rsidRPr="009E0AFF">
        <w:rPr>
          <w:rFonts w:asciiTheme="minorHAnsi" w:hAnsiTheme="minorHAnsi" w:cstheme="minorHAnsi"/>
          <w:szCs w:val="22"/>
        </w:rPr>
        <w:t>.</w:t>
      </w:r>
      <w:r w:rsidRPr="009E0AFF">
        <w:rPr>
          <w:rFonts w:asciiTheme="minorHAnsi" w:hAnsiTheme="minorHAnsi" w:cstheme="minorHAnsi"/>
          <w:szCs w:val="22"/>
        </w:rPr>
        <w:t xml:space="preserve"> Les offres régulières des soumissionnaires sélectionnés seront confrontées aux critères d’attribution ci-après.</w:t>
      </w:r>
    </w:p>
    <w:p w14:paraId="7C8F3B9A" w14:textId="77777777" w:rsidR="003064D9" w:rsidRPr="009E0AFF" w:rsidRDefault="003064D9" w:rsidP="009E0AFF">
      <w:pPr>
        <w:spacing w:before="120"/>
        <w:ind w:left="709"/>
        <w:jc w:val="both"/>
        <w:rPr>
          <w:rFonts w:asciiTheme="minorHAnsi" w:hAnsiTheme="minorHAnsi" w:cstheme="minorHAnsi"/>
          <w:szCs w:val="22"/>
        </w:rPr>
      </w:pPr>
    </w:p>
    <w:p w14:paraId="1EC64AA2" w14:textId="465AE7C2" w:rsidR="00917FDA" w:rsidRPr="00753A4D" w:rsidRDefault="00917FDA" w:rsidP="00753A4D">
      <w:pPr>
        <w:numPr>
          <w:ilvl w:val="0"/>
          <w:numId w:val="16"/>
        </w:numPr>
        <w:spacing w:line="360" w:lineRule="auto"/>
        <w:jc w:val="both"/>
        <w:rPr>
          <w:rFonts w:asciiTheme="minorHAnsi" w:hAnsiTheme="minorHAnsi" w:cstheme="minorHAnsi"/>
          <w:u w:val="single"/>
        </w:rPr>
      </w:pPr>
      <w:r w:rsidRPr="00753A4D">
        <w:rPr>
          <w:rFonts w:asciiTheme="minorHAnsi" w:hAnsiTheme="minorHAnsi" w:cstheme="minorHAnsi"/>
          <w:u w:val="single"/>
        </w:rPr>
        <w:t>Le prix (70 points)</w:t>
      </w:r>
    </w:p>
    <w:p w14:paraId="3829E013" w14:textId="77777777" w:rsidR="00917FDA" w:rsidRPr="009E0AFF" w:rsidRDefault="00917FDA" w:rsidP="009E0AFF">
      <w:pPr>
        <w:pStyle w:val="Corpsdetexte"/>
        <w:ind w:left="360"/>
        <w:rPr>
          <w:rFonts w:cstheme="minorHAnsi"/>
          <w:sz w:val="22"/>
        </w:rPr>
      </w:pPr>
      <w:r w:rsidRPr="009E0AFF">
        <w:rPr>
          <w:rFonts w:cstheme="minorHAnsi"/>
          <w:color w:val="000000" w:themeColor="text1"/>
          <w:sz w:val="22"/>
        </w:rPr>
        <w:t xml:space="preserve">            </w:t>
      </w:r>
    </w:p>
    <w:p w14:paraId="39860DB9" w14:textId="045C8DDB" w:rsidR="00917FDA" w:rsidRPr="009E0AFF" w:rsidRDefault="00917FDA" w:rsidP="009E0AFF">
      <w:pPr>
        <w:pStyle w:val="Corpsdetexte"/>
        <w:ind w:left="360"/>
        <w:rPr>
          <w:rFonts w:cstheme="minorHAnsi"/>
          <w:sz w:val="22"/>
        </w:rPr>
      </w:pPr>
      <w:r w:rsidRPr="009E0AFF">
        <w:rPr>
          <w:rFonts w:cstheme="minorHAnsi"/>
          <w:color w:val="000000" w:themeColor="text1"/>
          <w:sz w:val="22"/>
        </w:rPr>
        <w:t xml:space="preserve">      </w:t>
      </w:r>
      <w:r w:rsidRPr="009E0AFF">
        <w:rPr>
          <w:rFonts w:cstheme="minorHAnsi"/>
          <w:sz w:val="22"/>
        </w:rPr>
        <w:t xml:space="preserve">Le prix sera évalué sur base d’une cote </w:t>
      </w:r>
      <w:r w:rsidR="00D61F53" w:rsidRPr="009E0AFF">
        <w:rPr>
          <w:rFonts w:cstheme="minorHAnsi"/>
          <w:sz w:val="22"/>
        </w:rPr>
        <w:t>pondérée (</w:t>
      </w:r>
      <w:r w:rsidRPr="009E0AFF">
        <w:rPr>
          <w:rFonts w:cstheme="minorHAnsi"/>
          <w:sz w:val="22"/>
        </w:rPr>
        <w:t>A) calculée comme suit :</w:t>
      </w:r>
    </w:p>
    <w:p w14:paraId="66C93D5C" w14:textId="77777777" w:rsidR="00917FDA" w:rsidRPr="009E0AFF" w:rsidRDefault="00917FDA" w:rsidP="009E0AFF">
      <w:pPr>
        <w:pStyle w:val="Corpsdetexte"/>
        <w:ind w:left="680"/>
        <w:rPr>
          <w:rFonts w:cstheme="minorHAnsi"/>
          <w:sz w:val="22"/>
        </w:rPr>
      </w:pPr>
    </w:p>
    <w:p w14:paraId="5143D361" w14:textId="77777777" w:rsidR="00917FDA" w:rsidRPr="009E0AFF" w:rsidRDefault="00917FDA" w:rsidP="009E0AFF">
      <w:pPr>
        <w:pStyle w:val="Corpsdetexte"/>
        <w:ind w:left="680"/>
        <w:rPr>
          <w:rFonts w:cstheme="minorHAnsi"/>
          <w:sz w:val="22"/>
        </w:rPr>
      </w:pPr>
      <w:bookmarkStart w:id="29" w:name="__RefHeading___Toc8372_156244103"/>
      <w:bookmarkEnd w:id="29"/>
      <w:r w:rsidRPr="009E0AFF">
        <w:rPr>
          <w:rFonts w:cstheme="minorHAnsi"/>
          <w:sz w:val="22"/>
        </w:rPr>
        <w:t xml:space="preserve">À = </w:t>
      </w:r>
      <w:proofErr w:type="spellStart"/>
      <w:r w:rsidRPr="009E0AFF">
        <w:rPr>
          <w:rFonts w:cstheme="minorHAnsi"/>
          <w:sz w:val="22"/>
        </w:rPr>
        <w:t>P</w:t>
      </w:r>
      <w:r w:rsidRPr="009E0AFF">
        <w:rPr>
          <w:rFonts w:cstheme="minorHAnsi"/>
          <w:sz w:val="22"/>
          <w:vertAlign w:val="subscript"/>
        </w:rPr>
        <w:t>min</w:t>
      </w:r>
      <w:proofErr w:type="spellEnd"/>
      <w:r w:rsidRPr="009E0AFF">
        <w:rPr>
          <w:rFonts w:cstheme="minorHAnsi"/>
          <w:sz w:val="22"/>
        </w:rPr>
        <w:t>/P</w:t>
      </w:r>
      <w:r w:rsidRPr="009E0AFF">
        <w:rPr>
          <w:rFonts w:cstheme="minorHAnsi"/>
          <w:sz w:val="22"/>
          <w:vertAlign w:val="subscript"/>
        </w:rPr>
        <w:t xml:space="preserve">i </w:t>
      </w:r>
      <w:r w:rsidRPr="009E0AFF">
        <w:rPr>
          <w:rFonts w:cstheme="minorHAnsi"/>
          <w:sz w:val="22"/>
        </w:rPr>
        <w:t>x</w:t>
      </w:r>
      <w:r w:rsidRPr="009E0AFF">
        <w:rPr>
          <w:rStyle w:val="FACULT"/>
          <w:rFonts w:cstheme="minorHAnsi"/>
          <w:sz w:val="22"/>
        </w:rPr>
        <w:t xml:space="preserve"> 70</w:t>
      </w:r>
      <w:r w:rsidRPr="009E0AFF">
        <w:rPr>
          <w:rFonts w:cstheme="minorHAnsi"/>
          <w:sz w:val="22"/>
        </w:rPr>
        <w:tab/>
        <w:t xml:space="preserve"> </w:t>
      </w:r>
    </w:p>
    <w:p w14:paraId="32110BBA" w14:textId="77777777" w:rsidR="00917FDA" w:rsidRPr="009E0AFF" w:rsidRDefault="00917FDA" w:rsidP="009E0AFF">
      <w:pPr>
        <w:pStyle w:val="Corpsdetexte"/>
        <w:ind w:left="680"/>
        <w:rPr>
          <w:rFonts w:cstheme="minorHAnsi"/>
          <w:sz w:val="22"/>
        </w:rPr>
      </w:pPr>
      <w:proofErr w:type="gramStart"/>
      <w:r w:rsidRPr="009E0AFF">
        <w:rPr>
          <w:rFonts w:cstheme="minorHAnsi"/>
          <w:sz w:val="22"/>
        </w:rPr>
        <w:t>où</w:t>
      </w:r>
      <w:proofErr w:type="gramEnd"/>
    </w:p>
    <w:p w14:paraId="52FBB017" w14:textId="77777777" w:rsidR="00917FDA" w:rsidRPr="009E0AFF" w:rsidRDefault="00917FDA" w:rsidP="009E0AFF">
      <w:pPr>
        <w:pStyle w:val="Corpsdetexte"/>
        <w:ind w:left="680"/>
        <w:rPr>
          <w:rFonts w:cstheme="minorHAnsi"/>
          <w:sz w:val="22"/>
        </w:rPr>
      </w:pPr>
      <w:proofErr w:type="spellStart"/>
      <w:r w:rsidRPr="009E0AFF">
        <w:rPr>
          <w:rFonts w:cstheme="minorHAnsi"/>
          <w:sz w:val="22"/>
        </w:rPr>
        <w:t>P</w:t>
      </w:r>
      <w:r w:rsidRPr="009E0AFF">
        <w:rPr>
          <w:rFonts w:cstheme="minorHAnsi"/>
          <w:sz w:val="22"/>
          <w:vertAlign w:val="subscript"/>
        </w:rPr>
        <w:t>min</w:t>
      </w:r>
      <w:proofErr w:type="spellEnd"/>
      <w:r w:rsidRPr="009E0AFF">
        <w:rPr>
          <w:rFonts w:cstheme="minorHAnsi"/>
          <w:sz w:val="22"/>
        </w:rPr>
        <w:t xml:space="preserve"> = prix le plus bas </w:t>
      </w:r>
    </w:p>
    <w:p w14:paraId="1C9F542D" w14:textId="77777777" w:rsidR="00917FDA" w:rsidRPr="009E0AFF" w:rsidRDefault="00917FDA" w:rsidP="009E0AFF">
      <w:pPr>
        <w:pStyle w:val="Corpsdetexte"/>
        <w:rPr>
          <w:rFonts w:cstheme="minorHAnsi"/>
          <w:sz w:val="22"/>
        </w:rPr>
      </w:pPr>
      <w:bookmarkStart w:id="30" w:name="__RefHeading___Toc8374_156244103"/>
      <w:bookmarkEnd w:id="30"/>
      <w:r w:rsidRPr="009E0AFF">
        <w:rPr>
          <w:rFonts w:cstheme="minorHAnsi"/>
          <w:sz w:val="22"/>
        </w:rPr>
        <w:t xml:space="preserve"> </w:t>
      </w:r>
      <w:r w:rsidRPr="009E0AFF">
        <w:rPr>
          <w:rFonts w:cstheme="minorHAnsi"/>
          <w:sz w:val="22"/>
        </w:rPr>
        <w:tab/>
        <w:t>P</w:t>
      </w:r>
      <w:r w:rsidRPr="009E0AFF">
        <w:rPr>
          <w:rFonts w:cstheme="minorHAnsi"/>
          <w:sz w:val="22"/>
          <w:vertAlign w:val="subscript"/>
        </w:rPr>
        <w:t>i</w:t>
      </w:r>
      <w:r w:rsidRPr="009E0AFF">
        <w:rPr>
          <w:rFonts w:cstheme="minorHAnsi"/>
          <w:sz w:val="22"/>
        </w:rPr>
        <w:t xml:space="preserve"> = prix de l’offre pour laquelle on calcule la cote</w:t>
      </w:r>
    </w:p>
    <w:p w14:paraId="276CF274" w14:textId="77777777" w:rsidR="00917FDA" w:rsidRPr="009E0AFF" w:rsidRDefault="00917FDA" w:rsidP="009E0AFF">
      <w:pPr>
        <w:pStyle w:val="Corpsdetexte"/>
        <w:rPr>
          <w:rFonts w:cstheme="minorHAnsi"/>
          <w:sz w:val="22"/>
        </w:rPr>
      </w:pPr>
    </w:p>
    <w:p w14:paraId="199E1726" w14:textId="77777777" w:rsidR="00917FDA" w:rsidRPr="009E0AFF" w:rsidRDefault="00917FDA" w:rsidP="009E0AFF">
      <w:pPr>
        <w:spacing w:before="120"/>
        <w:ind w:left="709"/>
        <w:jc w:val="both"/>
        <w:rPr>
          <w:rFonts w:asciiTheme="minorHAnsi" w:hAnsiTheme="minorHAnsi" w:cstheme="minorHAnsi"/>
          <w:szCs w:val="22"/>
        </w:rPr>
      </w:pPr>
      <w:r w:rsidRPr="009E0AFF">
        <w:rPr>
          <w:rFonts w:asciiTheme="minorHAnsi" w:hAnsiTheme="minorHAnsi" w:cstheme="minorHAnsi"/>
          <w:szCs w:val="22"/>
        </w:rPr>
        <w:t>L’évaluation des offres dans le cadre du critère prix se fera sur base du prix total TVA comprise.</w:t>
      </w:r>
    </w:p>
    <w:p w14:paraId="60EAB976" w14:textId="77777777" w:rsidR="00917FDA" w:rsidRPr="00753A4D" w:rsidRDefault="00917FDA" w:rsidP="009E0AFF">
      <w:pPr>
        <w:pStyle w:val="Corpsdetexte"/>
        <w:ind w:left="680"/>
        <w:rPr>
          <w:rStyle w:val="FACULT"/>
          <w:rFonts w:cstheme="minorHAnsi"/>
          <w:sz w:val="22"/>
          <w:highlight w:val="cyan"/>
        </w:rPr>
      </w:pPr>
      <w:bookmarkStart w:id="31" w:name="__RefHeading___Toc8376_156244103"/>
      <w:bookmarkEnd w:id="31"/>
    </w:p>
    <w:p w14:paraId="452BB2E7" w14:textId="6A47BFD6" w:rsidR="00917FDA" w:rsidRPr="00753A4D" w:rsidRDefault="00917FDA" w:rsidP="00753A4D">
      <w:pPr>
        <w:numPr>
          <w:ilvl w:val="0"/>
          <w:numId w:val="16"/>
        </w:numPr>
        <w:spacing w:line="360" w:lineRule="auto"/>
        <w:jc w:val="both"/>
        <w:rPr>
          <w:rFonts w:asciiTheme="minorHAnsi" w:hAnsiTheme="minorHAnsi" w:cstheme="minorHAnsi"/>
          <w:szCs w:val="22"/>
          <w:u w:val="single"/>
        </w:rPr>
      </w:pPr>
      <w:bookmarkStart w:id="32" w:name="__RefHeading___Toc6333_274276322"/>
      <w:bookmarkEnd w:id="32"/>
      <w:r w:rsidRPr="00753A4D">
        <w:rPr>
          <w:rFonts w:asciiTheme="minorHAnsi" w:hAnsiTheme="minorHAnsi" w:cstheme="minorHAnsi"/>
          <w:u w:val="single"/>
        </w:rPr>
        <w:t xml:space="preserve">La méthodologie </w:t>
      </w:r>
      <w:r w:rsidR="00E50C85">
        <w:rPr>
          <w:rFonts w:asciiTheme="minorHAnsi" w:hAnsiTheme="minorHAnsi" w:cstheme="minorHAnsi"/>
          <w:u w:val="single"/>
        </w:rPr>
        <w:t>de l’étude</w:t>
      </w:r>
      <w:r w:rsidRPr="00753A4D">
        <w:rPr>
          <w:rFonts w:asciiTheme="minorHAnsi" w:hAnsiTheme="minorHAnsi" w:cstheme="minorHAnsi"/>
          <w:u w:val="single"/>
        </w:rPr>
        <w:t xml:space="preserve"> (15 points)</w:t>
      </w:r>
    </w:p>
    <w:p w14:paraId="387B0F2D" w14:textId="77777777" w:rsidR="00917FDA" w:rsidRPr="009E0AFF" w:rsidRDefault="00917FDA" w:rsidP="009E0AFF">
      <w:pPr>
        <w:tabs>
          <w:tab w:val="left" w:pos="962"/>
        </w:tabs>
        <w:spacing w:before="40" w:after="40"/>
        <w:ind w:left="927"/>
        <w:jc w:val="both"/>
        <w:rPr>
          <w:rStyle w:val="FACULT"/>
          <w:rFonts w:asciiTheme="minorHAnsi" w:hAnsiTheme="minorHAnsi" w:cstheme="minorHAnsi"/>
          <w:szCs w:val="22"/>
        </w:rPr>
      </w:pPr>
    </w:p>
    <w:p w14:paraId="64020138" w14:textId="09ADDCFB" w:rsidR="00917FDA" w:rsidRPr="009E0AFF" w:rsidRDefault="00917FDA" w:rsidP="009E0AFF">
      <w:pPr>
        <w:tabs>
          <w:tab w:val="left" w:pos="851"/>
          <w:tab w:val="left" w:pos="2947"/>
        </w:tabs>
        <w:spacing w:before="40" w:after="40"/>
        <w:ind w:left="680"/>
        <w:jc w:val="both"/>
        <w:rPr>
          <w:rFonts w:asciiTheme="minorHAnsi" w:hAnsiTheme="minorHAnsi" w:cstheme="minorHAnsi"/>
          <w:szCs w:val="22"/>
        </w:rPr>
      </w:pPr>
      <w:bookmarkStart w:id="33" w:name="__RefHeading___Toc6335_274276322"/>
      <w:bookmarkEnd w:id="33"/>
      <w:r w:rsidRPr="009E0AFF">
        <w:rPr>
          <w:rStyle w:val="FACULT"/>
          <w:rFonts w:asciiTheme="minorHAnsi" w:hAnsiTheme="minorHAnsi" w:cstheme="minorHAnsi"/>
          <w:color w:val="000000"/>
          <w:szCs w:val="22"/>
        </w:rPr>
        <w:t xml:space="preserve">Le soumissionnaire joint une note d’intention sur le déroulement </w:t>
      </w:r>
      <w:r w:rsidR="003064D9">
        <w:rPr>
          <w:rStyle w:val="FACULT"/>
          <w:rFonts w:asciiTheme="minorHAnsi" w:hAnsiTheme="minorHAnsi" w:cstheme="minorHAnsi"/>
          <w:color w:val="000000"/>
          <w:szCs w:val="22"/>
        </w:rPr>
        <w:t>de l’étude</w:t>
      </w:r>
      <w:r w:rsidRPr="009E0AFF">
        <w:rPr>
          <w:rStyle w:val="FACULT"/>
          <w:rFonts w:asciiTheme="minorHAnsi" w:hAnsiTheme="minorHAnsi" w:cstheme="minorHAnsi"/>
          <w:color w:val="000000"/>
          <w:szCs w:val="22"/>
        </w:rPr>
        <w:t>, précisant la méthodologie et le délai de réalisation</w:t>
      </w:r>
      <w:r w:rsidR="003064D9">
        <w:rPr>
          <w:rStyle w:val="FACULT"/>
          <w:rFonts w:asciiTheme="minorHAnsi" w:hAnsiTheme="minorHAnsi" w:cstheme="minorHAnsi"/>
          <w:color w:val="000000"/>
          <w:szCs w:val="22"/>
        </w:rPr>
        <w:t xml:space="preserve">. </w:t>
      </w:r>
    </w:p>
    <w:p w14:paraId="3BF5B34F" w14:textId="77777777" w:rsidR="00917FDA" w:rsidRPr="009E0AFF" w:rsidRDefault="00917FDA" w:rsidP="009E0AFF">
      <w:pPr>
        <w:tabs>
          <w:tab w:val="left" w:pos="851"/>
          <w:tab w:val="left" w:pos="2947"/>
        </w:tabs>
        <w:spacing w:before="40" w:after="40"/>
        <w:ind w:left="680"/>
        <w:jc w:val="both"/>
        <w:rPr>
          <w:rStyle w:val="FACULT"/>
          <w:rFonts w:asciiTheme="minorHAnsi" w:hAnsiTheme="minorHAnsi" w:cstheme="minorHAnsi"/>
          <w:szCs w:val="22"/>
        </w:rPr>
      </w:pPr>
    </w:p>
    <w:p w14:paraId="5BECC21A" w14:textId="3B56FFDC" w:rsidR="00917FDA" w:rsidRPr="009E0AFF" w:rsidRDefault="00917FDA" w:rsidP="009E0AFF">
      <w:pPr>
        <w:tabs>
          <w:tab w:val="left" w:pos="851"/>
          <w:tab w:val="left" w:pos="2947"/>
        </w:tabs>
        <w:spacing w:before="40" w:after="40"/>
        <w:ind w:left="680"/>
        <w:jc w:val="both"/>
        <w:rPr>
          <w:rFonts w:asciiTheme="minorHAnsi" w:hAnsiTheme="minorHAnsi" w:cstheme="minorHAnsi"/>
          <w:szCs w:val="22"/>
        </w:rPr>
      </w:pPr>
      <w:r w:rsidRPr="009E0AFF">
        <w:rPr>
          <w:rStyle w:val="FACULT"/>
          <w:rFonts w:asciiTheme="minorHAnsi" w:hAnsiTheme="minorHAnsi" w:cstheme="minorHAnsi"/>
          <w:color w:val="000000"/>
          <w:szCs w:val="22"/>
        </w:rPr>
        <w:t xml:space="preserve">Il décrit la manière dont il envisage la gestion de ses éventuels membres </w:t>
      </w:r>
      <w:r w:rsidR="0085715E" w:rsidRPr="009E0AFF">
        <w:rPr>
          <w:rStyle w:val="FACULT"/>
          <w:rFonts w:asciiTheme="minorHAnsi" w:hAnsiTheme="minorHAnsi" w:cstheme="minorHAnsi"/>
          <w:color w:val="000000"/>
          <w:szCs w:val="22"/>
        </w:rPr>
        <w:t>du personnel</w:t>
      </w:r>
      <w:r w:rsidRPr="009E0AFF">
        <w:rPr>
          <w:rStyle w:val="FACULT"/>
          <w:rFonts w:asciiTheme="minorHAnsi" w:hAnsiTheme="minorHAnsi" w:cstheme="minorHAnsi"/>
          <w:color w:val="000000"/>
          <w:szCs w:val="22"/>
        </w:rPr>
        <w:t xml:space="preserve"> et/ou de ses sous-traitants.</w:t>
      </w:r>
    </w:p>
    <w:p w14:paraId="24DF4892" w14:textId="77777777" w:rsidR="00917FDA" w:rsidRPr="009E0AFF" w:rsidRDefault="00917FDA" w:rsidP="009E0AFF">
      <w:pPr>
        <w:tabs>
          <w:tab w:val="left" w:pos="851"/>
          <w:tab w:val="left" w:pos="968"/>
        </w:tabs>
        <w:spacing w:before="40" w:after="40"/>
        <w:ind w:left="1324"/>
        <w:jc w:val="both"/>
        <w:rPr>
          <w:rFonts w:asciiTheme="minorHAnsi" w:hAnsiTheme="minorHAnsi" w:cstheme="minorHAnsi"/>
          <w:szCs w:val="22"/>
        </w:rPr>
      </w:pPr>
    </w:p>
    <w:p w14:paraId="24EFDCD0" w14:textId="77777777" w:rsidR="00917FDA" w:rsidRPr="009E0AFF" w:rsidRDefault="00917FDA" w:rsidP="009E0AFF">
      <w:pPr>
        <w:tabs>
          <w:tab w:val="left" w:pos="851"/>
          <w:tab w:val="left" w:pos="3115"/>
        </w:tabs>
        <w:spacing w:before="40" w:after="40"/>
        <w:ind w:left="680"/>
        <w:jc w:val="both"/>
        <w:rPr>
          <w:rFonts w:asciiTheme="minorHAnsi" w:hAnsiTheme="minorHAnsi" w:cstheme="minorHAnsi"/>
          <w:szCs w:val="22"/>
        </w:rPr>
      </w:pPr>
      <w:bookmarkStart w:id="34" w:name="__RefHeading___Toc6337_274276322"/>
      <w:bookmarkEnd w:id="34"/>
      <w:r w:rsidRPr="009E0AFF">
        <w:rPr>
          <w:rFonts w:asciiTheme="minorHAnsi" w:hAnsiTheme="minorHAnsi" w:cstheme="minorHAnsi"/>
          <w:szCs w:val="22"/>
        </w:rPr>
        <w:t>L’attribution des points prendra en compte, ce qui suit :</w:t>
      </w:r>
    </w:p>
    <w:p w14:paraId="20F6CDE3" w14:textId="77777777" w:rsidR="00917FDA" w:rsidRPr="009E0AFF" w:rsidRDefault="00917FDA" w:rsidP="009E0AFF">
      <w:pPr>
        <w:tabs>
          <w:tab w:val="left" w:pos="851"/>
          <w:tab w:val="left" w:pos="968"/>
        </w:tabs>
        <w:spacing w:before="40" w:after="40"/>
        <w:ind w:left="1324"/>
        <w:jc w:val="both"/>
        <w:rPr>
          <w:rFonts w:asciiTheme="minorHAnsi" w:hAnsiTheme="minorHAnsi" w:cstheme="minorHAnsi"/>
          <w:szCs w:val="22"/>
        </w:rPr>
      </w:pPr>
    </w:p>
    <w:p w14:paraId="37454B64" w14:textId="79256100" w:rsidR="00917FDA" w:rsidRPr="00E50C85" w:rsidRDefault="00917FDA" w:rsidP="009E0AFF">
      <w:pPr>
        <w:tabs>
          <w:tab w:val="left" w:pos="851"/>
          <w:tab w:val="left" w:pos="968"/>
        </w:tabs>
        <w:spacing w:before="40" w:after="40"/>
        <w:ind w:left="680"/>
        <w:jc w:val="both"/>
        <w:rPr>
          <w:rFonts w:asciiTheme="minorHAnsi" w:hAnsiTheme="minorHAnsi" w:cstheme="minorHAnsi"/>
          <w:color w:val="262626" w:themeColor="text1" w:themeTint="D9"/>
          <w:szCs w:val="22"/>
        </w:rPr>
      </w:pPr>
      <w:bookmarkStart w:id="35" w:name="__RefHeading___Toc6339_274276322"/>
      <w:bookmarkEnd w:id="35"/>
      <w:r w:rsidRPr="00E50C85">
        <w:rPr>
          <w:rFonts w:asciiTheme="minorHAnsi" w:hAnsiTheme="minorHAnsi" w:cstheme="minorHAnsi"/>
          <w:color w:val="262626" w:themeColor="text1" w:themeTint="D9"/>
          <w:szCs w:val="22"/>
        </w:rPr>
        <w:t xml:space="preserve">- La méthodologie </w:t>
      </w:r>
      <w:r w:rsidR="00D62A11" w:rsidRPr="00E50C85">
        <w:rPr>
          <w:rFonts w:asciiTheme="minorHAnsi" w:hAnsiTheme="minorHAnsi" w:cstheme="minorHAnsi"/>
          <w:color w:val="262626" w:themeColor="text1" w:themeTint="D9"/>
          <w:szCs w:val="22"/>
        </w:rPr>
        <w:t xml:space="preserve">proposée </w:t>
      </w:r>
      <w:r w:rsidRPr="00E50C85">
        <w:rPr>
          <w:rFonts w:asciiTheme="minorHAnsi" w:hAnsiTheme="minorHAnsi" w:cstheme="minorHAnsi"/>
          <w:color w:val="262626" w:themeColor="text1" w:themeTint="D9"/>
          <w:szCs w:val="22"/>
        </w:rPr>
        <w:t xml:space="preserve">est-elle pertinente au regard des clauses techniques reprises </w:t>
      </w:r>
      <w:r w:rsidR="00D62A11" w:rsidRPr="00E50C85">
        <w:rPr>
          <w:rFonts w:asciiTheme="minorHAnsi" w:hAnsiTheme="minorHAnsi" w:cstheme="minorHAnsi"/>
          <w:color w:val="262626" w:themeColor="text1" w:themeTint="D9"/>
          <w:szCs w:val="22"/>
        </w:rPr>
        <w:t>en partie B</w:t>
      </w:r>
      <w:r w:rsidR="00E50C85" w:rsidRPr="00E50C85">
        <w:rPr>
          <w:rFonts w:asciiTheme="minorHAnsi" w:hAnsiTheme="minorHAnsi" w:cstheme="minorHAnsi"/>
          <w:color w:val="262626" w:themeColor="text1" w:themeTint="D9"/>
          <w:szCs w:val="22"/>
        </w:rPr>
        <w:t xml:space="preserve"> </w:t>
      </w:r>
      <w:r w:rsidRPr="00E50C85">
        <w:rPr>
          <w:rFonts w:asciiTheme="minorHAnsi" w:hAnsiTheme="minorHAnsi" w:cstheme="minorHAnsi"/>
          <w:color w:val="262626" w:themeColor="text1" w:themeTint="D9"/>
          <w:szCs w:val="22"/>
        </w:rPr>
        <w:t>? (</w:t>
      </w:r>
      <w:r w:rsidR="00E50C85">
        <w:rPr>
          <w:rFonts w:asciiTheme="minorHAnsi" w:hAnsiTheme="minorHAnsi" w:cstheme="minorHAnsi"/>
          <w:color w:val="262626" w:themeColor="text1" w:themeTint="D9"/>
          <w:szCs w:val="22"/>
        </w:rPr>
        <w:t>7,</w:t>
      </w:r>
      <w:r w:rsidRPr="00E50C85">
        <w:rPr>
          <w:rFonts w:asciiTheme="minorHAnsi" w:hAnsiTheme="minorHAnsi" w:cstheme="minorHAnsi"/>
          <w:color w:val="262626" w:themeColor="text1" w:themeTint="D9"/>
          <w:szCs w:val="22"/>
        </w:rPr>
        <w:t>5 points.)</w:t>
      </w:r>
    </w:p>
    <w:p w14:paraId="786A1191" w14:textId="702BC36F" w:rsidR="00917FDA" w:rsidRPr="00E50C85" w:rsidRDefault="00917FDA" w:rsidP="009E0AFF">
      <w:pPr>
        <w:tabs>
          <w:tab w:val="left" w:pos="851"/>
          <w:tab w:val="left" w:pos="968"/>
        </w:tabs>
        <w:spacing w:before="40" w:after="40"/>
        <w:ind w:left="680"/>
        <w:jc w:val="both"/>
        <w:rPr>
          <w:rFonts w:asciiTheme="minorHAnsi" w:hAnsiTheme="minorHAnsi" w:cstheme="minorHAnsi"/>
          <w:color w:val="262626" w:themeColor="text1" w:themeTint="D9"/>
          <w:szCs w:val="22"/>
        </w:rPr>
      </w:pPr>
      <w:bookmarkStart w:id="36" w:name="__RefHeading___Toc6341_274276322"/>
      <w:bookmarkEnd w:id="36"/>
      <w:r w:rsidRPr="00E50C85">
        <w:rPr>
          <w:rFonts w:asciiTheme="minorHAnsi" w:hAnsiTheme="minorHAnsi" w:cstheme="minorHAnsi"/>
          <w:color w:val="262626" w:themeColor="text1" w:themeTint="D9"/>
          <w:szCs w:val="22"/>
        </w:rPr>
        <w:t xml:space="preserve">- Le délai théorique de réalisation </w:t>
      </w:r>
      <w:r w:rsidR="00E50C85" w:rsidRPr="00E50C85">
        <w:rPr>
          <w:rFonts w:asciiTheme="minorHAnsi" w:hAnsiTheme="minorHAnsi" w:cstheme="minorHAnsi"/>
          <w:color w:val="262626" w:themeColor="text1" w:themeTint="D9"/>
          <w:szCs w:val="22"/>
        </w:rPr>
        <w:t>de l’étude</w:t>
      </w:r>
      <w:r w:rsidRPr="00E50C85">
        <w:rPr>
          <w:rFonts w:asciiTheme="minorHAnsi" w:hAnsiTheme="minorHAnsi" w:cstheme="minorHAnsi"/>
          <w:color w:val="262626" w:themeColor="text1" w:themeTint="D9"/>
          <w:szCs w:val="22"/>
        </w:rPr>
        <w:t> ? (</w:t>
      </w:r>
      <w:r w:rsidR="00E50C85">
        <w:rPr>
          <w:rFonts w:asciiTheme="minorHAnsi" w:hAnsiTheme="minorHAnsi" w:cstheme="minorHAnsi"/>
          <w:color w:val="262626" w:themeColor="text1" w:themeTint="D9"/>
          <w:szCs w:val="22"/>
        </w:rPr>
        <w:t>7,</w:t>
      </w:r>
      <w:r w:rsidRPr="00E50C85">
        <w:rPr>
          <w:rFonts w:asciiTheme="minorHAnsi" w:hAnsiTheme="minorHAnsi" w:cstheme="minorHAnsi"/>
          <w:color w:val="262626" w:themeColor="text1" w:themeTint="D9"/>
          <w:szCs w:val="22"/>
        </w:rPr>
        <w:t xml:space="preserve">5 points.) </w:t>
      </w:r>
    </w:p>
    <w:p w14:paraId="27A11009" w14:textId="77777777" w:rsidR="00917FDA" w:rsidRPr="009E0AFF" w:rsidRDefault="00917FDA" w:rsidP="009E0AFF">
      <w:pPr>
        <w:tabs>
          <w:tab w:val="left" w:pos="851"/>
          <w:tab w:val="left" w:pos="968"/>
        </w:tabs>
        <w:spacing w:before="40" w:after="40"/>
        <w:ind w:left="1324"/>
        <w:jc w:val="both"/>
        <w:rPr>
          <w:rFonts w:asciiTheme="minorHAnsi" w:hAnsiTheme="minorHAnsi" w:cstheme="minorHAnsi"/>
          <w:szCs w:val="22"/>
        </w:rPr>
      </w:pPr>
    </w:p>
    <w:p w14:paraId="68F0F372" w14:textId="38861E73" w:rsidR="00917FDA" w:rsidRPr="00753A4D" w:rsidRDefault="00917FDA" w:rsidP="00753A4D">
      <w:pPr>
        <w:numPr>
          <w:ilvl w:val="0"/>
          <w:numId w:val="16"/>
        </w:numPr>
        <w:spacing w:line="360" w:lineRule="auto"/>
        <w:jc w:val="both"/>
        <w:rPr>
          <w:rFonts w:asciiTheme="minorHAnsi" w:hAnsiTheme="minorHAnsi" w:cstheme="minorHAnsi"/>
          <w:szCs w:val="22"/>
          <w:u w:val="single"/>
        </w:rPr>
      </w:pPr>
      <w:r w:rsidRPr="00753A4D">
        <w:rPr>
          <w:rFonts w:asciiTheme="minorHAnsi" w:hAnsiTheme="minorHAnsi" w:cstheme="minorHAnsi"/>
          <w:szCs w:val="22"/>
          <w:u w:val="single"/>
        </w:rPr>
        <w:t>La qualité de la proposition du soumissionnaire quant à la réalisation des différentes tâches du marché (15 points)</w:t>
      </w:r>
    </w:p>
    <w:p w14:paraId="7EB855DF" w14:textId="77777777" w:rsidR="00917FDA" w:rsidRPr="0034505B" w:rsidRDefault="00917FDA" w:rsidP="009E0AFF">
      <w:pPr>
        <w:tabs>
          <w:tab w:val="left" w:pos="962"/>
        </w:tabs>
        <w:spacing w:before="40" w:after="40"/>
        <w:jc w:val="both"/>
        <w:rPr>
          <w:rStyle w:val="FACULT"/>
          <w:rFonts w:asciiTheme="minorHAnsi" w:hAnsiTheme="minorHAnsi" w:cstheme="minorHAnsi"/>
          <w:szCs w:val="22"/>
        </w:rPr>
      </w:pPr>
    </w:p>
    <w:p w14:paraId="00C336B7" w14:textId="142A5662" w:rsidR="00917FDA" w:rsidRPr="0034505B" w:rsidRDefault="00917FDA" w:rsidP="009E0AFF">
      <w:pPr>
        <w:tabs>
          <w:tab w:val="left" w:pos="851"/>
          <w:tab w:val="left" w:pos="2947"/>
        </w:tabs>
        <w:spacing w:before="40" w:after="40"/>
        <w:ind w:left="680"/>
        <w:jc w:val="both"/>
        <w:rPr>
          <w:rStyle w:val="FACULT"/>
          <w:rFonts w:asciiTheme="minorHAnsi" w:hAnsiTheme="minorHAnsi" w:cstheme="minorHAnsi"/>
          <w:color w:val="000000"/>
          <w:szCs w:val="22"/>
        </w:rPr>
      </w:pPr>
      <w:r w:rsidRPr="0034505B">
        <w:rPr>
          <w:rStyle w:val="FACULT"/>
          <w:rFonts w:asciiTheme="minorHAnsi" w:hAnsiTheme="minorHAnsi" w:cstheme="minorHAnsi"/>
          <w:color w:val="000000"/>
          <w:szCs w:val="22"/>
        </w:rPr>
        <w:t xml:space="preserve">Le soumissionnaire explique au travers d’une note d’intention, </w:t>
      </w:r>
      <w:r w:rsidRPr="0034505B">
        <w:rPr>
          <w:rFonts w:asciiTheme="minorHAnsi" w:hAnsiTheme="minorHAnsi" w:cstheme="minorHAnsi"/>
          <w:szCs w:val="22"/>
        </w:rPr>
        <w:t xml:space="preserve">la manière dont il va assurer la qualité </w:t>
      </w:r>
      <w:r w:rsidR="003064D9">
        <w:rPr>
          <w:rFonts w:asciiTheme="minorHAnsi" w:hAnsiTheme="minorHAnsi" w:cstheme="minorHAnsi"/>
          <w:szCs w:val="22"/>
        </w:rPr>
        <w:t>de l’étude</w:t>
      </w:r>
      <w:r w:rsidRPr="0034505B">
        <w:rPr>
          <w:rFonts w:asciiTheme="minorHAnsi" w:hAnsiTheme="minorHAnsi" w:cstheme="minorHAnsi"/>
          <w:szCs w:val="22"/>
        </w:rPr>
        <w:t xml:space="preserve"> </w:t>
      </w:r>
      <w:r w:rsidRPr="0034505B">
        <w:rPr>
          <w:rStyle w:val="FACULT"/>
          <w:rFonts w:asciiTheme="minorHAnsi" w:hAnsiTheme="minorHAnsi" w:cstheme="minorHAnsi"/>
          <w:color w:val="000000"/>
          <w:szCs w:val="22"/>
        </w:rPr>
        <w:t>et</w:t>
      </w:r>
      <w:r w:rsidRPr="0034505B">
        <w:rPr>
          <w:rFonts w:asciiTheme="minorHAnsi" w:hAnsiTheme="minorHAnsi" w:cstheme="minorHAnsi"/>
          <w:szCs w:val="22"/>
        </w:rPr>
        <w:t xml:space="preserve"> il décrit sa façon d’envisager les contacts avec le</w:t>
      </w:r>
      <w:r w:rsidR="00CE7E2C" w:rsidRPr="0034505B">
        <w:rPr>
          <w:rFonts w:asciiTheme="minorHAnsi" w:hAnsiTheme="minorHAnsi" w:cstheme="minorHAnsi"/>
          <w:szCs w:val="22"/>
        </w:rPr>
        <w:t xml:space="preserve"> pouvoir </w:t>
      </w:r>
      <w:r w:rsidR="0072521F" w:rsidRPr="0034505B">
        <w:rPr>
          <w:rFonts w:asciiTheme="minorHAnsi" w:hAnsiTheme="minorHAnsi" w:cstheme="minorHAnsi"/>
          <w:szCs w:val="22"/>
        </w:rPr>
        <w:t>adjudicateur</w:t>
      </w:r>
      <w:r w:rsidRPr="0034505B">
        <w:rPr>
          <w:rStyle w:val="FACULT"/>
          <w:rFonts w:asciiTheme="minorHAnsi" w:hAnsiTheme="minorHAnsi" w:cstheme="minorHAnsi"/>
          <w:color w:val="000000"/>
          <w:szCs w:val="22"/>
        </w:rPr>
        <w:t>.</w:t>
      </w:r>
    </w:p>
    <w:p w14:paraId="5C16B0C4" w14:textId="77777777" w:rsidR="00917FDA" w:rsidRPr="0034505B" w:rsidRDefault="00917FDA" w:rsidP="009E0AFF">
      <w:pPr>
        <w:tabs>
          <w:tab w:val="left" w:pos="851"/>
          <w:tab w:val="left" w:pos="2947"/>
        </w:tabs>
        <w:spacing w:before="40" w:after="40"/>
        <w:ind w:left="680"/>
        <w:jc w:val="both"/>
        <w:rPr>
          <w:rStyle w:val="FACULT"/>
          <w:rFonts w:asciiTheme="minorHAnsi" w:hAnsiTheme="minorHAnsi" w:cstheme="minorHAnsi"/>
          <w:color w:val="000000"/>
          <w:szCs w:val="22"/>
        </w:rPr>
      </w:pPr>
    </w:p>
    <w:p w14:paraId="6D884870" w14:textId="77777777" w:rsidR="00917FDA" w:rsidRPr="0034505B" w:rsidRDefault="00917FDA" w:rsidP="009E0AFF">
      <w:pPr>
        <w:tabs>
          <w:tab w:val="left" w:pos="851"/>
          <w:tab w:val="left" w:pos="3115"/>
        </w:tabs>
        <w:spacing w:before="40" w:after="40"/>
        <w:ind w:left="680"/>
        <w:jc w:val="both"/>
        <w:rPr>
          <w:rFonts w:asciiTheme="minorHAnsi" w:hAnsiTheme="minorHAnsi" w:cstheme="minorHAnsi"/>
          <w:szCs w:val="22"/>
        </w:rPr>
      </w:pPr>
      <w:r w:rsidRPr="0034505B">
        <w:rPr>
          <w:rFonts w:asciiTheme="minorHAnsi" w:hAnsiTheme="minorHAnsi" w:cstheme="minorHAnsi"/>
          <w:szCs w:val="22"/>
        </w:rPr>
        <w:t>L’attribution des points prendra en compte, ce qui suit :</w:t>
      </w:r>
    </w:p>
    <w:p w14:paraId="204FD1F2" w14:textId="77777777" w:rsidR="00917FDA" w:rsidRPr="0034505B" w:rsidRDefault="00917FDA" w:rsidP="009E0AFF">
      <w:pPr>
        <w:tabs>
          <w:tab w:val="left" w:pos="851"/>
          <w:tab w:val="left" w:pos="968"/>
        </w:tabs>
        <w:spacing w:before="40" w:after="40"/>
        <w:ind w:left="1324"/>
        <w:jc w:val="both"/>
        <w:rPr>
          <w:rFonts w:asciiTheme="minorHAnsi" w:hAnsiTheme="minorHAnsi" w:cstheme="minorHAnsi"/>
          <w:szCs w:val="22"/>
        </w:rPr>
      </w:pPr>
    </w:p>
    <w:p w14:paraId="31360210" w14:textId="298EB07F" w:rsidR="00917FDA" w:rsidRPr="00E50C85" w:rsidRDefault="00917FDA" w:rsidP="009E0AFF">
      <w:pPr>
        <w:tabs>
          <w:tab w:val="left" w:pos="851"/>
          <w:tab w:val="left" w:pos="968"/>
        </w:tabs>
        <w:spacing w:before="40" w:after="40"/>
        <w:ind w:left="680"/>
        <w:jc w:val="both"/>
        <w:rPr>
          <w:rFonts w:asciiTheme="minorHAnsi" w:hAnsiTheme="minorHAnsi" w:cstheme="minorHAnsi"/>
          <w:color w:val="262626" w:themeColor="text1" w:themeTint="D9"/>
          <w:szCs w:val="22"/>
        </w:rPr>
      </w:pPr>
      <w:r w:rsidRPr="00E50C85">
        <w:rPr>
          <w:rFonts w:asciiTheme="minorHAnsi" w:hAnsiTheme="minorHAnsi" w:cstheme="minorHAnsi"/>
          <w:color w:val="262626" w:themeColor="text1" w:themeTint="D9"/>
          <w:szCs w:val="22"/>
        </w:rPr>
        <w:t xml:space="preserve">- La proposition rencontre-t-elle les prescrits des clauses techniques reprises </w:t>
      </w:r>
      <w:r w:rsidR="00E50C85" w:rsidRPr="00E50C85">
        <w:rPr>
          <w:rFonts w:asciiTheme="minorHAnsi" w:hAnsiTheme="minorHAnsi" w:cstheme="minorHAnsi"/>
          <w:color w:val="262626" w:themeColor="text1" w:themeTint="D9"/>
          <w:szCs w:val="22"/>
        </w:rPr>
        <w:t>en partie</w:t>
      </w:r>
      <w:r w:rsidRPr="00E50C85">
        <w:rPr>
          <w:rFonts w:asciiTheme="minorHAnsi" w:hAnsiTheme="minorHAnsi" w:cstheme="minorHAnsi"/>
          <w:color w:val="262626" w:themeColor="text1" w:themeTint="D9"/>
          <w:szCs w:val="22"/>
        </w:rPr>
        <w:t xml:space="preserve"> B et l’objectif d</w:t>
      </w:r>
      <w:r w:rsidR="0034505B" w:rsidRPr="00E50C85">
        <w:rPr>
          <w:rFonts w:asciiTheme="minorHAnsi" w:hAnsiTheme="minorHAnsi" w:cstheme="minorHAnsi"/>
          <w:color w:val="262626" w:themeColor="text1" w:themeTint="D9"/>
          <w:szCs w:val="22"/>
        </w:rPr>
        <w:t>u projet</w:t>
      </w:r>
      <w:r w:rsidRPr="00E50C85">
        <w:rPr>
          <w:rFonts w:asciiTheme="minorHAnsi" w:hAnsiTheme="minorHAnsi" w:cstheme="minorHAnsi"/>
          <w:color w:val="262626" w:themeColor="text1" w:themeTint="D9"/>
          <w:szCs w:val="22"/>
        </w:rPr>
        <w:t xml:space="preserve"> ? (15 points.) </w:t>
      </w:r>
    </w:p>
    <w:p w14:paraId="7FF9EEC9" w14:textId="1715B802" w:rsidR="00917FDA" w:rsidRDefault="00917FDA" w:rsidP="009E0AFF">
      <w:pPr>
        <w:tabs>
          <w:tab w:val="left" w:pos="851"/>
          <w:tab w:val="left" w:pos="2947"/>
        </w:tabs>
        <w:spacing w:before="40" w:after="40"/>
        <w:ind w:left="680"/>
        <w:jc w:val="both"/>
        <w:rPr>
          <w:rFonts w:asciiTheme="minorHAnsi" w:hAnsiTheme="minorHAnsi" w:cstheme="minorHAnsi"/>
          <w:szCs w:val="22"/>
        </w:rPr>
      </w:pPr>
    </w:p>
    <w:p w14:paraId="5830E161" w14:textId="77777777" w:rsidR="003B520E" w:rsidRPr="009E0AFF" w:rsidRDefault="003B520E" w:rsidP="009E0AFF">
      <w:pPr>
        <w:tabs>
          <w:tab w:val="left" w:pos="851"/>
          <w:tab w:val="left" w:pos="2947"/>
        </w:tabs>
        <w:spacing w:before="40" w:after="40"/>
        <w:ind w:left="680"/>
        <w:jc w:val="both"/>
        <w:rPr>
          <w:rFonts w:asciiTheme="minorHAnsi" w:hAnsiTheme="minorHAnsi" w:cstheme="minorHAnsi"/>
          <w:szCs w:val="22"/>
        </w:rPr>
      </w:pPr>
    </w:p>
    <w:p w14:paraId="324A8018" w14:textId="77777777" w:rsidR="00917FDA" w:rsidRPr="009E0AFF" w:rsidRDefault="00917FDA" w:rsidP="005461E2">
      <w:pPr>
        <w:pStyle w:val="Titre4"/>
        <w:keepLines w:val="0"/>
        <w:numPr>
          <w:ilvl w:val="0"/>
          <w:numId w:val="27"/>
        </w:numPr>
        <w:spacing w:before="0"/>
        <w:jc w:val="both"/>
        <w:rPr>
          <w:rFonts w:asciiTheme="minorHAnsi" w:hAnsiTheme="minorHAnsi" w:cstheme="minorHAnsi"/>
          <w:b/>
          <w:bCs/>
          <w:i w:val="0"/>
          <w:iCs w:val="0"/>
          <w:color w:val="auto"/>
          <w:szCs w:val="22"/>
          <w:u w:val="single"/>
        </w:rPr>
      </w:pPr>
      <w:r w:rsidRPr="009E0AFF">
        <w:rPr>
          <w:rFonts w:asciiTheme="minorHAnsi" w:hAnsiTheme="minorHAnsi" w:cstheme="minorHAnsi"/>
          <w:b/>
          <w:bCs/>
          <w:i w:val="0"/>
          <w:iCs w:val="0"/>
          <w:color w:val="auto"/>
          <w:szCs w:val="22"/>
          <w:u w:val="single"/>
        </w:rPr>
        <w:t>Livrables et coordination</w:t>
      </w:r>
    </w:p>
    <w:p w14:paraId="6F20E1EC" w14:textId="77777777" w:rsidR="00917FDA" w:rsidRPr="009E0AFF" w:rsidRDefault="00917FDA" w:rsidP="009E0AFF">
      <w:pPr>
        <w:tabs>
          <w:tab w:val="left" w:pos="851"/>
          <w:tab w:val="left" w:pos="968"/>
        </w:tabs>
        <w:spacing w:before="40" w:after="40"/>
        <w:ind w:left="680"/>
        <w:jc w:val="both"/>
        <w:rPr>
          <w:rFonts w:asciiTheme="minorHAnsi" w:hAnsiTheme="minorHAnsi" w:cstheme="minorHAnsi"/>
          <w:szCs w:val="22"/>
        </w:rPr>
      </w:pPr>
    </w:p>
    <w:p w14:paraId="5B880654" w14:textId="77777777" w:rsidR="00917FDA" w:rsidRPr="009E0AFF" w:rsidRDefault="00917FDA" w:rsidP="009E0AFF">
      <w:pPr>
        <w:tabs>
          <w:tab w:val="left" w:pos="851"/>
          <w:tab w:val="left" w:pos="1134"/>
        </w:tabs>
        <w:ind w:left="737"/>
        <w:jc w:val="both"/>
        <w:rPr>
          <w:rFonts w:asciiTheme="minorHAnsi" w:hAnsiTheme="minorHAnsi" w:cstheme="minorHAnsi"/>
          <w:szCs w:val="22"/>
        </w:rPr>
      </w:pPr>
      <w:r w:rsidRPr="009E0AFF">
        <w:rPr>
          <w:rFonts w:asciiTheme="minorHAnsi" w:hAnsiTheme="minorHAnsi" w:cstheme="minorHAnsi"/>
          <w:szCs w:val="22"/>
        </w:rPr>
        <w:t>En remettant son offre, le soumissionnaire joindra un planning pour la réalisation de l’ensemble de la mission.</w:t>
      </w:r>
    </w:p>
    <w:p w14:paraId="0C67BE6D" w14:textId="77777777" w:rsidR="00917FDA" w:rsidRPr="009E0AFF" w:rsidRDefault="00917FDA" w:rsidP="009E0AFF">
      <w:pPr>
        <w:jc w:val="both"/>
        <w:rPr>
          <w:rFonts w:asciiTheme="minorHAnsi" w:hAnsiTheme="minorHAnsi" w:cstheme="minorHAnsi"/>
          <w:szCs w:val="22"/>
        </w:rPr>
      </w:pPr>
    </w:p>
    <w:p w14:paraId="03012362" w14:textId="77777777" w:rsidR="008B63F6" w:rsidRPr="009E0AFF" w:rsidRDefault="008B63F6" w:rsidP="005461E2">
      <w:pPr>
        <w:pStyle w:val="Titre4"/>
        <w:keepLines w:val="0"/>
        <w:numPr>
          <w:ilvl w:val="0"/>
          <w:numId w:val="27"/>
        </w:numPr>
        <w:spacing w:before="0"/>
        <w:jc w:val="both"/>
        <w:rPr>
          <w:rFonts w:asciiTheme="minorHAnsi" w:hAnsiTheme="minorHAnsi" w:cstheme="minorHAnsi"/>
          <w:b/>
          <w:bCs/>
          <w:i w:val="0"/>
          <w:iCs w:val="0"/>
          <w:color w:val="auto"/>
          <w:szCs w:val="22"/>
          <w:u w:val="single"/>
        </w:rPr>
      </w:pPr>
      <w:bookmarkStart w:id="37" w:name="_Toc518467752"/>
      <w:bookmarkStart w:id="38" w:name="_Toc506381225"/>
      <w:bookmarkStart w:id="39" w:name="_Toc353458353"/>
      <w:bookmarkStart w:id="40" w:name="_Toc348281338"/>
      <w:bookmarkStart w:id="41" w:name="_Toc348280979"/>
      <w:bookmarkStart w:id="42" w:name="_Toc20108754"/>
      <w:bookmarkStart w:id="43" w:name="_Toc45589647"/>
      <w:bookmarkStart w:id="44" w:name="_Toc232307054"/>
      <w:r w:rsidRPr="009E0AFF">
        <w:rPr>
          <w:rFonts w:asciiTheme="minorHAnsi" w:hAnsiTheme="minorHAnsi" w:cstheme="minorHAnsi"/>
          <w:b/>
          <w:bCs/>
          <w:i w:val="0"/>
          <w:iCs w:val="0"/>
          <w:color w:val="auto"/>
          <w:szCs w:val="22"/>
          <w:u w:val="single"/>
        </w:rPr>
        <w:t>Délais et clauses</w:t>
      </w:r>
      <w:bookmarkEnd w:id="37"/>
      <w:bookmarkEnd w:id="38"/>
      <w:bookmarkEnd w:id="39"/>
      <w:bookmarkEnd w:id="40"/>
      <w:bookmarkEnd w:id="41"/>
      <w:bookmarkEnd w:id="42"/>
      <w:bookmarkEnd w:id="43"/>
      <w:bookmarkEnd w:id="44"/>
    </w:p>
    <w:p w14:paraId="5DB71A86" w14:textId="77777777" w:rsidR="000B0A1F" w:rsidRPr="009E0AFF" w:rsidRDefault="000B0A1F" w:rsidP="009E0AFF">
      <w:pPr>
        <w:jc w:val="both"/>
        <w:rPr>
          <w:rFonts w:asciiTheme="minorHAnsi" w:hAnsiTheme="minorHAnsi" w:cstheme="minorHAnsi"/>
          <w:szCs w:val="22"/>
        </w:rPr>
      </w:pPr>
    </w:p>
    <w:p w14:paraId="5481822A" w14:textId="08C67BCF" w:rsidR="008B63F6" w:rsidRPr="009E0AFF" w:rsidRDefault="008B63F6" w:rsidP="009E0AFF">
      <w:pPr>
        <w:pStyle w:val="Paragraphedeliste"/>
        <w:tabs>
          <w:tab w:val="left" w:pos="851"/>
          <w:tab w:val="left" w:pos="1134"/>
        </w:tabs>
        <w:jc w:val="both"/>
        <w:rPr>
          <w:rFonts w:asciiTheme="minorHAnsi" w:hAnsiTheme="minorHAnsi" w:cstheme="minorHAnsi"/>
        </w:rPr>
      </w:pPr>
      <w:r w:rsidRPr="009E0AFF">
        <w:rPr>
          <w:rFonts w:asciiTheme="minorHAnsi" w:hAnsiTheme="minorHAnsi" w:cstheme="minorHAnsi"/>
        </w:rPr>
        <w:t xml:space="preserve">Le délai maximum pour la </w:t>
      </w:r>
      <w:r w:rsidRPr="003064D9">
        <w:rPr>
          <w:rFonts w:asciiTheme="minorHAnsi" w:hAnsiTheme="minorHAnsi" w:cstheme="minorHAnsi"/>
        </w:rPr>
        <w:t xml:space="preserve">réalisation </w:t>
      </w:r>
      <w:r w:rsidR="003064D9" w:rsidRPr="003064D9">
        <w:rPr>
          <w:rFonts w:asciiTheme="minorHAnsi" w:hAnsiTheme="minorHAnsi" w:cstheme="minorHAnsi"/>
        </w:rPr>
        <w:t>de l’étude</w:t>
      </w:r>
      <w:r w:rsidRPr="003064D9">
        <w:rPr>
          <w:rFonts w:asciiTheme="minorHAnsi" w:hAnsiTheme="minorHAnsi" w:cstheme="minorHAnsi"/>
        </w:rPr>
        <w:t xml:space="preserve"> est</w:t>
      </w:r>
      <w:r w:rsidRPr="009E0AFF">
        <w:rPr>
          <w:rFonts w:asciiTheme="minorHAnsi" w:hAnsiTheme="minorHAnsi" w:cstheme="minorHAnsi"/>
        </w:rPr>
        <w:t xml:space="preserve"> de </w:t>
      </w:r>
      <w:r w:rsidR="00C84332" w:rsidRPr="001F0B4F">
        <w:rPr>
          <w:rFonts w:asciiTheme="minorHAnsi" w:hAnsiTheme="minorHAnsi" w:cstheme="minorHAnsi"/>
          <w:highlight w:val="yellow"/>
        </w:rPr>
        <w:t>….</w:t>
      </w:r>
      <w:r w:rsidRPr="009E0AFF">
        <w:rPr>
          <w:rFonts w:asciiTheme="minorHAnsi" w:hAnsiTheme="minorHAnsi" w:cstheme="minorHAnsi"/>
        </w:rPr>
        <w:t xml:space="preserve"> </w:t>
      </w:r>
      <w:proofErr w:type="gramStart"/>
      <w:r w:rsidRPr="009E0AFF">
        <w:rPr>
          <w:rFonts w:asciiTheme="minorHAnsi" w:hAnsiTheme="minorHAnsi" w:cstheme="minorHAnsi"/>
        </w:rPr>
        <w:t>jours</w:t>
      </w:r>
      <w:proofErr w:type="gramEnd"/>
      <w:r w:rsidRPr="009E0AFF">
        <w:rPr>
          <w:rFonts w:asciiTheme="minorHAnsi" w:hAnsiTheme="minorHAnsi" w:cstheme="minorHAnsi"/>
        </w:rPr>
        <w:t xml:space="preserve"> calendaires.</w:t>
      </w:r>
    </w:p>
    <w:p w14:paraId="273ADDD3" w14:textId="77777777" w:rsidR="003064D9" w:rsidRDefault="003064D9" w:rsidP="009E0AFF">
      <w:pPr>
        <w:pStyle w:val="Paragraphedeliste"/>
        <w:tabs>
          <w:tab w:val="left" w:pos="851"/>
          <w:tab w:val="left" w:pos="1134"/>
        </w:tabs>
        <w:jc w:val="both"/>
        <w:rPr>
          <w:rFonts w:asciiTheme="minorHAnsi" w:hAnsiTheme="minorHAnsi" w:cstheme="minorHAnsi"/>
        </w:rPr>
      </w:pPr>
    </w:p>
    <w:p w14:paraId="0B878936" w14:textId="77777777" w:rsidR="000B0A1F" w:rsidRPr="009E0AFF" w:rsidRDefault="000B0A1F" w:rsidP="009E0AFF">
      <w:pPr>
        <w:pStyle w:val="Titre4"/>
        <w:keepLines w:val="0"/>
        <w:spacing w:before="0"/>
        <w:ind w:left="720"/>
        <w:jc w:val="both"/>
        <w:rPr>
          <w:rFonts w:asciiTheme="minorHAnsi" w:hAnsiTheme="minorHAnsi" w:cstheme="minorHAnsi"/>
          <w:szCs w:val="22"/>
        </w:rPr>
      </w:pPr>
      <w:bookmarkStart w:id="45" w:name="_Toc518467753"/>
    </w:p>
    <w:p w14:paraId="77EF7218" w14:textId="77777777" w:rsidR="005258DE" w:rsidRPr="009E0AFF" w:rsidRDefault="005258DE" w:rsidP="005461E2">
      <w:pPr>
        <w:pStyle w:val="Titre3"/>
        <w:numPr>
          <w:ilvl w:val="0"/>
          <w:numId w:val="27"/>
        </w:numPr>
        <w:rPr>
          <w:rFonts w:asciiTheme="minorHAnsi" w:hAnsiTheme="minorHAnsi" w:cstheme="minorHAnsi"/>
          <w:sz w:val="22"/>
          <w:szCs w:val="22"/>
        </w:rPr>
      </w:pPr>
      <w:bookmarkStart w:id="46" w:name="_Toc506381228"/>
      <w:bookmarkStart w:id="47" w:name="_Toc47010366"/>
      <w:bookmarkStart w:id="48" w:name="_Toc518467755"/>
      <w:bookmarkEnd w:id="45"/>
      <w:r w:rsidRPr="009E0AFF">
        <w:rPr>
          <w:rFonts w:asciiTheme="minorHAnsi" w:hAnsiTheme="minorHAnsi" w:cstheme="minorHAnsi"/>
          <w:sz w:val="22"/>
          <w:szCs w:val="22"/>
        </w:rPr>
        <w:t>Facturation et paiement</w:t>
      </w:r>
      <w:bookmarkEnd w:id="46"/>
      <w:r w:rsidRPr="009E0AFF">
        <w:rPr>
          <w:rFonts w:asciiTheme="minorHAnsi" w:hAnsiTheme="minorHAnsi" w:cstheme="minorHAnsi"/>
          <w:sz w:val="22"/>
          <w:szCs w:val="22"/>
          <w:lang w:val="fr-BE"/>
        </w:rPr>
        <w:t xml:space="preserve"> (art.66 et 127 RGE)</w:t>
      </w:r>
      <w:bookmarkEnd w:id="47"/>
      <w:bookmarkEnd w:id="48"/>
    </w:p>
    <w:p w14:paraId="37F8F1EA" w14:textId="77777777" w:rsidR="005258DE" w:rsidRPr="009E0AFF" w:rsidRDefault="005258DE" w:rsidP="009E0AFF">
      <w:pPr>
        <w:pStyle w:val="Retraitcorpsdetexte3"/>
        <w:tabs>
          <w:tab w:val="left" w:pos="567"/>
          <w:tab w:val="left" w:pos="851"/>
          <w:tab w:val="left" w:pos="1134"/>
        </w:tabs>
        <w:ind w:left="284"/>
        <w:jc w:val="both"/>
        <w:rPr>
          <w:rFonts w:asciiTheme="minorHAnsi" w:hAnsiTheme="minorHAnsi" w:cstheme="minorHAnsi"/>
          <w:sz w:val="22"/>
          <w:szCs w:val="22"/>
        </w:rPr>
      </w:pPr>
    </w:p>
    <w:p w14:paraId="37C06BDC" w14:textId="77777777" w:rsidR="003064D9" w:rsidRDefault="005258DE" w:rsidP="003064D9">
      <w:pPr>
        <w:pStyle w:val="Retraitcorpsdetexte3"/>
        <w:tabs>
          <w:tab w:val="left" w:pos="567"/>
          <w:tab w:val="left" w:pos="851"/>
          <w:tab w:val="left" w:pos="1134"/>
        </w:tabs>
        <w:ind w:left="737"/>
        <w:jc w:val="both"/>
        <w:rPr>
          <w:rFonts w:asciiTheme="minorHAnsi" w:hAnsiTheme="minorHAnsi" w:cstheme="minorHAnsi"/>
          <w:sz w:val="22"/>
          <w:szCs w:val="22"/>
        </w:rPr>
      </w:pPr>
      <w:r w:rsidRPr="009E0AFF">
        <w:rPr>
          <w:rFonts w:asciiTheme="minorHAnsi" w:hAnsiTheme="minorHAnsi" w:cstheme="minorHAnsi"/>
          <w:sz w:val="22"/>
          <w:szCs w:val="22"/>
        </w:rPr>
        <w:t>Le paiement est subordonné à l’obligation pour l’adjudicataire d’introduire une facture.</w:t>
      </w:r>
      <w:bookmarkStart w:id="49" w:name="__RefHeading___Toc6371_274276322"/>
      <w:bookmarkStart w:id="50" w:name="__RefHeading___Toc6373_274276322"/>
      <w:bookmarkEnd w:id="49"/>
      <w:bookmarkEnd w:id="50"/>
    </w:p>
    <w:p w14:paraId="4D58362A" w14:textId="28AD44AA" w:rsidR="007161FD" w:rsidRPr="007161FD" w:rsidRDefault="003064D9" w:rsidP="007161FD">
      <w:pPr>
        <w:pStyle w:val="Retraitcorpsdetexte3"/>
        <w:tabs>
          <w:tab w:val="left" w:pos="567"/>
          <w:tab w:val="left" w:pos="851"/>
          <w:tab w:val="left" w:pos="1134"/>
        </w:tabs>
        <w:ind w:left="737"/>
        <w:jc w:val="both"/>
        <w:rPr>
          <w:rStyle w:val="FACULT"/>
          <w:rFonts w:asciiTheme="minorHAnsi" w:hAnsiTheme="minorHAnsi" w:cstheme="minorHAnsi"/>
          <w:color w:val="auto"/>
          <w:sz w:val="22"/>
          <w:szCs w:val="22"/>
        </w:rPr>
      </w:pPr>
      <w:r>
        <w:rPr>
          <w:rStyle w:val="FACULT"/>
          <w:rFonts w:asciiTheme="minorHAnsi" w:hAnsiTheme="minorHAnsi" w:cstheme="minorHAnsi"/>
          <w:color w:val="000000" w:themeColor="text1"/>
          <w:sz w:val="22"/>
          <w:szCs w:val="22"/>
          <w:lang w:eastAsia="fr-BE"/>
        </w:rPr>
        <w:t xml:space="preserve">La facture sera </w:t>
      </w:r>
      <w:r w:rsidR="005258DE" w:rsidRPr="009E0AFF">
        <w:rPr>
          <w:rStyle w:val="FACULT"/>
          <w:rFonts w:asciiTheme="minorHAnsi" w:hAnsiTheme="minorHAnsi" w:cstheme="minorHAnsi"/>
          <w:color w:val="000000" w:themeColor="text1"/>
          <w:sz w:val="22"/>
          <w:szCs w:val="22"/>
          <w:lang w:eastAsia="fr-BE"/>
        </w:rPr>
        <w:t xml:space="preserve">introduite après la fin </w:t>
      </w:r>
      <w:r>
        <w:rPr>
          <w:rStyle w:val="FACULT"/>
          <w:rFonts w:asciiTheme="minorHAnsi" w:hAnsiTheme="minorHAnsi" w:cstheme="minorHAnsi"/>
          <w:color w:val="000000" w:themeColor="text1"/>
          <w:sz w:val="22"/>
          <w:szCs w:val="22"/>
          <w:lang w:eastAsia="fr-BE"/>
        </w:rPr>
        <w:t>de la mission</w:t>
      </w:r>
      <w:r w:rsidR="005258DE" w:rsidRPr="009E0AFF">
        <w:rPr>
          <w:rStyle w:val="FACULT"/>
          <w:rFonts w:asciiTheme="minorHAnsi" w:hAnsiTheme="minorHAnsi" w:cstheme="minorHAnsi"/>
          <w:color w:val="000000" w:themeColor="text1"/>
          <w:sz w:val="22"/>
          <w:szCs w:val="22"/>
          <w:lang w:eastAsia="fr-BE"/>
        </w:rPr>
        <w:t xml:space="preserve"> effectué</w:t>
      </w:r>
      <w:r>
        <w:rPr>
          <w:rStyle w:val="FACULT"/>
          <w:rFonts w:asciiTheme="minorHAnsi" w:hAnsiTheme="minorHAnsi" w:cstheme="minorHAnsi"/>
          <w:color w:val="000000" w:themeColor="text1"/>
          <w:sz w:val="22"/>
          <w:szCs w:val="22"/>
          <w:lang w:eastAsia="fr-BE"/>
        </w:rPr>
        <w:t>e</w:t>
      </w:r>
      <w:r w:rsidR="005258DE" w:rsidRPr="009E0AFF">
        <w:rPr>
          <w:rStyle w:val="FACULT"/>
          <w:rFonts w:asciiTheme="minorHAnsi" w:hAnsiTheme="minorHAnsi" w:cstheme="minorHAnsi"/>
          <w:color w:val="000000" w:themeColor="text1"/>
          <w:sz w:val="22"/>
          <w:szCs w:val="22"/>
          <w:lang w:eastAsia="fr-BE"/>
        </w:rPr>
        <w:t xml:space="preserve"> conformément au présent cahier spécial des charges</w:t>
      </w:r>
      <w:r>
        <w:rPr>
          <w:rStyle w:val="FACULT"/>
          <w:rFonts w:asciiTheme="minorHAnsi" w:hAnsiTheme="minorHAnsi" w:cstheme="minorHAnsi"/>
          <w:color w:val="000000" w:themeColor="text1"/>
          <w:sz w:val="22"/>
          <w:szCs w:val="22"/>
          <w:lang w:eastAsia="fr-BE"/>
        </w:rPr>
        <w:t xml:space="preserve">. </w:t>
      </w:r>
    </w:p>
    <w:p w14:paraId="5D23953D" w14:textId="001B426A" w:rsidR="005258DE" w:rsidRPr="009E0AFF" w:rsidRDefault="003064D9" w:rsidP="007161FD">
      <w:pPr>
        <w:pStyle w:val="Retraitcorpsdetexte3"/>
        <w:tabs>
          <w:tab w:val="left" w:pos="567"/>
          <w:tab w:val="left" w:pos="851"/>
          <w:tab w:val="left" w:pos="1134"/>
        </w:tabs>
        <w:ind w:left="680"/>
        <w:jc w:val="both"/>
        <w:rPr>
          <w:rFonts w:asciiTheme="minorHAnsi" w:hAnsiTheme="minorHAnsi" w:cstheme="minorHAnsi"/>
          <w:sz w:val="22"/>
          <w:szCs w:val="22"/>
        </w:rPr>
      </w:pPr>
      <w:bookmarkStart w:id="51" w:name="__RefHeading___Toc6375_274276322"/>
      <w:bookmarkEnd w:id="51"/>
      <w:r>
        <w:rPr>
          <w:rStyle w:val="FACULT"/>
          <w:rFonts w:asciiTheme="minorHAnsi" w:hAnsiTheme="minorHAnsi" w:cstheme="minorHAnsi"/>
          <w:color w:val="000000" w:themeColor="text1"/>
          <w:sz w:val="22"/>
          <w:szCs w:val="22"/>
          <w:lang w:eastAsia="fr-BE"/>
        </w:rPr>
        <w:t xml:space="preserve">La facture est </w:t>
      </w:r>
      <w:r w:rsidR="005258DE" w:rsidRPr="009E0AFF">
        <w:rPr>
          <w:rStyle w:val="FACULT"/>
          <w:rFonts w:asciiTheme="minorHAnsi" w:hAnsiTheme="minorHAnsi" w:cstheme="minorHAnsi"/>
          <w:color w:val="000000" w:themeColor="text1"/>
          <w:sz w:val="22"/>
          <w:szCs w:val="22"/>
          <w:lang w:eastAsia="fr-BE"/>
        </w:rPr>
        <w:t xml:space="preserve">adressée </w:t>
      </w:r>
      <w:bookmarkStart w:id="52" w:name="__DdeLink__102433_2203612324"/>
      <w:r w:rsidR="005258DE" w:rsidRPr="009E0AFF">
        <w:rPr>
          <w:rFonts w:asciiTheme="minorHAnsi" w:hAnsiTheme="minorHAnsi" w:cstheme="minorHAnsi"/>
          <w:sz w:val="22"/>
          <w:szCs w:val="22"/>
        </w:rPr>
        <w:t>au nom et pour le compte du</w:t>
      </w:r>
      <w:bookmarkEnd w:id="52"/>
      <w:r w:rsidR="005258DE" w:rsidRPr="009E0AFF">
        <w:rPr>
          <w:rFonts w:asciiTheme="minorHAnsi" w:hAnsiTheme="minorHAnsi" w:cstheme="minorHAnsi"/>
          <w:sz w:val="22"/>
          <w:szCs w:val="22"/>
        </w:rPr>
        <w:t xml:space="preserve"> pouvoir adjudicateur.  Ce dernier dispose alors de </w:t>
      </w:r>
      <w:r w:rsidR="005258DE" w:rsidRPr="009E0AFF">
        <w:rPr>
          <w:rFonts w:asciiTheme="minorHAnsi" w:hAnsiTheme="minorHAnsi" w:cstheme="minorHAnsi"/>
          <w:sz w:val="22"/>
          <w:szCs w:val="22"/>
          <w:highlight w:val="yellow"/>
        </w:rPr>
        <w:t>15</w:t>
      </w:r>
      <w:r w:rsidR="005258DE" w:rsidRPr="009E0AFF">
        <w:rPr>
          <w:rFonts w:asciiTheme="minorHAnsi" w:hAnsiTheme="minorHAnsi" w:cstheme="minorHAnsi"/>
          <w:sz w:val="22"/>
          <w:szCs w:val="22"/>
        </w:rPr>
        <w:t xml:space="preserve"> jours pour procéder aux vérifications nécessaires pour autant qu’il ait été mis en possession des documents utiles.</w:t>
      </w:r>
    </w:p>
    <w:p w14:paraId="5195E6DC" w14:textId="396DEDB6" w:rsidR="00C64CA5" w:rsidRPr="009E0AFF" w:rsidRDefault="005258DE" w:rsidP="009E0AFF">
      <w:pPr>
        <w:pStyle w:val="Retraitcorpsdetexte3"/>
        <w:tabs>
          <w:tab w:val="left" w:pos="567"/>
          <w:tab w:val="left" w:pos="851"/>
          <w:tab w:val="left" w:pos="1134"/>
        </w:tabs>
        <w:spacing w:before="120"/>
        <w:ind w:left="680"/>
        <w:jc w:val="both"/>
        <w:rPr>
          <w:rFonts w:asciiTheme="minorHAnsi" w:hAnsiTheme="minorHAnsi" w:cstheme="minorHAnsi"/>
          <w:sz w:val="22"/>
          <w:szCs w:val="22"/>
        </w:rPr>
      </w:pPr>
      <w:r w:rsidRPr="009E0AFF">
        <w:rPr>
          <w:rFonts w:asciiTheme="minorHAnsi" w:hAnsiTheme="minorHAnsi" w:cstheme="minorHAnsi"/>
          <w:sz w:val="22"/>
          <w:szCs w:val="22"/>
        </w:rPr>
        <w:t>L</w:t>
      </w:r>
      <w:r w:rsidR="00D52F85">
        <w:rPr>
          <w:rFonts w:asciiTheme="minorHAnsi" w:hAnsiTheme="minorHAnsi" w:cstheme="minorHAnsi"/>
          <w:sz w:val="22"/>
          <w:szCs w:val="22"/>
        </w:rPr>
        <w:t>a</w:t>
      </w:r>
      <w:r w:rsidRPr="009E0AFF">
        <w:rPr>
          <w:rFonts w:asciiTheme="minorHAnsi" w:hAnsiTheme="minorHAnsi" w:cstheme="minorHAnsi"/>
          <w:sz w:val="22"/>
          <w:szCs w:val="22"/>
        </w:rPr>
        <w:t xml:space="preserve"> facture doi</w:t>
      </w:r>
      <w:r w:rsidR="00D52F85">
        <w:rPr>
          <w:rFonts w:asciiTheme="minorHAnsi" w:hAnsiTheme="minorHAnsi" w:cstheme="minorHAnsi"/>
          <w:sz w:val="22"/>
          <w:szCs w:val="22"/>
        </w:rPr>
        <w:t>t</w:t>
      </w:r>
      <w:r w:rsidRPr="009E0AFF">
        <w:rPr>
          <w:rFonts w:asciiTheme="minorHAnsi" w:hAnsiTheme="minorHAnsi" w:cstheme="minorHAnsi"/>
          <w:sz w:val="22"/>
          <w:szCs w:val="22"/>
        </w:rPr>
        <w:t xml:space="preserve"> être datée, signée et repren</w:t>
      </w:r>
      <w:r w:rsidR="00D52F85">
        <w:rPr>
          <w:rFonts w:asciiTheme="minorHAnsi" w:hAnsiTheme="minorHAnsi" w:cstheme="minorHAnsi"/>
          <w:sz w:val="22"/>
          <w:szCs w:val="22"/>
        </w:rPr>
        <w:t>d</w:t>
      </w:r>
      <w:r w:rsidRPr="009E0AFF">
        <w:rPr>
          <w:rFonts w:asciiTheme="minorHAnsi" w:hAnsiTheme="minorHAnsi" w:cstheme="minorHAnsi"/>
          <w:sz w:val="22"/>
          <w:szCs w:val="22"/>
        </w:rPr>
        <w:t xml:space="preserve"> impérativement l’intitulé : « </w:t>
      </w:r>
      <w:r w:rsidR="00D52F85">
        <w:rPr>
          <w:rFonts w:asciiTheme="minorHAnsi" w:hAnsiTheme="minorHAnsi" w:cstheme="minorHAnsi"/>
          <w:sz w:val="22"/>
          <w:szCs w:val="22"/>
        </w:rPr>
        <w:t>Etude de préfaisabilité</w:t>
      </w:r>
      <w:r w:rsidRPr="009E0AFF">
        <w:rPr>
          <w:rFonts w:asciiTheme="minorHAnsi" w:hAnsiTheme="minorHAnsi" w:cstheme="minorHAnsi"/>
          <w:sz w:val="22"/>
          <w:szCs w:val="22"/>
        </w:rPr>
        <w:t xml:space="preserve"> dans le cadre d</w:t>
      </w:r>
      <w:r w:rsidR="00C64CA5" w:rsidRPr="009E0AFF">
        <w:rPr>
          <w:rFonts w:asciiTheme="minorHAnsi" w:hAnsiTheme="minorHAnsi" w:cstheme="minorHAnsi"/>
          <w:sz w:val="22"/>
          <w:szCs w:val="22"/>
        </w:rPr>
        <w:t>e l’appel à projet POLLEC 2020-Volet investissement</w:t>
      </w:r>
      <w:r w:rsidR="00033D05" w:rsidRPr="009E0AFF">
        <w:rPr>
          <w:rFonts w:asciiTheme="minorHAnsi" w:hAnsiTheme="minorHAnsi" w:cstheme="minorHAnsi"/>
          <w:sz w:val="22"/>
          <w:szCs w:val="22"/>
        </w:rPr>
        <w:t> »</w:t>
      </w:r>
      <w:r w:rsidR="00C64CA5" w:rsidRPr="009E0AFF">
        <w:rPr>
          <w:rFonts w:asciiTheme="minorHAnsi" w:hAnsiTheme="minorHAnsi" w:cstheme="minorHAnsi"/>
          <w:sz w:val="22"/>
          <w:szCs w:val="22"/>
        </w:rPr>
        <w:t>.</w:t>
      </w:r>
    </w:p>
    <w:p w14:paraId="7934161A" w14:textId="77777777" w:rsidR="000B0A1F" w:rsidRPr="009E0AFF" w:rsidRDefault="000B0A1F" w:rsidP="00D52F85">
      <w:pPr>
        <w:tabs>
          <w:tab w:val="left" w:pos="915"/>
        </w:tabs>
        <w:jc w:val="both"/>
        <w:rPr>
          <w:rStyle w:val="FACULT"/>
          <w:rFonts w:asciiTheme="minorHAnsi" w:hAnsiTheme="minorHAnsi" w:cstheme="minorHAnsi"/>
          <w:szCs w:val="22"/>
        </w:rPr>
      </w:pPr>
      <w:bookmarkStart w:id="53" w:name="__RefHeading___Toc6377_274276322"/>
      <w:bookmarkEnd w:id="53"/>
    </w:p>
    <w:p w14:paraId="5E40E25F" w14:textId="63825EF6" w:rsidR="005258DE" w:rsidRPr="009E0AFF" w:rsidRDefault="005258DE" w:rsidP="00A12E70">
      <w:pPr>
        <w:pStyle w:val="Titre3"/>
        <w:numPr>
          <w:ilvl w:val="0"/>
          <w:numId w:val="27"/>
        </w:numPr>
        <w:rPr>
          <w:rFonts w:asciiTheme="minorHAnsi" w:hAnsiTheme="minorHAnsi" w:cstheme="minorHAnsi"/>
          <w:color w:val="000000" w:themeColor="text1"/>
          <w:sz w:val="22"/>
          <w:szCs w:val="22"/>
        </w:rPr>
      </w:pPr>
      <w:bookmarkStart w:id="54" w:name="_Toc47010367"/>
      <w:bookmarkStart w:id="55" w:name="_Toc449454997"/>
      <w:bookmarkStart w:id="56" w:name="_Toc16081642"/>
      <w:r w:rsidRPr="009E0AFF">
        <w:rPr>
          <w:rFonts w:asciiTheme="minorHAnsi" w:hAnsiTheme="minorHAnsi" w:cstheme="minorHAnsi"/>
          <w:color w:val="000000" w:themeColor="text1"/>
          <w:sz w:val="22"/>
          <w:szCs w:val="22"/>
        </w:rPr>
        <w:t>Réception d</w:t>
      </w:r>
      <w:r w:rsidR="00D52F85">
        <w:rPr>
          <w:rFonts w:asciiTheme="minorHAnsi" w:hAnsiTheme="minorHAnsi" w:cstheme="minorHAnsi"/>
          <w:color w:val="000000" w:themeColor="text1"/>
          <w:sz w:val="22"/>
          <w:szCs w:val="22"/>
        </w:rPr>
        <w:t>u</w:t>
      </w:r>
      <w:r w:rsidRPr="009E0AFF">
        <w:rPr>
          <w:rFonts w:asciiTheme="minorHAnsi" w:hAnsiTheme="minorHAnsi" w:cstheme="minorHAnsi"/>
          <w:color w:val="000000" w:themeColor="text1"/>
          <w:sz w:val="22"/>
          <w:szCs w:val="22"/>
        </w:rPr>
        <w:t xml:space="preserve"> rapport</w:t>
      </w:r>
      <w:bookmarkEnd w:id="54"/>
      <w:r w:rsidR="00D52F85">
        <w:rPr>
          <w:rFonts w:asciiTheme="minorHAnsi" w:hAnsiTheme="minorHAnsi" w:cstheme="minorHAnsi"/>
          <w:color w:val="000000" w:themeColor="text1"/>
          <w:sz w:val="22"/>
          <w:szCs w:val="22"/>
        </w:rPr>
        <w:t xml:space="preserve"> d’étude</w:t>
      </w:r>
      <w:r w:rsidRPr="009E0AFF">
        <w:rPr>
          <w:rFonts w:asciiTheme="minorHAnsi" w:hAnsiTheme="minorHAnsi" w:cstheme="minorHAnsi"/>
          <w:color w:val="000000" w:themeColor="text1"/>
          <w:sz w:val="22"/>
          <w:szCs w:val="22"/>
        </w:rPr>
        <w:t xml:space="preserve"> </w:t>
      </w:r>
      <w:bookmarkStart w:id="57" w:name="__UnoMark__5994_2203612324"/>
      <w:bookmarkEnd w:id="55"/>
      <w:bookmarkEnd w:id="56"/>
    </w:p>
    <w:p w14:paraId="7A394B52" w14:textId="77777777" w:rsidR="005258DE" w:rsidRPr="009E0AFF" w:rsidRDefault="005258DE" w:rsidP="009E0AFF">
      <w:pPr>
        <w:jc w:val="both"/>
        <w:rPr>
          <w:rFonts w:asciiTheme="minorHAnsi" w:hAnsiTheme="minorHAnsi" w:cstheme="minorHAnsi"/>
          <w:szCs w:val="22"/>
        </w:rPr>
      </w:pPr>
    </w:p>
    <w:p w14:paraId="030B8FD0" w14:textId="2FF48374" w:rsidR="005258DE" w:rsidRPr="00B81291" w:rsidRDefault="005258DE" w:rsidP="009E0AFF">
      <w:pPr>
        <w:pStyle w:val="Textecontinu"/>
        <w:ind w:left="737"/>
        <w:rPr>
          <w:rFonts w:asciiTheme="minorHAnsi" w:hAnsiTheme="minorHAnsi" w:cstheme="minorHAnsi"/>
          <w:sz w:val="22"/>
          <w:szCs w:val="22"/>
        </w:rPr>
      </w:pPr>
      <w:r w:rsidRPr="00B81291">
        <w:rPr>
          <w:rFonts w:asciiTheme="minorHAnsi" w:hAnsiTheme="minorHAnsi" w:cstheme="minorHAnsi"/>
          <w:color w:val="000000" w:themeColor="text1"/>
          <w:sz w:val="22"/>
          <w:szCs w:val="22"/>
          <w:lang w:eastAsia="fr-BE"/>
        </w:rPr>
        <w:t xml:space="preserve">Le rapport </w:t>
      </w:r>
      <w:r w:rsidR="00D52F85">
        <w:rPr>
          <w:rFonts w:asciiTheme="minorHAnsi" w:hAnsiTheme="minorHAnsi" w:cstheme="minorHAnsi"/>
          <w:color w:val="000000" w:themeColor="text1"/>
          <w:sz w:val="22"/>
          <w:szCs w:val="22"/>
          <w:lang w:eastAsia="fr-BE"/>
        </w:rPr>
        <w:t>d’étude</w:t>
      </w:r>
      <w:r w:rsidRPr="00B81291">
        <w:rPr>
          <w:rFonts w:asciiTheme="minorHAnsi" w:hAnsiTheme="minorHAnsi" w:cstheme="minorHAnsi"/>
          <w:color w:val="000000" w:themeColor="text1"/>
          <w:sz w:val="22"/>
          <w:szCs w:val="22"/>
          <w:lang w:eastAsia="fr-BE"/>
        </w:rPr>
        <w:t xml:space="preserve"> est remis au </w:t>
      </w:r>
      <w:r w:rsidR="00F13199" w:rsidRPr="00B81291">
        <w:rPr>
          <w:rFonts w:asciiTheme="minorHAnsi" w:hAnsiTheme="minorHAnsi" w:cstheme="minorHAnsi"/>
          <w:color w:val="000000" w:themeColor="text1"/>
          <w:sz w:val="22"/>
          <w:szCs w:val="22"/>
          <w:lang w:eastAsia="fr-BE"/>
        </w:rPr>
        <w:t>pouvoir adjudicateur</w:t>
      </w:r>
      <w:r w:rsidRPr="00B81291">
        <w:rPr>
          <w:rFonts w:asciiTheme="minorHAnsi" w:hAnsiTheme="minorHAnsi" w:cstheme="minorHAnsi"/>
          <w:color w:val="000000" w:themeColor="text1"/>
          <w:sz w:val="22"/>
          <w:szCs w:val="22"/>
          <w:lang w:eastAsia="fr-BE"/>
        </w:rPr>
        <w:t xml:space="preserve"> lors d’un entretien visant à expliquer le contenu détaillé de ce dernier</w:t>
      </w:r>
      <w:bookmarkEnd w:id="57"/>
      <w:r w:rsidRPr="00B81291">
        <w:rPr>
          <w:rFonts w:asciiTheme="minorHAnsi" w:hAnsiTheme="minorHAnsi" w:cstheme="minorHAnsi"/>
          <w:color w:val="000000" w:themeColor="text1"/>
          <w:sz w:val="22"/>
          <w:szCs w:val="22"/>
          <w:lang w:eastAsia="fr-BE"/>
        </w:rPr>
        <w:t>.</w:t>
      </w:r>
    </w:p>
    <w:p w14:paraId="16DC0EEC" w14:textId="1E00DF29" w:rsidR="001B09BF" w:rsidRDefault="001B09BF">
      <w:pPr>
        <w:spacing w:after="200" w:line="276" w:lineRule="auto"/>
        <w:rPr>
          <w:rFonts w:asciiTheme="minorHAnsi" w:hAnsiTheme="minorHAnsi" w:cstheme="minorHAnsi"/>
          <w:color w:val="000000" w:themeColor="text1"/>
          <w:szCs w:val="22"/>
          <w:lang w:eastAsia="fr-BE"/>
        </w:rPr>
      </w:pPr>
    </w:p>
    <w:p w14:paraId="485FB193" w14:textId="77777777" w:rsidR="00C221CC" w:rsidRDefault="00C221CC">
      <w:pPr>
        <w:spacing w:after="200" w:line="276" w:lineRule="auto"/>
        <w:rPr>
          <w:rFonts w:asciiTheme="minorHAnsi" w:eastAsiaTheme="majorEastAsia" w:hAnsiTheme="minorHAnsi" w:cstheme="minorHAnsi"/>
          <w:color w:val="365F91" w:themeColor="accent1" w:themeShade="BF"/>
          <w:szCs w:val="22"/>
        </w:rPr>
      </w:pPr>
      <w:bookmarkStart w:id="58" w:name="_Toc47010370"/>
      <w:bookmarkStart w:id="59" w:name="_Toc518467758"/>
      <w:r>
        <w:rPr>
          <w:rFonts w:asciiTheme="minorHAnsi" w:hAnsiTheme="minorHAnsi" w:cstheme="minorHAnsi"/>
          <w:szCs w:val="22"/>
        </w:rPr>
        <w:br w:type="page"/>
      </w:r>
    </w:p>
    <w:p w14:paraId="133520EB" w14:textId="62DCB6DA" w:rsidR="001B09BF" w:rsidRPr="00595CBF" w:rsidRDefault="001B09BF" w:rsidP="001B09BF">
      <w:pPr>
        <w:pStyle w:val="Titre1"/>
        <w:jc w:val="both"/>
        <w:rPr>
          <w:rFonts w:asciiTheme="minorHAnsi" w:hAnsiTheme="minorHAnsi" w:cstheme="minorHAnsi"/>
          <w:sz w:val="22"/>
          <w:szCs w:val="22"/>
        </w:rPr>
      </w:pPr>
      <w:r w:rsidRPr="00595CBF">
        <w:rPr>
          <w:rFonts w:asciiTheme="minorHAnsi" w:hAnsiTheme="minorHAnsi" w:cstheme="minorHAnsi"/>
          <w:sz w:val="22"/>
          <w:szCs w:val="22"/>
        </w:rPr>
        <w:lastRenderedPageBreak/>
        <w:t>CLAUSES TECHNIQUES</w:t>
      </w:r>
      <w:bookmarkEnd w:id="58"/>
      <w:bookmarkEnd w:id="59"/>
      <w:r w:rsidR="00B0726F">
        <w:rPr>
          <w:rFonts w:asciiTheme="minorHAnsi" w:hAnsiTheme="minorHAnsi" w:cstheme="minorHAnsi"/>
          <w:sz w:val="22"/>
          <w:szCs w:val="22"/>
        </w:rPr>
        <w:t xml:space="preserve"> (Partie B)</w:t>
      </w:r>
    </w:p>
    <w:p w14:paraId="0150DEB4" w14:textId="77777777" w:rsidR="001B09BF" w:rsidRPr="00595CBF" w:rsidRDefault="001B09BF" w:rsidP="001B09BF">
      <w:pPr>
        <w:ind w:left="737"/>
        <w:jc w:val="both"/>
        <w:rPr>
          <w:rFonts w:asciiTheme="minorHAnsi" w:hAnsiTheme="minorHAnsi" w:cstheme="minorHAnsi"/>
          <w:szCs w:val="22"/>
        </w:rPr>
      </w:pPr>
    </w:p>
    <w:p w14:paraId="167C40A9" w14:textId="77777777" w:rsidR="001B09BF" w:rsidRPr="00595CBF" w:rsidRDefault="001B09BF" w:rsidP="001B09BF">
      <w:pPr>
        <w:numPr>
          <w:ilvl w:val="0"/>
          <w:numId w:val="13"/>
        </w:numPr>
        <w:jc w:val="both"/>
        <w:outlineLvl w:val="0"/>
        <w:rPr>
          <w:rFonts w:asciiTheme="minorHAnsi" w:hAnsiTheme="minorHAnsi" w:cstheme="minorHAnsi"/>
          <w:b/>
          <w:szCs w:val="22"/>
          <w:u w:val="single"/>
        </w:rPr>
      </w:pPr>
      <w:r w:rsidRPr="00595CBF">
        <w:rPr>
          <w:rFonts w:asciiTheme="minorHAnsi" w:hAnsiTheme="minorHAnsi" w:cstheme="minorHAnsi"/>
          <w:b/>
          <w:szCs w:val="22"/>
          <w:u w:val="single"/>
        </w:rPr>
        <w:t>Documents de référence</w:t>
      </w:r>
    </w:p>
    <w:p w14:paraId="37C95FC0" w14:textId="77777777" w:rsidR="001B09BF" w:rsidRPr="00595CBF" w:rsidRDefault="001B09BF" w:rsidP="001B09BF">
      <w:pPr>
        <w:jc w:val="both"/>
        <w:outlineLvl w:val="0"/>
        <w:rPr>
          <w:rFonts w:asciiTheme="minorHAnsi" w:hAnsiTheme="minorHAnsi" w:cstheme="minorHAnsi"/>
          <w:b/>
          <w:szCs w:val="22"/>
          <w:u w:val="single"/>
        </w:rPr>
      </w:pPr>
    </w:p>
    <w:p w14:paraId="7075E78E" w14:textId="030145BB" w:rsidR="001B09BF" w:rsidRPr="00595CBF" w:rsidRDefault="001B09BF" w:rsidP="00C221CC">
      <w:pPr>
        <w:ind w:left="680"/>
        <w:jc w:val="both"/>
        <w:rPr>
          <w:rFonts w:asciiTheme="minorHAnsi" w:hAnsiTheme="minorHAnsi" w:cstheme="minorHAnsi"/>
        </w:rPr>
      </w:pPr>
      <w:bookmarkStart w:id="60" w:name="__RefHeading___Toc2691_3774702787"/>
      <w:bookmarkEnd w:id="60"/>
      <w:r w:rsidRPr="00595CBF">
        <w:rPr>
          <w:rFonts w:asciiTheme="minorHAnsi" w:hAnsiTheme="minorHAnsi" w:cstheme="minorHAnsi"/>
          <w:szCs w:val="22"/>
        </w:rPr>
        <w:t xml:space="preserve">Dans le cadre de l’exécution du présent marché, l’adjudicataire se conforme aux dispositions légales et réglementaires </w:t>
      </w:r>
      <w:r w:rsidRPr="00595CBF">
        <w:rPr>
          <w:rFonts w:asciiTheme="minorHAnsi" w:hAnsiTheme="minorHAnsi" w:cstheme="minorHAnsi"/>
        </w:rPr>
        <w:t>Le décret du 28 novembre 2013 relatif à la performance énergétique des bâtiments</w:t>
      </w:r>
    </w:p>
    <w:p w14:paraId="76411484" w14:textId="49EE5D74" w:rsidR="001B09BF" w:rsidRDefault="001B09BF" w:rsidP="00766EC9">
      <w:pPr>
        <w:pStyle w:val="Paragraphedeliste"/>
        <w:numPr>
          <w:ilvl w:val="1"/>
          <w:numId w:val="25"/>
        </w:numPr>
        <w:jc w:val="both"/>
        <w:rPr>
          <w:rFonts w:asciiTheme="minorHAnsi" w:hAnsiTheme="minorHAnsi" w:cstheme="minorHAnsi"/>
        </w:rPr>
      </w:pPr>
      <w:r w:rsidRPr="00595CBF">
        <w:rPr>
          <w:rFonts w:asciiTheme="minorHAnsi" w:hAnsiTheme="minorHAnsi" w:cstheme="minorHAnsi"/>
        </w:rPr>
        <w:t>L’arrêté du gouvernement wallon du 15 mai 2014 portant exécution du décret du 28 novembre 2013</w:t>
      </w:r>
    </w:p>
    <w:p w14:paraId="5883F88A" w14:textId="768DDC22" w:rsidR="00D52F85" w:rsidRPr="00D52F85" w:rsidRDefault="00D52F85" w:rsidP="00D52F85">
      <w:pPr>
        <w:pStyle w:val="Paragraphedeliste"/>
        <w:numPr>
          <w:ilvl w:val="1"/>
          <w:numId w:val="25"/>
        </w:numPr>
        <w:jc w:val="both"/>
        <w:rPr>
          <w:rFonts w:asciiTheme="minorHAnsi" w:hAnsiTheme="minorHAnsi" w:cstheme="minorHAnsi"/>
        </w:rPr>
      </w:pPr>
      <w:r w:rsidRPr="00D52F85">
        <w:rPr>
          <w:rFonts w:asciiTheme="minorHAnsi" w:hAnsiTheme="minorHAnsi" w:cstheme="minorHAnsi"/>
        </w:rPr>
        <w:t>L’arrêté du Gouvernement wallon du 28 mars 2013 relatif à l’octroi de subventions aux personnes de droit public et aux organismes non commerciaux pour la réalisation d’études et de travaux visant l’amélioration de la performance énergétique et l’utilisation</w:t>
      </w:r>
      <w:r>
        <w:rPr>
          <w:rFonts w:asciiTheme="minorHAnsi" w:hAnsiTheme="minorHAnsi" w:cstheme="minorHAnsi"/>
        </w:rPr>
        <w:t xml:space="preserve"> </w:t>
      </w:r>
      <w:r w:rsidRPr="00D52F85">
        <w:rPr>
          <w:rFonts w:asciiTheme="minorHAnsi" w:hAnsiTheme="minorHAnsi" w:cstheme="minorHAnsi"/>
        </w:rPr>
        <w:t>rationnelle de l’énergie dans les bâtiments (UREBA)</w:t>
      </w:r>
    </w:p>
    <w:p w14:paraId="2DB7197B" w14:textId="47B0BB29" w:rsidR="001B09BF" w:rsidRPr="007F31F1" w:rsidRDefault="001B09BF" w:rsidP="007F31F1">
      <w:pPr>
        <w:pStyle w:val="Paragraphedeliste"/>
        <w:numPr>
          <w:ilvl w:val="1"/>
          <w:numId w:val="25"/>
        </w:numPr>
        <w:jc w:val="both"/>
        <w:rPr>
          <w:rFonts w:asciiTheme="minorHAnsi" w:hAnsiTheme="minorHAnsi" w:cstheme="minorHAnsi"/>
        </w:rPr>
      </w:pPr>
      <w:bookmarkStart w:id="61" w:name="__RefHeading___Toc2695_3774702787"/>
      <w:bookmarkEnd w:id="61"/>
      <w:r w:rsidRPr="00595CBF">
        <w:rPr>
          <w:rFonts w:asciiTheme="minorHAnsi" w:hAnsiTheme="minorHAnsi" w:cstheme="minorHAnsi"/>
        </w:rPr>
        <w:t xml:space="preserve">Le Règlement général sur la Protection des Données (RGPD). </w:t>
      </w:r>
      <w:bookmarkStart w:id="62" w:name="__RefHeading___Toc2697_3774702787"/>
      <w:bookmarkEnd w:id="62"/>
    </w:p>
    <w:p w14:paraId="645959D9" w14:textId="77777777" w:rsidR="001B09BF" w:rsidRPr="00595CBF" w:rsidRDefault="001B09BF" w:rsidP="001B09BF">
      <w:pPr>
        <w:jc w:val="both"/>
        <w:outlineLvl w:val="0"/>
        <w:rPr>
          <w:rFonts w:asciiTheme="minorHAnsi" w:hAnsiTheme="minorHAnsi" w:cstheme="minorHAnsi"/>
          <w:b/>
          <w:szCs w:val="22"/>
          <w:u w:val="single"/>
        </w:rPr>
      </w:pPr>
    </w:p>
    <w:p w14:paraId="52D8D5B0" w14:textId="77777777" w:rsidR="001B09BF" w:rsidRPr="00595CBF" w:rsidRDefault="001B09BF" w:rsidP="001B09BF">
      <w:pPr>
        <w:numPr>
          <w:ilvl w:val="0"/>
          <w:numId w:val="13"/>
        </w:numPr>
        <w:jc w:val="both"/>
        <w:outlineLvl w:val="0"/>
        <w:rPr>
          <w:rFonts w:asciiTheme="minorHAnsi" w:hAnsiTheme="minorHAnsi" w:cstheme="minorHAnsi"/>
          <w:b/>
          <w:szCs w:val="22"/>
          <w:u w:val="single"/>
        </w:rPr>
      </w:pPr>
      <w:r w:rsidRPr="00595CBF">
        <w:rPr>
          <w:rFonts w:asciiTheme="minorHAnsi" w:hAnsiTheme="minorHAnsi" w:cstheme="minorHAnsi"/>
          <w:b/>
          <w:szCs w:val="22"/>
          <w:u w:val="single"/>
        </w:rPr>
        <w:t>Contexte général</w:t>
      </w:r>
    </w:p>
    <w:p w14:paraId="638AA471" w14:textId="77777777" w:rsidR="001B09BF" w:rsidRPr="00595CBF" w:rsidRDefault="001B09BF" w:rsidP="001B09BF">
      <w:pPr>
        <w:jc w:val="both"/>
        <w:outlineLvl w:val="0"/>
        <w:rPr>
          <w:rFonts w:asciiTheme="minorHAnsi" w:hAnsiTheme="minorHAnsi" w:cstheme="minorHAnsi"/>
          <w:b/>
          <w:szCs w:val="22"/>
          <w:lang w:eastAsia="fr-BE"/>
        </w:rPr>
      </w:pPr>
    </w:p>
    <w:p w14:paraId="58D36548" w14:textId="77777777" w:rsidR="001B09BF" w:rsidRPr="00595CBF" w:rsidRDefault="001B09BF" w:rsidP="001B4DEC">
      <w:pPr>
        <w:spacing w:after="120"/>
        <w:ind w:left="737"/>
        <w:jc w:val="both"/>
        <w:rPr>
          <w:rFonts w:asciiTheme="minorHAnsi" w:hAnsiTheme="minorHAnsi" w:cstheme="minorHAnsi"/>
          <w:szCs w:val="22"/>
        </w:rPr>
      </w:pPr>
      <w:r w:rsidRPr="00595CBF">
        <w:rPr>
          <w:rFonts w:asciiTheme="minorHAnsi" w:hAnsiTheme="minorHAnsi" w:cstheme="minorHAnsi"/>
          <w:szCs w:val="22"/>
        </w:rPr>
        <w:t>Le programme POLLEC lancé en 2012 par la Wallonie permet de soutenir l’élaboration et la mise en œuvre des plans d’Action en faveur de l’Énergie Durable et du Climat [PAEDC] des pouvoirs locaux. Ces plans visent à réduire de minimum 40%, les émissions de réduction de Gaz à effet de serre sur le territoire communal.</w:t>
      </w:r>
    </w:p>
    <w:p w14:paraId="26A45D64" w14:textId="3990A286" w:rsidR="00BE4723" w:rsidRDefault="00BE4723" w:rsidP="001E7B1B">
      <w:pPr>
        <w:pStyle w:val="Paragraphedeliste"/>
        <w:spacing w:after="240"/>
        <w:jc w:val="both"/>
        <w:rPr>
          <w:rFonts w:asciiTheme="minorHAnsi" w:hAnsiTheme="minorHAnsi" w:cstheme="minorHAnsi"/>
        </w:rPr>
      </w:pPr>
      <w:r w:rsidRPr="00BE4723">
        <w:rPr>
          <w:rFonts w:asciiTheme="minorHAnsi" w:hAnsiTheme="minorHAnsi" w:cstheme="minorHAnsi"/>
        </w:rPr>
        <w:t>L’appel à projets POLLEC 2020 a pour objectif de soutenir l’élaboration et la mise en œuvre des PAEDC. Une des thématiques éligibles dans le cadre du volet investissement de cet appel est la production de chaleur renouvelable pour les besoins d’un bâtiment communal.</w:t>
      </w:r>
    </w:p>
    <w:p w14:paraId="7CB7BF13" w14:textId="302A3849" w:rsidR="00FE4163" w:rsidRDefault="00FE4163" w:rsidP="001E7B1B">
      <w:pPr>
        <w:pStyle w:val="Paragraphedeliste"/>
        <w:spacing w:after="240"/>
        <w:jc w:val="both"/>
        <w:rPr>
          <w:rFonts w:asciiTheme="minorHAnsi" w:hAnsiTheme="minorHAnsi" w:cstheme="minorHAnsi"/>
        </w:rPr>
      </w:pPr>
    </w:p>
    <w:p w14:paraId="0BD08F5B" w14:textId="60AB6C20" w:rsidR="00BE4723" w:rsidRDefault="00BE4723" w:rsidP="00BE4723">
      <w:pPr>
        <w:pStyle w:val="Paragraphedeliste"/>
        <w:spacing w:before="120" w:after="120"/>
        <w:jc w:val="both"/>
        <w:rPr>
          <w:rFonts w:asciiTheme="minorHAnsi" w:hAnsiTheme="minorHAnsi" w:cstheme="minorHAnsi"/>
        </w:rPr>
      </w:pPr>
      <w:r w:rsidRPr="00BE4723">
        <w:rPr>
          <w:rFonts w:asciiTheme="minorHAnsi" w:hAnsiTheme="minorHAnsi" w:cstheme="minorHAnsi"/>
        </w:rPr>
        <w:t xml:space="preserve">L’étude de préfaisabilité de l’investissement vise à </w:t>
      </w:r>
      <w:r w:rsidR="008E7454">
        <w:rPr>
          <w:rFonts w:asciiTheme="minorHAnsi" w:hAnsiTheme="minorHAnsi" w:cstheme="minorHAnsi"/>
        </w:rPr>
        <w:t xml:space="preserve">vérifier la pertinence de la technologie solaire thermique </w:t>
      </w:r>
      <w:r w:rsidR="00FE6A99">
        <w:rPr>
          <w:rFonts w:asciiTheme="minorHAnsi" w:hAnsiTheme="minorHAnsi" w:cstheme="minorHAnsi"/>
        </w:rPr>
        <w:t>pour la production d’eau chaude sanitaire</w:t>
      </w:r>
      <w:r w:rsidR="008E7454">
        <w:rPr>
          <w:rFonts w:asciiTheme="minorHAnsi" w:hAnsiTheme="minorHAnsi" w:cstheme="minorHAnsi"/>
        </w:rPr>
        <w:t xml:space="preserve"> </w:t>
      </w:r>
      <w:r w:rsidR="00FE6A99">
        <w:rPr>
          <w:rFonts w:asciiTheme="minorHAnsi" w:hAnsiTheme="minorHAnsi" w:cstheme="minorHAnsi"/>
        </w:rPr>
        <w:t>du bâtiment</w:t>
      </w:r>
      <w:r w:rsidR="00D55625">
        <w:rPr>
          <w:rFonts w:asciiTheme="minorHAnsi" w:hAnsiTheme="minorHAnsi" w:cstheme="minorHAnsi"/>
        </w:rPr>
        <w:t>.</w:t>
      </w:r>
      <w:r w:rsidR="002B0DD1">
        <w:rPr>
          <w:rFonts w:asciiTheme="minorHAnsi" w:hAnsiTheme="minorHAnsi" w:cstheme="minorHAnsi"/>
        </w:rPr>
        <w:t xml:space="preserve">  </w:t>
      </w:r>
      <w:r w:rsidR="00BA4D2A">
        <w:rPr>
          <w:rFonts w:asciiTheme="minorHAnsi" w:hAnsiTheme="minorHAnsi" w:cstheme="minorHAnsi"/>
        </w:rPr>
        <w:t xml:space="preserve">A cette fin, </w:t>
      </w:r>
      <w:r w:rsidR="00590C0D">
        <w:rPr>
          <w:rFonts w:asciiTheme="minorHAnsi" w:hAnsiTheme="minorHAnsi" w:cstheme="minorHAnsi"/>
        </w:rPr>
        <w:t xml:space="preserve">elle </w:t>
      </w:r>
      <w:r w:rsidR="002918A1">
        <w:rPr>
          <w:rFonts w:asciiTheme="minorHAnsi" w:hAnsiTheme="minorHAnsi" w:cstheme="minorHAnsi"/>
        </w:rPr>
        <w:t xml:space="preserve">définit le </w:t>
      </w:r>
      <w:r w:rsidRPr="00BE4723">
        <w:rPr>
          <w:rFonts w:asciiTheme="minorHAnsi" w:hAnsiTheme="minorHAnsi" w:cstheme="minorHAnsi"/>
        </w:rPr>
        <w:t>dimensionnement et les caractéristiques techniques, énergétiques et économiques</w:t>
      </w:r>
      <w:r w:rsidR="005877A7">
        <w:rPr>
          <w:rFonts w:asciiTheme="minorHAnsi" w:hAnsiTheme="minorHAnsi" w:cstheme="minorHAnsi"/>
        </w:rPr>
        <w:t xml:space="preserve"> de l’installation solaire thermique</w:t>
      </w:r>
      <w:r w:rsidRPr="00BE4723">
        <w:rPr>
          <w:rFonts w:asciiTheme="minorHAnsi" w:hAnsiTheme="minorHAnsi" w:cstheme="minorHAnsi"/>
        </w:rPr>
        <w:t xml:space="preserve"> les plus intéressantes sans référence </w:t>
      </w:r>
      <w:r w:rsidR="00081C1B">
        <w:rPr>
          <w:rFonts w:asciiTheme="minorHAnsi" w:hAnsiTheme="minorHAnsi" w:cstheme="minorHAnsi"/>
        </w:rPr>
        <w:t xml:space="preserve">à </w:t>
      </w:r>
      <w:r w:rsidRPr="00BE4723">
        <w:rPr>
          <w:rFonts w:asciiTheme="minorHAnsi" w:hAnsiTheme="minorHAnsi" w:cstheme="minorHAnsi"/>
        </w:rPr>
        <w:t>aucune marque spécifique</w:t>
      </w:r>
      <w:r w:rsidR="00113D07">
        <w:rPr>
          <w:rFonts w:asciiTheme="minorHAnsi" w:hAnsiTheme="minorHAnsi" w:cstheme="minorHAnsi"/>
        </w:rPr>
        <w:t xml:space="preserve"> et </w:t>
      </w:r>
      <w:r w:rsidR="009469CA">
        <w:rPr>
          <w:rFonts w:asciiTheme="minorHAnsi" w:hAnsiTheme="minorHAnsi" w:cstheme="minorHAnsi"/>
        </w:rPr>
        <w:t xml:space="preserve">compare le résultat obtenu </w:t>
      </w:r>
      <w:r w:rsidR="001A1A15">
        <w:rPr>
          <w:rFonts w:asciiTheme="minorHAnsi" w:hAnsiTheme="minorHAnsi" w:cstheme="minorHAnsi"/>
        </w:rPr>
        <w:t>à</w:t>
      </w:r>
      <w:r w:rsidR="009469CA" w:rsidRPr="009469CA">
        <w:rPr>
          <w:rFonts w:asciiTheme="minorHAnsi" w:hAnsiTheme="minorHAnsi" w:cstheme="minorHAnsi"/>
        </w:rPr>
        <w:t xml:space="preserve"> d’autres technologies telles que la cogénération de qualité, le solaire photovoltaïque, la chaudière biomasse ou la pompe à chaleur.</w:t>
      </w:r>
    </w:p>
    <w:p w14:paraId="2304F5D0" w14:textId="77777777" w:rsidR="00BE4723" w:rsidRPr="00BE4723" w:rsidRDefault="00BE4723" w:rsidP="00BE4723">
      <w:pPr>
        <w:pStyle w:val="Paragraphedeliste"/>
        <w:spacing w:before="120" w:after="120"/>
        <w:jc w:val="both"/>
        <w:rPr>
          <w:rFonts w:asciiTheme="minorHAnsi" w:hAnsiTheme="minorHAnsi" w:cstheme="minorHAnsi"/>
        </w:rPr>
      </w:pPr>
    </w:p>
    <w:p w14:paraId="51A4489E" w14:textId="2A735899" w:rsidR="00D90A46" w:rsidRDefault="00D90A46" w:rsidP="001B09BF">
      <w:pPr>
        <w:numPr>
          <w:ilvl w:val="0"/>
          <w:numId w:val="13"/>
        </w:numPr>
        <w:spacing w:before="100" w:after="100" w:line="360" w:lineRule="auto"/>
        <w:jc w:val="both"/>
        <w:textAlignment w:val="baseline"/>
        <w:outlineLvl w:val="0"/>
        <w:rPr>
          <w:rStyle w:val="normaltextrun"/>
          <w:rFonts w:asciiTheme="minorHAnsi" w:hAnsiTheme="minorHAnsi" w:cstheme="minorHAnsi"/>
          <w:b/>
          <w:color w:val="262626"/>
          <w:szCs w:val="22"/>
          <w:u w:val="single"/>
        </w:rPr>
      </w:pPr>
      <w:r>
        <w:rPr>
          <w:rStyle w:val="normaltextrun"/>
          <w:rFonts w:asciiTheme="minorHAnsi" w:hAnsiTheme="minorHAnsi" w:cstheme="minorHAnsi"/>
          <w:b/>
          <w:color w:val="262626"/>
          <w:szCs w:val="22"/>
          <w:u w:val="single"/>
        </w:rPr>
        <w:t xml:space="preserve">Informations générales </w:t>
      </w:r>
      <w:r w:rsidRPr="00BF4374">
        <w:rPr>
          <w:rStyle w:val="normaltextrun"/>
          <w:rFonts w:asciiTheme="minorHAnsi" w:hAnsiTheme="minorHAnsi" w:cstheme="minorHAnsi"/>
          <w:b/>
          <w:color w:val="262626"/>
          <w:szCs w:val="22"/>
          <w:highlight w:val="yellow"/>
          <w:u w:val="single"/>
        </w:rPr>
        <w:t>(à compléter par la Commune)</w:t>
      </w:r>
      <w:r>
        <w:rPr>
          <w:rStyle w:val="normaltextrun"/>
          <w:rFonts w:asciiTheme="minorHAnsi" w:hAnsiTheme="minorHAnsi" w:cstheme="minorHAnsi"/>
          <w:b/>
          <w:color w:val="262626"/>
          <w:szCs w:val="22"/>
          <w:u w:val="single"/>
        </w:rPr>
        <w:t> :</w:t>
      </w:r>
    </w:p>
    <w:p w14:paraId="5B9F0B9E" w14:textId="77777777" w:rsidR="0024466D" w:rsidRDefault="0024466D" w:rsidP="0024466D">
      <w:pPr>
        <w:pStyle w:val="paragraph"/>
        <w:numPr>
          <w:ilvl w:val="0"/>
          <w:numId w:val="31"/>
        </w:numPr>
        <w:spacing w:before="120" w:beforeAutospacing="0" w:after="120" w:afterAutospacing="0"/>
        <w:textAlignment w:val="baseline"/>
        <w:rPr>
          <w:rFonts w:asciiTheme="minorHAnsi" w:hAnsiTheme="minorHAnsi" w:cstheme="minorHAnsi"/>
          <w:sz w:val="22"/>
          <w:szCs w:val="22"/>
          <w:lang w:val="fr-BE"/>
        </w:rPr>
      </w:pPr>
      <w:r>
        <w:rPr>
          <w:rFonts w:asciiTheme="minorHAnsi" w:hAnsiTheme="minorHAnsi" w:cstheme="minorHAnsi"/>
          <w:sz w:val="22"/>
          <w:szCs w:val="22"/>
        </w:rPr>
        <w:t xml:space="preserve">Le site considéré est situé : </w:t>
      </w:r>
      <w:r>
        <w:rPr>
          <w:rFonts w:asciiTheme="minorHAnsi" w:hAnsiTheme="minorHAnsi" w:cstheme="minorHAnsi"/>
          <w:sz w:val="22"/>
          <w:szCs w:val="22"/>
          <w:lang w:val="fr-BE"/>
        </w:rPr>
        <w:t> </w:t>
      </w:r>
    </w:p>
    <w:p w14:paraId="7F8DA208" w14:textId="77777777" w:rsidR="0024466D" w:rsidRDefault="0024466D" w:rsidP="0024466D">
      <w:pPr>
        <w:pStyle w:val="paragraph"/>
        <w:numPr>
          <w:ilvl w:val="0"/>
          <w:numId w:val="31"/>
        </w:numPr>
        <w:spacing w:before="120" w:beforeAutospacing="0" w:after="120" w:afterAutospacing="0"/>
        <w:textAlignment w:val="baseline"/>
        <w:rPr>
          <w:rFonts w:asciiTheme="minorHAnsi" w:hAnsiTheme="minorHAnsi" w:cstheme="minorHAnsi"/>
          <w:sz w:val="22"/>
          <w:szCs w:val="22"/>
          <w:lang w:val="fr-BE"/>
        </w:rPr>
      </w:pPr>
      <w:r>
        <w:rPr>
          <w:rFonts w:asciiTheme="minorHAnsi" w:hAnsiTheme="minorHAnsi" w:cstheme="minorHAnsi"/>
          <w:sz w:val="22"/>
          <w:szCs w:val="22"/>
        </w:rPr>
        <w:t xml:space="preserve">Les plans et informations suivantes sont disponibles : </w:t>
      </w:r>
    </w:p>
    <w:tbl>
      <w:tblPr>
        <w:tblStyle w:val="Grilledutableau"/>
        <w:tblW w:w="0" w:type="auto"/>
        <w:tblInd w:w="1016" w:type="dxa"/>
        <w:tblLook w:val="04A0" w:firstRow="1" w:lastRow="0" w:firstColumn="1" w:lastColumn="0" w:noHBand="0" w:noVBand="1"/>
      </w:tblPr>
      <w:tblGrid>
        <w:gridCol w:w="5112"/>
        <w:gridCol w:w="536"/>
        <w:gridCol w:w="690"/>
        <w:gridCol w:w="1708"/>
      </w:tblGrid>
      <w:tr w:rsidR="0024466D" w:rsidRPr="001E7B1B" w14:paraId="7A31B7DB" w14:textId="77777777" w:rsidTr="004C02C5">
        <w:tc>
          <w:tcPr>
            <w:tcW w:w="5112" w:type="dxa"/>
            <w:tcBorders>
              <w:top w:val="single" w:sz="4" w:space="0" w:color="auto"/>
              <w:left w:val="single" w:sz="4" w:space="0" w:color="auto"/>
              <w:bottom w:val="single" w:sz="4" w:space="0" w:color="auto"/>
              <w:right w:val="single" w:sz="4" w:space="0" w:color="auto"/>
            </w:tcBorders>
          </w:tcPr>
          <w:p w14:paraId="778E13D9"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536" w:type="dxa"/>
            <w:tcBorders>
              <w:top w:val="single" w:sz="4" w:space="0" w:color="auto"/>
              <w:left w:val="single" w:sz="4" w:space="0" w:color="auto"/>
              <w:bottom w:val="single" w:sz="4" w:space="0" w:color="auto"/>
              <w:right w:val="single" w:sz="4" w:space="0" w:color="auto"/>
            </w:tcBorders>
            <w:hideMark/>
          </w:tcPr>
          <w:p w14:paraId="209C7148" w14:textId="77777777" w:rsidR="0024466D" w:rsidRPr="001E7B1B" w:rsidRDefault="0024466D">
            <w:pPr>
              <w:pStyle w:val="paragraph"/>
              <w:spacing w:before="0" w:beforeAutospacing="0" w:after="0" w:afterAutospacing="0"/>
              <w:jc w:val="center"/>
              <w:textAlignment w:val="baseline"/>
              <w:rPr>
                <w:rFonts w:asciiTheme="minorHAnsi" w:hAnsiTheme="minorHAnsi" w:cstheme="minorHAnsi"/>
                <w:b/>
                <w:bCs/>
                <w:sz w:val="20"/>
                <w:szCs w:val="20"/>
              </w:rPr>
            </w:pPr>
            <w:r w:rsidRPr="001E7B1B">
              <w:rPr>
                <w:rFonts w:asciiTheme="minorHAnsi" w:hAnsiTheme="minorHAnsi" w:cstheme="minorHAnsi"/>
                <w:b/>
                <w:bCs/>
                <w:sz w:val="20"/>
                <w:szCs w:val="20"/>
              </w:rPr>
              <w:t>OUI</w:t>
            </w:r>
          </w:p>
        </w:tc>
        <w:tc>
          <w:tcPr>
            <w:tcW w:w="690" w:type="dxa"/>
            <w:tcBorders>
              <w:top w:val="single" w:sz="4" w:space="0" w:color="auto"/>
              <w:left w:val="single" w:sz="4" w:space="0" w:color="auto"/>
              <w:bottom w:val="single" w:sz="4" w:space="0" w:color="auto"/>
              <w:right w:val="single" w:sz="4" w:space="0" w:color="auto"/>
            </w:tcBorders>
            <w:hideMark/>
          </w:tcPr>
          <w:p w14:paraId="2CB29DF7" w14:textId="77777777" w:rsidR="0024466D" w:rsidRPr="001E7B1B" w:rsidRDefault="0024466D">
            <w:pPr>
              <w:pStyle w:val="paragraph"/>
              <w:spacing w:before="0" w:beforeAutospacing="0" w:after="0" w:afterAutospacing="0"/>
              <w:jc w:val="center"/>
              <w:textAlignment w:val="baseline"/>
              <w:rPr>
                <w:rFonts w:asciiTheme="minorHAnsi" w:hAnsiTheme="minorHAnsi" w:cstheme="minorHAnsi"/>
                <w:b/>
                <w:bCs/>
                <w:sz w:val="20"/>
                <w:szCs w:val="20"/>
              </w:rPr>
            </w:pPr>
            <w:r w:rsidRPr="001E7B1B">
              <w:rPr>
                <w:rFonts w:asciiTheme="minorHAnsi" w:hAnsiTheme="minorHAnsi" w:cstheme="minorHAnsi"/>
                <w:b/>
                <w:bCs/>
                <w:sz w:val="20"/>
                <w:szCs w:val="20"/>
              </w:rPr>
              <w:t>NON</w:t>
            </w:r>
          </w:p>
        </w:tc>
        <w:tc>
          <w:tcPr>
            <w:tcW w:w="1708" w:type="dxa"/>
            <w:tcBorders>
              <w:top w:val="single" w:sz="4" w:space="0" w:color="auto"/>
              <w:left w:val="single" w:sz="4" w:space="0" w:color="auto"/>
              <w:bottom w:val="single" w:sz="4" w:space="0" w:color="auto"/>
              <w:right w:val="single" w:sz="4" w:space="0" w:color="auto"/>
            </w:tcBorders>
            <w:hideMark/>
          </w:tcPr>
          <w:p w14:paraId="5B62D928" w14:textId="77777777" w:rsidR="0024466D" w:rsidRPr="001E7B1B" w:rsidRDefault="0024466D">
            <w:pPr>
              <w:pStyle w:val="paragraph"/>
              <w:spacing w:before="0" w:beforeAutospacing="0" w:after="0" w:afterAutospacing="0"/>
              <w:jc w:val="center"/>
              <w:textAlignment w:val="baseline"/>
              <w:rPr>
                <w:rFonts w:asciiTheme="minorHAnsi" w:hAnsiTheme="minorHAnsi" w:cstheme="minorHAnsi"/>
                <w:b/>
                <w:bCs/>
                <w:sz w:val="20"/>
                <w:szCs w:val="20"/>
              </w:rPr>
            </w:pPr>
            <w:r w:rsidRPr="001E7B1B">
              <w:rPr>
                <w:rFonts w:asciiTheme="minorHAnsi" w:hAnsiTheme="minorHAnsi" w:cstheme="minorHAnsi"/>
                <w:b/>
                <w:bCs/>
                <w:sz w:val="20"/>
                <w:szCs w:val="20"/>
              </w:rPr>
              <w:t>PARTIELLEMENT</w:t>
            </w:r>
          </w:p>
        </w:tc>
      </w:tr>
      <w:tr w:rsidR="0024466D" w:rsidRPr="001E7B1B" w14:paraId="0CC83102" w14:textId="77777777" w:rsidTr="004C02C5">
        <w:tc>
          <w:tcPr>
            <w:tcW w:w="5112" w:type="dxa"/>
            <w:tcBorders>
              <w:top w:val="single" w:sz="4" w:space="0" w:color="auto"/>
              <w:left w:val="single" w:sz="4" w:space="0" w:color="auto"/>
              <w:bottom w:val="single" w:sz="4" w:space="0" w:color="auto"/>
              <w:right w:val="single" w:sz="4" w:space="0" w:color="auto"/>
            </w:tcBorders>
            <w:hideMark/>
          </w:tcPr>
          <w:p w14:paraId="60675514"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r w:rsidRPr="001E7B1B">
              <w:rPr>
                <w:rFonts w:asciiTheme="minorHAnsi" w:hAnsiTheme="minorHAnsi" w:cstheme="minorHAnsi"/>
                <w:sz w:val="20"/>
                <w:szCs w:val="20"/>
              </w:rPr>
              <w:t>Plan des bâtiments</w:t>
            </w:r>
          </w:p>
        </w:tc>
        <w:tc>
          <w:tcPr>
            <w:tcW w:w="536" w:type="dxa"/>
            <w:tcBorders>
              <w:top w:val="single" w:sz="4" w:space="0" w:color="auto"/>
              <w:left w:val="single" w:sz="4" w:space="0" w:color="auto"/>
              <w:bottom w:val="single" w:sz="4" w:space="0" w:color="auto"/>
              <w:right w:val="single" w:sz="4" w:space="0" w:color="auto"/>
            </w:tcBorders>
          </w:tcPr>
          <w:p w14:paraId="7737B84E"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tcPr>
          <w:p w14:paraId="2FA67296"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1708" w:type="dxa"/>
            <w:tcBorders>
              <w:top w:val="single" w:sz="4" w:space="0" w:color="auto"/>
              <w:left w:val="single" w:sz="4" w:space="0" w:color="auto"/>
              <w:bottom w:val="single" w:sz="4" w:space="0" w:color="auto"/>
              <w:right w:val="single" w:sz="4" w:space="0" w:color="auto"/>
            </w:tcBorders>
          </w:tcPr>
          <w:p w14:paraId="1F86ADD9"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r>
      <w:tr w:rsidR="0024466D" w:rsidRPr="001E7B1B" w14:paraId="12F48C92" w14:textId="77777777" w:rsidTr="004C02C5">
        <w:tc>
          <w:tcPr>
            <w:tcW w:w="5112" w:type="dxa"/>
            <w:tcBorders>
              <w:top w:val="single" w:sz="4" w:space="0" w:color="auto"/>
              <w:left w:val="single" w:sz="4" w:space="0" w:color="auto"/>
              <w:bottom w:val="single" w:sz="4" w:space="0" w:color="auto"/>
              <w:right w:val="single" w:sz="4" w:space="0" w:color="auto"/>
            </w:tcBorders>
            <w:hideMark/>
          </w:tcPr>
          <w:p w14:paraId="770CBEAA"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r w:rsidRPr="001E7B1B">
              <w:rPr>
                <w:rFonts w:asciiTheme="minorHAnsi" w:hAnsiTheme="minorHAnsi" w:cstheme="minorHAnsi"/>
                <w:sz w:val="20"/>
                <w:szCs w:val="20"/>
              </w:rPr>
              <w:t>Composition des paroi (murs, toitures)</w:t>
            </w:r>
          </w:p>
        </w:tc>
        <w:tc>
          <w:tcPr>
            <w:tcW w:w="536" w:type="dxa"/>
            <w:tcBorders>
              <w:top w:val="single" w:sz="4" w:space="0" w:color="auto"/>
              <w:left w:val="single" w:sz="4" w:space="0" w:color="auto"/>
              <w:bottom w:val="single" w:sz="4" w:space="0" w:color="auto"/>
              <w:right w:val="single" w:sz="4" w:space="0" w:color="auto"/>
            </w:tcBorders>
          </w:tcPr>
          <w:p w14:paraId="3EFB6EA7"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tcPr>
          <w:p w14:paraId="4ED0CFEA"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1708" w:type="dxa"/>
            <w:tcBorders>
              <w:top w:val="single" w:sz="4" w:space="0" w:color="auto"/>
              <w:left w:val="single" w:sz="4" w:space="0" w:color="auto"/>
              <w:bottom w:val="single" w:sz="4" w:space="0" w:color="auto"/>
              <w:right w:val="single" w:sz="4" w:space="0" w:color="auto"/>
            </w:tcBorders>
          </w:tcPr>
          <w:p w14:paraId="3BC51648"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r>
      <w:tr w:rsidR="0024466D" w:rsidRPr="001E7B1B" w14:paraId="7F655246" w14:textId="77777777" w:rsidTr="004C02C5">
        <w:tc>
          <w:tcPr>
            <w:tcW w:w="5112" w:type="dxa"/>
            <w:tcBorders>
              <w:top w:val="single" w:sz="4" w:space="0" w:color="auto"/>
              <w:left w:val="single" w:sz="4" w:space="0" w:color="auto"/>
              <w:bottom w:val="single" w:sz="4" w:space="0" w:color="auto"/>
              <w:right w:val="single" w:sz="4" w:space="0" w:color="auto"/>
            </w:tcBorders>
            <w:hideMark/>
          </w:tcPr>
          <w:p w14:paraId="022F31C2"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r w:rsidRPr="001E7B1B">
              <w:rPr>
                <w:rFonts w:asciiTheme="minorHAnsi" w:hAnsiTheme="minorHAnsi" w:cstheme="minorHAnsi"/>
                <w:sz w:val="20"/>
                <w:szCs w:val="20"/>
              </w:rPr>
              <w:t>Plan des impétrants</w:t>
            </w:r>
          </w:p>
        </w:tc>
        <w:tc>
          <w:tcPr>
            <w:tcW w:w="536" w:type="dxa"/>
            <w:tcBorders>
              <w:top w:val="single" w:sz="4" w:space="0" w:color="auto"/>
              <w:left w:val="single" w:sz="4" w:space="0" w:color="auto"/>
              <w:bottom w:val="single" w:sz="4" w:space="0" w:color="auto"/>
              <w:right w:val="single" w:sz="4" w:space="0" w:color="auto"/>
            </w:tcBorders>
          </w:tcPr>
          <w:p w14:paraId="679498B8"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tcPr>
          <w:p w14:paraId="4AB3C25B"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1708" w:type="dxa"/>
            <w:tcBorders>
              <w:top w:val="single" w:sz="4" w:space="0" w:color="auto"/>
              <w:left w:val="single" w:sz="4" w:space="0" w:color="auto"/>
              <w:bottom w:val="single" w:sz="4" w:space="0" w:color="auto"/>
              <w:right w:val="single" w:sz="4" w:space="0" w:color="auto"/>
            </w:tcBorders>
          </w:tcPr>
          <w:p w14:paraId="6D340309"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r>
      <w:tr w:rsidR="0024466D" w:rsidRPr="001E7B1B" w14:paraId="70B637B1" w14:textId="77777777" w:rsidTr="004C02C5">
        <w:tc>
          <w:tcPr>
            <w:tcW w:w="5112" w:type="dxa"/>
            <w:tcBorders>
              <w:top w:val="single" w:sz="4" w:space="0" w:color="auto"/>
              <w:left w:val="single" w:sz="4" w:space="0" w:color="auto"/>
              <w:bottom w:val="single" w:sz="4" w:space="0" w:color="auto"/>
              <w:right w:val="single" w:sz="4" w:space="0" w:color="auto"/>
            </w:tcBorders>
            <w:hideMark/>
          </w:tcPr>
          <w:p w14:paraId="6D1237BF"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r w:rsidRPr="001E7B1B">
              <w:rPr>
                <w:rFonts w:asciiTheme="minorHAnsi" w:hAnsiTheme="minorHAnsi" w:cstheme="minorHAnsi"/>
                <w:sz w:val="20"/>
                <w:szCs w:val="20"/>
              </w:rPr>
              <w:t>Plan de l’implantation générale du site</w:t>
            </w:r>
          </w:p>
        </w:tc>
        <w:tc>
          <w:tcPr>
            <w:tcW w:w="536" w:type="dxa"/>
            <w:tcBorders>
              <w:top w:val="single" w:sz="4" w:space="0" w:color="auto"/>
              <w:left w:val="single" w:sz="4" w:space="0" w:color="auto"/>
              <w:bottom w:val="single" w:sz="4" w:space="0" w:color="auto"/>
              <w:right w:val="single" w:sz="4" w:space="0" w:color="auto"/>
            </w:tcBorders>
          </w:tcPr>
          <w:p w14:paraId="6EF17F03"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tcPr>
          <w:p w14:paraId="41A29432"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1708" w:type="dxa"/>
            <w:tcBorders>
              <w:top w:val="single" w:sz="4" w:space="0" w:color="auto"/>
              <w:left w:val="single" w:sz="4" w:space="0" w:color="auto"/>
              <w:bottom w:val="single" w:sz="4" w:space="0" w:color="auto"/>
              <w:right w:val="single" w:sz="4" w:space="0" w:color="auto"/>
            </w:tcBorders>
          </w:tcPr>
          <w:p w14:paraId="151C109E"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r>
      <w:tr w:rsidR="0024466D" w:rsidRPr="001E7B1B" w14:paraId="59D1CD11" w14:textId="77777777" w:rsidTr="004C02C5">
        <w:tc>
          <w:tcPr>
            <w:tcW w:w="5112" w:type="dxa"/>
            <w:tcBorders>
              <w:top w:val="single" w:sz="4" w:space="0" w:color="auto"/>
              <w:left w:val="single" w:sz="4" w:space="0" w:color="auto"/>
              <w:bottom w:val="single" w:sz="4" w:space="0" w:color="auto"/>
              <w:right w:val="single" w:sz="4" w:space="0" w:color="auto"/>
            </w:tcBorders>
            <w:hideMark/>
          </w:tcPr>
          <w:p w14:paraId="19836748"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r w:rsidRPr="001E7B1B">
              <w:rPr>
                <w:rFonts w:asciiTheme="minorHAnsi" w:hAnsiTheme="minorHAnsi" w:cstheme="minorHAnsi"/>
                <w:sz w:val="20"/>
                <w:szCs w:val="20"/>
              </w:rPr>
              <w:t>Plan cadastral avec position des bâtiments concernés</w:t>
            </w:r>
          </w:p>
        </w:tc>
        <w:tc>
          <w:tcPr>
            <w:tcW w:w="536" w:type="dxa"/>
            <w:tcBorders>
              <w:top w:val="single" w:sz="4" w:space="0" w:color="auto"/>
              <w:left w:val="single" w:sz="4" w:space="0" w:color="auto"/>
              <w:bottom w:val="single" w:sz="4" w:space="0" w:color="auto"/>
              <w:right w:val="single" w:sz="4" w:space="0" w:color="auto"/>
            </w:tcBorders>
          </w:tcPr>
          <w:p w14:paraId="611DF0DF"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tcPr>
          <w:p w14:paraId="54AE924C"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1708" w:type="dxa"/>
            <w:tcBorders>
              <w:top w:val="single" w:sz="4" w:space="0" w:color="auto"/>
              <w:left w:val="single" w:sz="4" w:space="0" w:color="auto"/>
              <w:bottom w:val="single" w:sz="4" w:space="0" w:color="auto"/>
              <w:right w:val="single" w:sz="4" w:space="0" w:color="auto"/>
            </w:tcBorders>
          </w:tcPr>
          <w:p w14:paraId="482F4E0B"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r>
      <w:tr w:rsidR="00542B6B" w:rsidRPr="001E7B1B" w14:paraId="5CE807A3" w14:textId="77777777" w:rsidTr="004C02C5">
        <w:tc>
          <w:tcPr>
            <w:tcW w:w="5112" w:type="dxa"/>
            <w:tcBorders>
              <w:top w:val="single" w:sz="4" w:space="0" w:color="auto"/>
              <w:left w:val="single" w:sz="4" w:space="0" w:color="auto"/>
              <w:bottom w:val="single" w:sz="4" w:space="0" w:color="auto"/>
              <w:right w:val="single" w:sz="4" w:space="0" w:color="auto"/>
            </w:tcBorders>
          </w:tcPr>
          <w:p w14:paraId="056CDED3" w14:textId="66109F6A" w:rsidR="00542B6B" w:rsidRPr="001E7B1B" w:rsidRDefault="00542B6B">
            <w:pPr>
              <w:pStyle w:val="paragraph"/>
              <w:spacing w:before="0" w:beforeAutospacing="0" w:after="0" w:afterAutospacing="0"/>
              <w:textAlignment w:val="baseline"/>
              <w:rPr>
                <w:rFonts w:asciiTheme="minorHAnsi" w:hAnsiTheme="minorHAnsi" w:cstheme="minorHAnsi"/>
                <w:sz w:val="20"/>
                <w:szCs w:val="20"/>
              </w:rPr>
            </w:pPr>
            <w:r w:rsidRPr="001E7B1B">
              <w:rPr>
                <w:rFonts w:asciiTheme="minorHAnsi" w:hAnsiTheme="minorHAnsi" w:cstheme="minorHAnsi"/>
                <w:sz w:val="20"/>
                <w:szCs w:val="20"/>
              </w:rPr>
              <w:t xml:space="preserve">Fiches techniques </w:t>
            </w:r>
            <w:r w:rsidR="00A21795" w:rsidRPr="001E7B1B">
              <w:rPr>
                <w:rFonts w:asciiTheme="minorHAnsi" w:hAnsiTheme="minorHAnsi" w:cstheme="minorHAnsi"/>
                <w:sz w:val="20"/>
                <w:szCs w:val="20"/>
              </w:rPr>
              <w:t xml:space="preserve">des équipements de chauffage existants </w:t>
            </w:r>
          </w:p>
        </w:tc>
        <w:tc>
          <w:tcPr>
            <w:tcW w:w="536" w:type="dxa"/>
            <w:tcBorders>
              <w:top w:val="single" w:sz="4" w:space="0" w:color="auto"/>
              <w:left w:val="single" w:sz="4" w:space="0" w:color="auto"/>
              <w:bottom w:val="single" w:sz="4" w:space="0" w:color="auto"/>
              <w:right w:val="single" w:sz="4" w:space="0" w:color="auto"/>
            </w:tcBorders>
          </w:tcPr>
          <w:p w14:paraId="3CACE673" w14:textId="77777777" w:rsidR="00542B6B" w:rsidRPr="001E7B1B" w:rsidRDefault="00542B6B">
            <w:pPr>
              <w:pStyle w:val="paragraph"/>
              <w:spacing w:before="0" w:beforeAutospacing="0" w:after="0" w:afterAutospacing="0"/>
              <w:textAlignment w:val="baseline"/>
              <w:rPr>
                <w:rFonts w:asciiTheme="minorHAnsi" w:hAnsiTheme="minorHAnsi"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tcPr>
          <w:p w14:paraId="5011912D" w14:textId="77777777" w:rsidR="00542B6B" w:rsidRPr="001E7B1B" w:rsidRDefault="00542B6B">
            <w:pPr>
              <w:pStyle w:val="paragraph"/>
              <w:spacing w:before="0" w:beforeAutospacing="0" w:after="0" w:afterAutospacing="0"/>
              <w:textAlignment w:val="baseline"/>
              <w:rPr>
                <w:rFonts w:asciiTheme="minorHAnsi" w:hAnsiTheme="minorHAnsi" w:cstheme="minorHAnsi"/>
                <w:sz w:val="20"/>
                <w:szCs w:val="20"/>
              </w:rPr>
            </w:pPr>
          </w:p>
        </w:tc>
        <w:tc>
          <w:tcPr>
            <w:tcW w:w="1708" w:type="dxa"/>
            <w:tcBorders>
              <w:top w:val="single" w:sz="4" w:space="0" w:color="auto"/>
              <w:left w:val="single" w:sz="4" w:space="0" w:color="auto"/>
              <w:bottom w:val="single" w:sz="4" w:space="0" w:color="auto"/>
              <w:right w:val="single" w:sz="4" w:space="0" w:color="auto"/>
            </w:tcBorders>
          </w:tcPr>
          <w:p w14:paraId="4CFB39DF" w14:textId="77777777" w:rsidR="00542B6B" w:rsidRPr="001E7B1B" w:rsidRDefault="00542B6B">
            <w:pPr>
              <w:pStyle w:val="paragraph"/>
              <w:spacing w:before="0" w:beforeAutospacing="0" w:after="0" w:afterAutospacing="0"/>
              <w:textAlignment w:val="baseline"/>
              <w:rPr>
                <w:rFonts w:asciiTheme="minorHAnsi" w:hAnsiTheme="minorHAnsi" w:cstheme="minorHAnsi"/>
                <w:sz w:val="20"/>
                <w:szCs w:val="20"/>
              </w:rPr>
            </w:pPr>
          </w:p>
        </w:tc>
      </w:tr>
      <w:tr w:rsidR="0024466D" w:rsidRPr="001E7B1B" w14:paraId="345F8012" w14:textId="77777777" w:rsidTr="004C02C5">
        <w:tc>
          <w:tcPr>
            <w:tcW w:w="5112" w:type="dxa"/>
            <w:tcBorders>
              <w:top w:val="single" w:sz="4" w:space="0" w:color="auto"/>
              <w:left w:val="single" w:sz="4" w:space="0" w:color="auto"/>
              <w:bottom w:val="single" w:sz="4" w:space="0" w:color="auto"/>
              <w:right w:val="single" w:sz="4" w:space="0" w:color="auto"/>
            </w:tcBorders>
            <w:hideMark/>
          </w:tcPr>
          <w:p w14:paraId="60B4F38B"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r w:rsidRPr="001E7B1B">
              <w:rPr>
                <w:rFonts w:asciiTheme="minorHAnsi" w:hAnsiTheme="minorHAnsi" w:cstheme="minorHAnsi"/>
                <w:sz w:val="20"/>
                <w:szCs w:val="20"/>
              </w:rPr>
              <w:t>Schémas électriques des chaufferies</w:t>
            </w:r>
          </w:p>
        </w:tc>
        <w:tc>
          <w:tcPr>
            <w:tcW w:w="536" w:type="dxa"/>
            <w:tcBorders>
              <w:top w:val="single" w:sz="4" w:space="0" w:color="auto"/>
              <w:left w:val="single" w:sz="4" w:space="0" w:color="auto"/>
              <w:bottom w:val="single" w:sz="4" w:space="0" w:color="auto"/>
              <w:right w:val="single" w:sz="4" w:space="0" w:color="auto"/>
            </w:tcBorders>
          </w:tcPr>
          <w:p w14:paraId="18F00AB1"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tcPr>
          <w:p w14:paraId="4BD6F10E"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1708" w:type="dxa"/>
            <w:tcBorders>
              <w:top w:val="single" w:sz="4" w:space="0" w:color="auto"/>
              <w:left w:val="single" w:sz="4" w:space="0" w:color="auto"/>
              <w:bottom w:val="single" w:sz="4" w:space="0" w:color="auto"/>
              <w:right w:val="single" w:sz="4" w:space="0" w:color="auto"/>
            </w:tcBorders>
          </w:tcPr>
          <w:p w14:paraId="0FEA8E3D"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r>
      <w:tr w:rsidR="0024466D" w:rsidRPr="001E7B1B" w14:paraId="684673E4" w14:textId="77777777" w:rsidTr="004C02C5">
        <w:tc>
          <w:tcPr>
            <w:tcW w:w="5112" w:type="dxa"/>
            <w:tcBorders>
              <w:top w:val="single" w:sz="4" w:space="0" w:color="auto"/>
              <w:left w:val="single" w:sz="4" w:space="0" w:color="auto"/>
              <w:bottom w:val="single" w:sz="4" w:space="0" w:color="auto"/>
              <w:right w:val="single" w:sz="4" w:space="0" w:color="auto"/>
            </w:tcBorders>
            <w:hideMark/>
          </w:tcPr>
          <w:p w14:paraId="4EC0F812"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r w:rsidRPr="001E7B1B">
              <w:rPr>
                <w:rFonts w:asciiTheme="minorHAnsi" w:hAnsiTheme="minorHAnsi" w:cstheme="minorHAnsi"/>
                <w:sz w:val="20"/>
                <w:szCs w:val="20"/>
              </w:rPr>
              <w:t>Schémas hydrauliques des chaufferies</w:t>
            </w:r>
          </w:p>
        </w:tc>
        <w:tc>
          <w:tcPr>
            <w:tcW w:w="536" w:type="dxa"/>
            <w:tcBorders>
              <w:top w:val="single" w:sz="4" w:space="0" w:color="auto"/>
              <w:left w:val="single" w:sz="4" w:space="0" w:color="auto"/>
              <w:bottom w:val="single" w:sz="4" w:space="0" w:color="auto"/>
              <w:right w:val="single" w:sz="4" w:space="0" w:color="auto"/>
            </w:tcBorders>
          </w:tcPr>
          <w:p w14:paraId="5BF9B9F5"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tcPr>
          <w:p w14:paraId="165FC9AB"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1708" w:type="dxa"/>
            <w:tcBorders>
              <w:top w:val="single" w:sz="4" w:space="0" w:color="auto"/>
              <w:left w:val="single" w:sz="4" w:space="0" w:color="auto"/>
              <w:bottom w:val="single" w:sz="4" w:space="0" w:color="auto"/>
              <w:right w:val="single" w:sz="4" w:space="0" w:color="auto"/>
            </w:tcBorders>
          </w:tcPr>
          <w:p w14:paraId="73C85A8B"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r>
      <w:tr w:rsidR="0024466D" w:rsidRPr="001E7B1B" w14:paraId="128556FD" w14:textId="77777777" w:rsidTr="004C02C5">
        <w:tc>
          <w:tcPr>
            <w:tcW w:w="5112" w:type="dxa"/>
            <w:tcBorders>
              <w:top w:val="single" w:sz="4" w:space="0" w:color="auto"/>
              <w:left w:val="single" w:sz="4" w:space="0" w:color="auto"/>
              <w:bottom w:val="single" w:sz="4" w:space="0" w:color="auto"/>
              <w:right w:val="single" w:sz="4" w:space="0" w:color="auto"/>
            </w:tcBorders>
            <w:hideMark/>
          </w:tcPr>
          <w:p w14:paraId="71D8D328"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r w:rsidRPr="001E7B1B">
              <w:rPr>
                <w:rFonts w:asciiTheme="minorHAnsi" w:hAnsiTheme="minorHAnsi" w:cstheme="minorHAnsi"/>
                <w:sz w:val="20"/>
                <w:szCs w:val="20"/>
              </w:rPr>
              <w:t>Consommation énergétique de ces 3 dernières années</w:t>
            </w:r>
          </w:p>
        </w:tc>
        <w:tc>
          <w:tcPr>
            <w:tcW w:w="536" w:type="dxa"/>
            <w:tcBorders>
              <w:top w:val="single" w:sz="4" w:space="0" w:color="auto"/>
              <w:left w:val="single" w:sz="4" w:space="0" w:color="auto"/>
              <w:bottom w:val="single" w:sz="4" w:space="0" w:color="auto"/>
              <w:right w:val="single" w:sz="4" w:space="0" w:color="auto"/>
            </w:tcBorders>
          </w:tcPr>
          <w:p w14:paraId="2629A3DD"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tcPr>
          <w:p w14:paraId="2680125B"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1708" w:type="dxa"/>
            <w:tcBorders>
              <w:top w:val="single" w:sz="4" w:space="0" w:color="auto"/>
              <w:left w:val="single" w:sz="4" w:space="0" w:color="auto"/>
              <w:bottom w:val="single" w:sz="4" w:space="0" w:color="auto"/>
              <w:right w:val="single" w:sz="4" w:space="0" w:color="auto"/>
            </w:tcBorders>
          </w:tcPr>
          <w:p w14:paraId="1A4CE1F6"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r>
      <w:tr w:rsidR="00933DC2" w:rsidRPr="001E7B1B" w14:paraId="149FDD28" w14:textId="77777777" w:rsidTr="004C02C5">
        <w:tc>
          <w:tcPr>
            <w:tcW w:w="5112" w:type="dxa"/>
            <w:tcBorders>
              <w:top w:val="single" w:sz="4" w:space="0" w:color="auto"/>
              <w:left w:val="single" w:sz="4" w:space="0" w:color="auto"/>
              <w:bottom w:val="single" w:sz="4" w:space="0" w:color="auto"/>
              <w:right w:val="single" w:sz="4" w:space="0" w:color="auto"/>
            </w:tcBorders>
          </w:tcPr>
          <w:p w14:paraId="6D23F752" w14:textId="0DD72D3B" w:rsidR="00933DC2" w:rsidRPr="001E7B1B" w:rsidRDefault="00933DC2">
            <w:pPr>
              <w:pStyle w:val="paragraph"/>
              <w:spacing w:before="0" w:beforeAutospacing="0" w:after="0" w:afterAutospacing="0"/>
              <w:textAlignment w:val="baseline"/>
              <w:rPr>
                <w:rFonts w:asciiTheme="minorHAnsi" w:hAnsiTheme="minorHAnsi" w:cstheme="minorHAnsi"/>
                <w:sz w:val="20"/>
                <w:szCs w:val="20"/>
              </w:rPr>
            </w:pPr>
            <w:r w:rsidRPr="001E7B1B">
              <w:rPr>
                <w:rFonts w:asciiTheme="minorHAnsi" w:hAnsiTheme="minorHAnsi" w:cstheme="minorHAnsi"/>
                <w:sz w:val="20"/>
                <w:szCs w:val="20"/>
              </w:rPr>
              <w:t xml:space="preserve">Consommation d’eau chaude sanitaire </w:t>
            </w:r>
            <w:r w:rsidR="004567B2" w:rsidRPr="001E7B1B">
              <w:rPr>
                <w:rFonts w:asciiTheme="minorHAnsi" w:hAnsiTheme="minorHAnsi" w:cstheme="minorHAnsi"/>
                <w:sz w:val="20"/>
                <w:szCs w:val="20"/>
              </w:rPr>
              <w:t>ces trois dernières années</w:t>
            </w:r>
          </w:p>
        </w:tc>
        <w:tc>
          <w:tcPr>
            <w:tcW w:w="536" w:type="dxa"/>
            <w:tcBorders>
              <w:top w:val="single" w:sz="4" w:space="0" w:color="auto"/>
              <w:left w:val="single" w:sz="4" w:space="0" w:color="auto"/>
              <w:bottom w:val="single" w:sz="4" w:space="0" w:color="auto"/>
              <w:right w:val="single" w:sz="4" w:space="0" w:color="auto"/>
            </w:tcBorders>
          </w:tcPr>
          <w:p w14:paraId="17D3F509" w14:textId="77777777" w:rsidR="00933DC2" w:rsidRPr="001E7B1B" w:rsidRDefault="00933DC2">
            <w:pPr>
              <w:pStyle w:val="paragraph"/>
              <w:spacing w:before="0" w:beforeAutospacing="0" w:after="0" w:afterAutospacing="0"/>
              <w:textAlignment w:val="baseline"/>
              <w:rPr>
                <w:rFonts w:asciiTheme="minorHAnsi" w:hAnsiTheme="minorHAnsi"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tcPr>
          <w:p w14:paraId="396C11A4" w14:textId="77777777" w:rsidR="00933DC2" w:rsidRPr="001E7B1B" w:rsidRDefault="00933DC2">
            <w:pPr>
              <w:pStyle w:val="paragraph"/>
              <w:spacing w:before="0" w:beforeAutospacing="0" w:after="0" w:afterAutospacing="0"/>
              <w:textAlignment w:val="baseline"/>
              <w:rPr>
                <w:rFonts w:asciiTheme="minorHAnsi" w:hAnsiTheme="minorHAnsi" w:cstheme="minorHAnsi"/>
                <w:sz w:val="20"/>
                <w:szCs w:val="20"/>
              </w:rPr>
            </w:pPr>
          </w:p>
        </w:tc>
        <w:tc>
          <w:tcPr>
            <w:tcW w:w="1708" w:type="dxa"/>
            <w:tcBorders>
              <w:top w:val="single" w:sz="4" w:space="0" w:color="auto"/>
              <w:left w:val="single" w:sz="4" w:space="0" w:color="auto"/>
              <w:bottom w:val="single" w:sz="4" w:space="0" w:color="auto"/>
              <w:right w:val="single" w:sz="4" w:space="0" w:color="auto"/>
            </w:tcBorders>
          </w:tcPr>
          <w:p w14:paraId="01EDA356" w14:textId="77777777" w:rsidR="00933DC2" w:rsidRPr="001E7B1B" w:rsidRDefault="00933DC2">
            <w:pPr>
              <w:pStyle w:val="paragraph"/>
              <w:spacing w:before="0" w:beforeAutospacing="0" w:after="0" w:afterAutospacing="0"/>
              <w:textAlignment w:val="baseline"/>
              <w:rPr>
                <w:rFonts w:asciiTheme="minorHAnsi" w:hAnsiTheme="minorHAnsi" w:cstheme="minorHAnsi"/>
                <w:sz w:val="20"/>
                <w:szCs w:val="20"/>
              </w:rPr>
            </w:pPr>
          </w:p>
        </w:tc>
      </w:tr>
    </w:tbl>
    <w:p w14:paraId="2066D95D" w14:textId="5FB2190E" w:rsidR="0024466D" w:rsidRDefault="0024466D" w:rsidP="0024466D">
      <w:pPr>
        <w:pStyle w:val="paragraph"/>
        <w:numPr>
          <w:ilvl w:val="0"/>
          <w:numId w:val="32"/>
        </w:numPr>
        <w:spacing w:before="120" w:beforeAutospacing="0" w:after="120" w:afterAutospacing="0"/>
        <w:ind w:left="1068"/>
        <w:textAlignment w:val="baseline"/>
        <w:rPr>
          <w:rFonts w:asciiTheme="minorHAnsi" w:hAnsiTheme="minorHAnsi" w:cstheme="minorHAnsi"/>
          <w:sz w:val="22"/>
          <w:szCs w:val="22"/>
          <w:lang w:val="fr-BE"/>
        </w:rPr>
      </w:pPr>
      <w:r>
        <w:rPr>
          <w:rFonts w:asciiTheme="minorHAnsi" w:hAnsiTheme="minorHAnsi" w:cstheme="minorHAnsi"/>
          <w:sz w:val="22"/>
          <w:szCs w:val="22"/>
        </w:rPr>
        <w:t>Les contraintes principales liées à l’activité du site sont les suivantes :</w:t>
      </w:r>
      <w:r>
        <w:rPr>
          <w:rFonts w:asciiTheme="minorHAnsi" w:hAnsiTheme="minorHAnsi" w:cstheme="minorHAnsi"/>
          <w:sz w:val="22"/>
          <w:szCs w:val="22"/>
          <w:lang w:val="fr-BE"/>
        </w:rPr>
        <w:t> </w:t>
      </w:r>
      <w:r w:rsidR="003438A5" w:rsidRPr="003438A5">
        <w:rPr>
          <w:rFonts w:asciiTheme="minorHAnsi" w:hAnsiTheme="minorHAnsi" w:cstheme="minorHAnsi"/>
          <w:sz w:val="22"/>
          <w:szCs w:val="22"/>
          <w:highlight w:val="yellow"/>
          <w:lang w:val="fr-BE"/>
        </w:rPr>
        <w:t>…</w:t>
      </w:r>
    </w:p>
    <w:p w14:paraId="24AD9A21" w14:textId="77777777" w:rsidR="0024466D" w:rsidRDefault="0024466D" w:rsidP="0024466D">
      <w:pPr>
        <w:pStyle w:val="paragraph"/>
        <w:numPr>
          <w:ilvl w:val="0"/>
          <w:numId w:val="32"/>
        </w:numPr>
        <w:spacing w:before="120" w:beforeAutospacing="0" w:after="120" w:afterAutospacing="0"/>
        <w:ind w:left="1068"/>
        <w:textAlignment w:val="baseline"/>
        <w:rPr>
          <w:rFonts w:asciiTheme="minorHAnsi" w:hAnsiTheme="minorHAnsi" w:cstheme="minorHAnsi"/>
          <w:sz w:val="22"/>
          <w:szCs w:val="22"/>
          <w:lang w:val="fr-BE"/>
        </w:rPr>
      </w:pPr>
      <w:r>
        <w:rPr>
          <w:rFonts w:asciiTheme="minorHAnsi" w:hAnsiTheme="minorHAnsi" w:cstheme="minorHAnsi"/>
          <w:sz w:val="22"/>
          <w:szCs w:val="22"/>
          <w:lang w:val="fr-BE"/>
        </w:rPr>
        <w:lastRenderedPageBreak/>
        <w:t>Description des activités et des horaires d’occupation des bâtiments ;</w:t>
      </w:r>
    </w:p>
    <w:p w14:paraId="32FEB98F" w14:textId="46394939" w:rsidR="0024466D" w:rsidRDefault="0024466D" w:rsidP="0024466D">
      <w:pPr>
        <w:pStyle w:val="paragraph"/>
        <w:numPr>
          <w:ilvl w:val="0"/>
          <w:numId w:val="32"/>
        </w:numPr>
        <w:spacing w:before="120" w:beforeAutospacing="0" w:after="120" w:afterAutospacing="0"/>
        <w:ind w:left="1068"/>
        <w:textAlignment w:val="baseline"/>
        <w:rPr>
          <w:rFonts w:asciiTheme="minorHAnsi" w:hAnsiTheme="minorHAnsi" w:cstheme="minorHAnsi"/>
          <w:sz w:val="22"/>
          <w:szCs w:val="22"/>
          <w:lang w:val="fr-BE"/>
        </w:rPr>
      </w:pPr>
      <w:r>
        <w:rPr>
          <w:rFonts w:asciiTheme="minorHAnsi" w:hAnsiTheme="minorHAnsi" w:cstheme="minorHAnsi"/>
          <w:sz w:val="22"/>
          <w:szCs w:val="22"/>
        </w:rPr>
        <w:t xml:space="preserve">Les études déjà réalisées, en rapport avec le projet, sont fournies sous couvert de confidentialité et reprisent dans les annexes </w:t>
      </w:r>
      <w:r>
        <w:rPr>
          <w:rFonts w:asciiTheme="minorHAnsi" w:hAnsiTheme="minorHAnsi" w:cstheme="minorHAnsi"/>
          <w:sz w:val="22"/>
          <w:szCs w:val="22"/>
          <w:highlight w:val="yellow"/>
        </w:rPr>
        <w:t>XXX</w:t>
      </w:r>
      <w:r>
        <w:rPr>
          <w:rFonts w:asciiTheme="minorHAnsi" w:hAnsiTheme="minorHAnsi" w:cstheme="minorHAnsi"/>
          <w:sz w:val="22"/>
          <w:szCs w:val="22"/>
        </w:rPr>
        <w:t>.</w:t>
      </w:r>
      <w:r>
        <w:rPr>
          <w:rFonts w:asciiTheme="minorHAnsi" w:hAnsiTheme="minorHAnsi" w:cstheme="minorHAnsi"/>
          <w:sz w:val="22"/>
          <w:szCs w:val="22"/>
          <w:lang w:val="fr-BE"/>
        </w:rPr>
        <w:t> </w:t>
      </w:r>
    </w:p>
    <w:p w14:paraId="47C95878" w14:textId="30FBA727" w:rsidR="00E52741" w:rsidRDefault="00E52741" w:rsidP="00E52741">
      <w:pPr>
        <w:pStyle w:val="paragraph"/>
        <w:spacing w:before="120" w:beforeAutospacing="0" w:after="120" w:afterAutospacing="0"/>
        <w:ind w:left="426"/>
        <w:textAlignment w:val="baseline"/>
        <w:rPr>
          <w:rFonts w:asciiTheme="minorHAnsi" w:hAnsiTheme="minorHAnsi" w:cstheme="minorHAnsi"/>
          <w:sz w:val="22"/>
          <w:szCs w:val="22"/>
          <w:lang w:val="fr-BE"/>
        </w:rPr>
      </w:pPr>
      <w:r w:rsidRPr="00E52741">
        <w:rPr>
          <w:rFonts w:asciiTheme="minorHAnsi" w:hAnsiTheme="minorHAnsi" w:cstheme="minorHAnsi"/>
          <w:sz w:val="22"/>
          <w:szCs w:val="22"/>
          <w:lang w:val="fr-BE"/>
        </w:rPr>
        <w:t>L’au</w:t>
      </w:r>
      <w:r w:rsidR="00E0153B">
        <w:rPr>
          <w:rFonts w:asciiTheme="minorHAnsi" w:hAnsiTheme="minorHAnsi" w:cstheme="minorHAnsi"/>
          <w:sz w:val="22"/>
          <w:szCs w:val="22"/>
          <w:lang w:val="fr-BE"/>
        </w:rPr>
        <w:t>teur</w:t>
      </w:r>
      <w:r w:rsidRPr="00E52741">
        <w:rPr>
          <w:rFonts w:asciiTheme="minorHAnsi" w:hAnsiTheme="minorHAnsi" w:cstheme="minorHAnsi"/>
          <w:sz w:val="22"/>
          <w:szCs w:val="22"/>
          <w:lang w:val="fr-BE"/>
        </w:rPr>
        <w:t xml:space="preserve"> fera parvenir au pouvoir adjudicateur la liste des</w:t>
      </w:r>
      <w:r w:rsidR="00111FAA">
        <w:rPr>
          <w:rFonts w:asciiTheme="minorHAnsi" w:hAnsiTheme="minorHAnsi" w:cstheme="minorHAnsi"/>
          <w:sz w:val="22"/>
          <w:szCs w:val="22"/>
          <w:lang w:val="fr-BE"/>
        </w:rPr>
        <w:t xml:space="preserve"> éventuels </w:t>
      </w:r>
      <w:r w:rsidRPr="00E52741">
        <w:rPr>
          <w:rFonts w:asciiTheme="minorHAnsi" w:hAnsiTheme="minorHAnsi" w:cstheme="minorHAnsi"/>
          <w:sz w:val="22"/>
          <w:szCs w:val="22"/>
          <w:lang w:val="fr-BE"/>
        </w:rPr>
        <w:t>documents</w:t>
      </w:r>
      <w:r w:rsidR="00111FAA">
        <w:rPr>
          <w:rFonts w:asciiTheme="minorHAnsi" w:hAnsiTheme="minorHAnsi" w:cstheme="minorHAnsi"/>
          <w:sz w:val="22"/>
          <w:szCs w:val="22"/>
          <w:lang w:val="fr-BE"/>
        </w:rPr>
        <w:t xml:space="preserve"> supplémentaires </w:t>
      </w:r>
      <w:r w:rsidRPr="00E52741">
        <w:rPr>
          <w:rFonts w:asciiTheme="minorHAnsi" w:hAnsiTheme="minorHAnsi" w:cstheme="minorHAnsi"/>
          <w:sz w:val="22"/>
          <w:szCs w:val="22"/>
          <w:lang w:val="fr-BE"/>
        </w:rPr>
        <w:t>à rassembler pour l’étude.</w:t>
      </w:r>
    </w:p>
    <w:p w14:paraId="4A7E9BBA" w14:textId="54C0B0C5" w:rsidR="00C82258" w:rsidRPr="00C82258" w:rsidRDefault="00C82258" w:rsidP="00C82258">
      <w:pPr>
        <w:pStyle w:val="Titre1"/>
        <w:numPr>
          <w:ilvl w:val="0"/>
          <w:numId w:val="13"/>
        </w:numPr>
        <w:spacing w:after="240"/>
        <w:rPr>
          <w:rFonts w:asciiTheme="minorHAnsi" w:hAnsiTheme="minorHAnsi" w:cstheme="minorHAnsi"/>
          <w:b/>
          <w:bCs/>
          <w:color w:val="262626" w:themeColor="text1" w:themeTint="D9"/>
          <w:sz w:val="22"/>
          <w:szCs w:val="22"/>
          <w:u w:val="single"/>
          <w:lang w:val="fr-BE"/>
        </w:rPr>
      </w:pPr>
      <w:r w:rsidRPr="00C82258">
        <w:rPr>
          <w:rFonts w:asciiTheme="minorHAnsi" w:hAnsiTheme="minorHAnsi" w:cstheme="minorHAnsi"/>
          <w:b/>
          <w:bCs/>
          <w:color w:val="262626" w:themeColor="text1" w:themeTint="D9"/>
          <w:sz w:val="22"/>
          <w:szCs w:val="22"/>
          <w:u w:val="single"/>
        </w:rPr>
        <w:t>Géné</w:t>
      </w:r>
      <w:r>
        <w:rPr>
          <w:rFonts w:asciiTheme="minorHAnsi" w:hAnsiTheme="minorHAnsi" w:cstheme="minorHAnsi"/>
          <w:b/>
          <w:bCs/>
          <w:color w:val="262626" w:themeColor="text1" w:themeTint="D9"/>
          <w:sz w:val="22"/>
          <w:szCs w:val="22"/>
          <w:u w:val="single"/>
        </w:rPr>
        <w:t>r</w:t>
      </w:r>
      <w:r w:rsidRPr="00C82258">
        <w:rPr>
          <w:rFonts w:asciiTheme="minorHAnsi" w:hAnsiTheme="minorHAnsi" w:cstheme="minorHAnsi"/>
          <w:b/>
          <w:bCs/>
          <w:color w:val="262626" w:themeColor="text1" w:themeTint="D9"/>
          <w:sz w:val="22"/>
          <w:szCs w:val="22"/>
          <w:u w:val="single"/>
        </w:rPr>
        <w:t>alités</w:t>
      </w:r>
    </w:p>
    <w:p w14:paraId="76290DE0" w14:textId="77777777" w:rsidR="00C82258" w:rsidRDefault="00C82258" w:rsidP="00C82258">
      <w:pPr>
        <w:spacing w:before="120" w:after="120"/>
        <w:ind w:left="432"/>
        <w:rPr>
          <w:rFonts w:asciiTheme="minorHAnsi" w:hAnsiTheme="minorHAnsi" w:cstheme="minorHAnsi"/>
          <w:szCs w:val="22"/>
        </w:rPr>
      </w:pPr>
      <w:r>
        <w:rPr>
          <w:rFonts w:asciiTheme="minorHAnsi" w:hAnsiTheme="minorHAnsi" w:cstheme="minorHAnsi"/>
          <w:szCs w:val="22"/>
        </w:rPr>
        <w:t>Le rapport mentionnera clairement :</w:t>
      </w:r>
    </w:p>
    <w:p w14:paraId="20064C61" w14:textId="77777777" w:rsidR="00C82258" w:rsidRDefault="00C82258" w:rsidP="00C82258">
      <w:pPr>
        <w:pStyle w:val="Paragraphedeliste"/>
        <w:numPr>
          <w:ilvl w:val="0"/>
          <w:numId w:val="33"/>
        </w:numPr>
        <w:spacing w:before="120" w:after="120"/>
        <w:jc w:val="both"/>
        <w:rPr>
          <w:rFonts w:asciiTheme="minorHAnsi" w:hAnsiTheme="minorHAnsi" w:cstheme="minorHAnsi"/>
        </w:rPr>
      </w:pPr>
      <w:r>
        <w:rPr>
          <w:rFonts w:asciiTheme="minorHAnsi" w:hAnsiTheme="minorHAnsi" w:cstheme="minorHAnsi"/>
        </w:rPr>
        <w:t>Les coordonnées du porteur de projet et d’au moins une personne de contact ;</w:t>
      </w:r>
    </w:p>
    <w:p w14:paraId="2CACDE69" w14:textId="374772E1" w:rsidR="00C82258" w:rsidRDefault="00C82258" w:rsidP="00C82258">
      <w:pPr>
        <w:pStyle w:val="Paragraphedeliste"/>
        <w:numPr>
          <w:ilvl w:val="0"/>
          <w:numId w:val="33"/>
        </w:numPr>
        <w:spacing w:before="120" w:after="120"/>
        <w:jc w:val="both"/>
        <w:rPr>
          <w:rFonts w:asciiTheme="minorHAnsi" w:hAnsiTheme="minorHAnsi" w:cstheme="minorHAnsi"/>
        </w:rPr>
      </w:pPr>
      <w:r>
        <w:rPr>
          <w:rFonts w:asciiTheme="minorHAnsi" w:hAnsiTheme="minorHAnsi" w:cstheme="minorHAnsi"/>
        </w:rPr>
        <w:t>Les coordonnées de l’auteur de l’étude</w:t>
      </w:r>
      <w:r w:rsidR="006A5783">
        <w:rPr>
          <w:rFonts w:asciiTheme="minorHAnsi" w:hAnsiTheme="minorHAnsi" w:cstheme="minorHAnsi"/>
        </w:rPr>
        <w:t xml:space="preserve"> </w:t>
      </w:r>
      <w:r>
        <w:rPr>
          <w:rFonts w:asciiTheme="minorHAnsi" w:hAnsiTheme="minorHAnsi" w:cstheme="minorHAnsi"/>
        </w:rPr>
        <w:t>;</w:t>
      </w:r>
    </w:p>
    <w:p w14:paraId="7EDD2C52" w14:textId="0DD83EE3" w:rsidR="00C82258" w:rsidRDefault="00C82258" w:rsidP="00C82258">
      <w:pPr>
        <w:pStyle w:val="Paragraphedeliste"/>
        <w:numPr>
          <w:ilvl w:val="0"/>
          <w:numId w:val="33"/>
        </w:numPr>
        <w:spacing w:before="120" w:after="120"/>
        <w:jc w:val="both"/>
        <w:rPr>
          <w:rFonts w:asciiTheme="minorHAnsi" w:hAnsiTheme="minorHAnsi" w:cstheme="minorHAnsi"/>
        </w:rPr>
      </w:pPr>
      <w:r>
        <w:rPr>
          <w:rFonts w:asciiTheme="minorHAnsi" w:hAnsiTheme="minorHAnsi" w:cstheme="minorHAnsi"/>
        </w:rPr>
        <w:t>La date de réalisation de l’étude (début/fin), les dates des différentes rencontres entre le Maitre d’ouvrage et l’</w:t>
      </w:r>
      <w:r w:rsidR="00AC7BFC">
        <w:rPr>
          <w:rFonts w:asciiTheme="minorHAnsi" w:hAnsiTheme="minorHAnsi" w:cstheme="minorHAnsi"/>
        </w:rPr>
        <w:t>a</w:t>
      </w:r>
      <w:r>
        <w:rPr>
          <w:rFonts w:asciiTheme="minorHAnsi" w:hAnsiTheme="minorHAnsi" w:cstheme="minorHAnsi"/>
        </w:rPr>
        <w:t xml:space="preserve">uteur </w:t>
      </w:r>
      <w:r w:rsidR="00AC7BFC">
        <w:rPr>
          <w:rFonts w:asciiTheme="minorHAnsi" w:hAnsiTheme="minorHAnsi" w:cstheme="minorHAnsi"/>
        </w:rPr>
        <w:t>de l’étude</w:t>
      </w:r>
      <w:r>
        <w:rPr>
          <w:rFonts w:asciiTheme="minorHAnsi" w:hAnsiTheme="minorHAnsi" w:cstheme="minorHAnsi"/>
        </w:rPr>
        <w:t> ;</w:t>
      </w:r>
    </w:p>
    <w:p w14:paraId="05FA3F40" w14:textId="26504D91" w:rsidR="00C82258" w:rsidRDefault="00C82258" w:rsidP="00C82258">
      <w:pPr>
        <w:pStyle w:val="Paragraphedeliste"/>
        <w:numPr>
          <w:ilvl w:val="0"/>
          <w:numId w:val="33"/>
        </w:numPr>
        <w:spacing w:before="120" w:after="120"/>
        <w:jc w:val="both"/>
        <w:rPr>
          <w:rFonts w:asciiTheme="minorHAnsi" w:hAnsiTheme="minorHAnsi" w:cstheme="minorHAnsi"/>
        </w:rPr>
      </w:pPr>
      <w:r>
        <w:rPr>
          <w:rFonts w:asciiTheme="minorHAnsi" w:hAnsiTheme="minorHAnsi" w:cstheme="minorHAnsi"/>
        </w:rPr>
        <w:t>Les hypothèses financières considérées (prix des énergies, taux d’actualisation, etc…)</w:t>
      </w:r>
      <w:r w:rsidR="00B92EA7">
        <w:rPr>
          <w:rStyle w:val="Appelnotedebasdep"/>
          <w:rFonts w:asciiTheme="minorHAnsi" w:hAnsiTheme="minorHAnsi" w:cstheme="minorHAnsi"/>
        </w:rPr>
        <w:footnoteReference w:id="2"/>
      </w:r>
      <w:r>
        <w:rPr>
          <w:rFonts w:asciiTheme="minorHAnsi" w:hAnsiTheme="minorHAnsi" w:cstheme="minorHAnsi"/>
        </w:rPr>
        <w:t> ;</w:t>
      </w:r>
    </w:p>
    <w:p w14:paraId="6C593EA8" w14:textId="41485537" w:rsidR="00C82258" w:rsidRDefault="00C82258" w:rsidP="00C82258">
      <w:pPr>
        <w:pStyle w:val="Paragraphedeliste"/>
        <w:numPr>
          <w:ilvl w:val="0"/>
          <w:numId w:val="33"/>
        </w:numPr>
        <w:spacing w:before="120" w:after="120"/>
        <w:jc w:val="both"/>
        <w:rPr>
          <w:rFonts w:asciiTheme="minorHAnsi" w:hAnsiTheme="minorHAnsi" w:cstheme="minorHAnsi"/>
        </w:rPr>
      </w:pPr>
      <w:r>
        <w:rPr>
          <w:rFonts w:asciiTheme="minorHAnsi" w:hAnsiTheme="minorHAnsi" w:cstheme="minorHAnsi"/>
        </w:rPr>
        <w:t>Les hypothèses techniques considérée</w:t>
      </w:r>
      <w:r w:rsidR="00E0153B">
        <w:rPr>
          <w:rFonts w:asciiTheme="minorHAnsi" w:hAnsiTheme="minorHAnsi" w:cstheme="minorHAnsi"/>
        </w:rPr>
        <w:t>s</w:t>
      </w:r>
      <w:r>
        <w:rPr>
          <w:rFonts w:asciiTheme="minorHAnsi" w:hAnsiTheme="minorHAnsi" w:cstheme="minorHAnsi"/>
        </w:rPr>
        <w:t xml:space="preserve"> (PCI des combustibles, Facteur de conversion des énergie primaires, facteur de conversion en To de CO2, …).</w:t>
      </w:r>
    </w:p>
    <w:p w14:paraId="121645F0" w14:textId="4B7E8F4E" w:rsidR="00D849CB" w:rsidRDefault="00D849CB" w:rsidP="00C82258">
      <w:pPr>
        <w:pStyle w:val="Paragraphedeliste"/>
        <w:numPr>
          <w:ilvl w:val="0"/>
          <w:numId w:val="33"/>
        </w:numPr>
        <w:spacing w:before="120" w:after="120"/>
        <w:jc w:val="both"/>
        <w:rPr>
          <w:rFonts w:asciiTheme="minorHAnsi" w:hAnsiTheme="minorHAnsi" w:cstheme="minorHAnsi"/>
        </w:rPr>
      </w:pPr>
      <w:r>
        <w:rPr>
          <w:rFonts w:asciiTheme="minorHAnsi" w:hAnsiTheme="minorHAnsi" w:cstheme="minorHAnsi"/>
        </w:rPr>
        <w:t>Les hypothèses mété</w:t>
      </w:r>
      <w:r w:rsidR="00D33E7A">
        <w:rPr>
          <w:rFonts w:asciiTheme="minorHAnsi" w:hAnsiTheme="minorHAnsi" w:cstheme="minorHAnsi"/>
        </w:rPr>
        <w:t>orologiques</w:t>
      </w:r>
      <w:r w:rsidR="007C701D">
        <w:rPr>
          <w:rStyle w:val="Appelnotedebasdep"/>
          <w:rFonts w:asciiTheme="minorHAnsi" w:hAnsiTheme="minorHAnsi" w:cstheme="minorHAnsi"/>
        </w:rPr>
        <w:footnoteReference w:id="3"/>
      </w:r>
      <w:r w:rsidR="00D33E7A">
        <w:rPr>
          <w:rFonts w:asciiTheme="minorHAnsi" w:hAnsiTheme="minorHAnsi" w:cstheme="minorHAnsi"/>
        </w:rPr>
        <w:t> ;</w:t>
      </w:r>
    </w:p>
    <w:p w14:paraId="261AA460" w14:textId="77777777" w:rsidR="00D90A46" w:rsidRPr="00C82258" w:rsidRDefault="00D90A46" w:rsidP="00BF4374">
      <w:pPr>
        <w:ind w:left="708"/>
        <w:rPr>
          <w:rStyle w:val="normaltextrun"/>
          <w:rFonts w:asciiTheme="minorHAnsi" w:hAnsiTheme="minorHAnsi" w:cstheme="minorHAnsi"/>
          <w:b/>
          <w:color w:val="262626"/>
          <w:szCs w:val="22"/>
          <w:u w:val="single"/>
        </w:rPr>
      </w:pPr>
    </w:p>
    <w:p w14:paraId="196F8894" w14:textId="11D3E050" w:rsidR="001B09BF" w:rsidRDefault="005A1542" w:rsidP="001B09BF">
      <w:pPr>
        <w:numPr>
          <w:ilvl w:val="0"/>
          <w:numId w:val="13"/>
        </w:numPr>
        <w:spacing w:before="100" w:after="100" w:line="360" w:lineRule="auto"/>
        <w:jc w:val="both"/>
        <w:textAlignment w:val="baseline"/>
        <w:outlineLvl w:val="0"/>
        <w:rPr>
          <w:rStyle w:val="normaltextrun"/>
          <w:rFonts w:asciiTheme="minorHAnsi" w:hAnsiTheme="minorHAnsi" w:cstheme="minorHAnsi"/>
          <w:b/>
          <w:color w:val="262626"/>
          <w:szCs w:val="22"/>
          <w:u w:val="single"/>
        </w:rPr>
      </w:pPr>
      <w:r>
        <w:rPr>
          <w:rStyle w:val="normaltextrun"/>
          <w:rFonts w:asciiTheme="minorHAnsi" w:hAnsiTheme="minorHAnsi" w:cstheme="minorHAnsi"/>
          <w:b/>
          <w:color w:val="262626"/>
          <w:szCs w:val="22"/>
          <w:u w:val="single"/>
        </w:rPr>
        <w:t xml:space="preserve">Prestations </w:t>
      </w:r>
      <w:r w:rsidR="00EB108F">
        <w:rPr>
          <w:rStyle w:val="normaltextrun"/>
          <w:rFonts w:asciiTheme="minorHAnsi" w:hAnsiTheme="minorHAnsi" w:cstheme="minorHAnsi"/>
          <w:b/>
          <w:color w:val="262626"/>
          <w:szCs w:val="22"/>
          <w:u w:val="single"/>
        </w:rPr>
        <w:t>attendues</w:t>
      </w:r>
    </w:p>
    <w:p w14:paraId="085125AC" w14:textId="73008538" w:rsidR="00CE4995" w:rsidRPr="001B4DEC" w:rsidRDefault="00CE4995" w:rsidP="001B4DEC">
      <w:pPr>
        <w:spacing w:before="120" w:after="120"/>
        <w:ind w:left="426"/>
        <w:jc w:val="both"/>
        <w:rPr>
          <w:rStyle w:val="normaltextrun"/>
          <w:rFonts w:asciiTheme="minorHAnsi" w:hAnsiTheme="minorHAnsi" w:cstheme="minorHAnsi"/>
          <w:i/>
          <w:iCs/>
          <w:szCs w:val="22"/>
          <w:lang w:val="fr-BE"/>
        </w:rPr>
      </w:pPr>
      <w:r w:rsidRPr="00CE4995">
        <w:rPr>
          <w:rStyle w:val="normaltextrun"/>
          <w:rFonts w:asciiTheme="minorHAnsi" w:hAnsiTheme="minorHAnsi" w:cstheme="minorHAnsi"/>
          <w:bCs/>
          <w:i/>
          <w:iCs/>
          <w:color w:val="262626"/>
          <w:szCs w:val="22"/>
        </w:rPr>
        <w:t>NB :</w:t>
      </w:r>
      <w:r>
        <w:rPr>
          <w:rFonts w:asciiTheme="minorHAnsi" w:hAnsiTheme="minorHAnsi" w:cstheme="minorHAnsi"/>
          <w:i/>
          <w:iCs/>
          <w:szCs w:val="22"/>
        </w:rPr>
        <w:t xml:space="preserve"> P</w:t>
      </w:r>
      <w:r w:rsidRPr="00CE4995">
        <w:rPr>
          <w:rFonts w:asciiTheme="minorHAnsi" w:hAnsiTheme="minorHAnsi" w:cstheme="minorHAnsi"/>
          <w:i/>
          <w:iCs/>
          <w:szCs w:val="22"/>
        </w:rPr>
        <w:t>our l’établissement des consommations énergétiques et la présentation des résultats énergétique, il est fortement préconisé d’utiliser la méthodologie unifiée (</w:t>
      </w:r>
      <w:hyperlink r:id="rId11" w:history="1">
        <w:r w:rsidRPr="00CE4995">
          <w:rPr>
            <w:rStyle w:val="Lienhypertexte"/>
            <w:rFonts w:asciiTheme="minorHAnsi" w:hAnsiTheme="minorHAnsi" w:cstheme="minorHAnsi"/>
            <w:i/>
            <w:iCs/>
            <w:szCs w:val="22"/>
          </w:rPr>
          <w:t>https://energie.wallonie.be/fr/methode-d-audit-tertiaire-et-industrie.html?IDC=9571</w:t>
        </w:r>
      </w:hyperlink>
      <w:r w:rsidRPr="00CE4995">
        <w:rPr>
          <w:rFonts w:asciiTheme="minorHAnsi" w:hAnsiTheme="minorHAnsi" w:cstheme="minorHAnsi"/>
          <w:i/>
          <w:iCs/>
          <w:szCs w:val="22"/>
        </w:rPr>
        <w:t>)</w:t>
      </w:r>
    </w:p>
    <w:p w14:paraId="35D1D06C" w14:textId="40B1D004" w:rsidR="00603D13" w:rsidRPr="00603D13" w:rsidRDefault="00EB108F" w:rsidP="00603D13">
      <w:pPr>
        <w:pStyle w:val="Titre2"/>
        <w:spacing w:after="240"/>
        <w:ind w:left="708" w:hanging="348"/>
        <w:rPr>
          <w:rFonts w:asciiTheme="minorHAnsi" w:hAnsiTheme="minorHAnsi" w:cstheme="minorHAnsi"/>
          <w:bCs/>
          <w:color w:val="262626" w:themeColor="text1" w:themeTint="D9"/>
          <w:sz w:val="22"/>
          <w:szCs w:val="22"/>
          <w:u w:val="single"/>
          <w:lang w:val="fr-BE"/>
        </w:rPr>
      </w:pPr>
      <w:r w:rsidRPr="00603D13">
        <w:rPr>
          <w:rFonts w:asciiTheme="minorHAnsi" w:hAnsiTheme="minorHAnsi" w:cstheme="minorHAnsi"/>
          <w:bCs/>
          <w:color w:val="262626" w:themeColor="text1" w:themeTint="D9"/>
          <w:sz w:val="22"/>
          <w:szCs w:val="22"/>
          <w:u w:val="single"/>
        </w:rPr>
        <w:t xml:space="preserve">5.1. </w:t>
      </w:r>
      <w:r w:rsidR="00603D13" w:rsidRPr="00603D13">
        <w:rPr>
          <w:rFonts w:asciiTheme="minorHAnsi" w:hAnsiTheme="minorHAnsi" w:cstheme="minorHAnsi"/>
          <w:bCs/>
          <w:color w:val="262626" w:themeColor="text1" w:themeTint="D9"/>
          <w:sz w:val="22"/>
          <w:szCs w:val="22"/>
          <w:u w:val="single"/>
        </w:rPr>
        <w:t>Récolte et consolidation des informations</w:t>
      </w:r>
    </w:p>
    <w:p w14:paraId="4D359D92" w14:textId="72AC8265" w:rsidR="00603D13" w:rsidRDefault="00603D13" w:rsidP="00603D13">
      <w:pPr>
        <w:pStyle w:val="Paragraphedeliste"/>
        <w:numPr>
          <w:ilvl w:val="0"/>
          <w:numId w:val="34"/>
        </w:numPr>
        <w:spacing w:before="120" w:after="120"/>
        <w:jc w:val="both"/>
        <w:rPr>
          <w:rFonts w:asciiTheme="minorHAnsi" w:hAnsiTheme="minorHAnsi" w:cstheme="minorHAnsi"/>
        </w:rPr>
      </w:pPr>
      <w:r>
        <w:rPr>
          <w:rFonts w:asciiTheme="minorHAnsi" w:hAnsiTheme="minorHAnsi" w:cstheme="minorHAnsi"/>
        </w:rPr>
        <w:t xml:space="preserve">Visite </w:t>
      </w:r>
      <w:r w:rsidR="00675E66">
        <w:rPr>
          <w:rFonts w:asciiTheme="minorHAnsi" w:hAnsiTheme="minorHAnsi" w:cstheme="minorHAnsi"/>
        </w:rPr>
        <w:t xml:space="preserve">de la </w:t>
      </w:r>
      <w:r>
        <w:rPr>
          <w:rFonts w:asciiTheme="minorHAnsi" w:hAnsiTheme="minorHAnsi" w:cstheme="minorHAnsi"/>
        </w:rPr>
        <w:t>chaufferie de l’ensemble d</w:t>
      </w:r>
      <w:r w:rsidR="00675E66">
        <w:rPr>
          <w:rFonts w:asciiTheme="minorHAnsi" w:hAnsiTheme="minorHAnsi" w:cstheme="minorHAnsi"/>
        </w:rPr>
        <w:t>u b</w:t>
      </w:r>
      <w:r w:rsidR="0038172A">
        <w:rPr>
          <w:rFonts w:asciiTheme="minorHAnsi" w:hAnsiTheme="minorHAnsi" w:cstheme="minorHAnsi"/>
        </w:rPr>
        <w:t>â</w:t>
      </w:r>
      <w:r w:rsidR="00675E66">
        <w:rPr>
          <w:rFonts w:asciiTheme="minorHAnsi" w:hAnsiTheme="minorHAnsi" w:cstheme="minorHAnsi"/>
        </w:rPr>
        <w:t>timent</w:t>
      </w:r>
      <w:r w:rsidR="0038172A">
        <w:rPr>
          <w:rFonts w:asciiTheme="minorHAnsi" w:hAnsiTheme="minorHAnsi" w:cstheme="minorHAnsi"/>
        </w:rPr>
        <w:t xml:space="preserve"> </w:t>
      </w:r>
      <w:r>
        <w:rPr>
          <w:rFonts w:asciiTheme="minorHAnsi" w:hAnsiTheme="minorHAnsi" w:cstheme="minorHAnsi"/>
        </w:rPr>
        <w:t>;</w:t>
      </w:r>
    </w:p>
    <w:p w14:paraId="1CEAB7D1" w14:textId="77777777" w:rsidR="00603D13" w:rsidRDefault="00603D13" w:rsidP="00603D13">
      <w:pPr>
        <w:pStyle w:val="Paragraphedeliste"/>
        <w:numPr>
          <w:ilvl w:val="0"/>
          <w:numId w:val="34"/>
        </w:numPr>
        <w:spacing w:before="120" w:after="120"/>
        <w:jc w:val="both"/>
        <w:rPr>
          <w:rFonts w:asciiTheme="minorHAnsi" w:hAnsiTheme="minorHAnsi" w:cstheme="minorHAnsi"/>
        </w:rPr>
      </w:pPr>
      <w:r>
        <w:rPr>
          <w:rFonts w:asciiTheme="minorHAnsi" w:hAnsiTheme="minorHAnsi" w:cstheme="minorHAnsi"/>
        </w:rPr>
        <w:t>Si nécessaire, relevé des équipements de production de chaleur existants et estimation de leur rendement ;</w:t>
      </w:r>
    </w:p>
    <w:p w14:paraId="2A06E999" w14:textId="4E8E6259" w:rsidR="00EB108F" w:rsidRDefault="00603D13" w:rsidP="00371033">
      <w:pPr>
        <w:pStyle w:val="Paragraphedeliste"/>
        <w:numPr>
          <w:ilvl w:val="0"/>
          <w:numId w:val="34"/>
        </w:numPr>
        <w:spacing w:before="120" w:after="120"/>
        <w:jc w:val="both"/>
        <w:rPr>
          <w:rFonts w:asciiTheme="minorHAnsi" w:hAnsiTheme="minorHAnsi" w:cstheme="minorHAnsi"/>
        </w:rPr>
      </w:pPr>
      <w:r>
        <w:rPr>
          <w:rFonts w:asciiTheme="minorHAnsi" w:hAnsiTheme="minorHAnsi" w:cstheme="minorHAnsi"/>
        </w:rPr>
        <w:t>Relevé du type de distribution au secondaire, des régimes de températures, de la régulation de chauffage</w:t>
      </w:r>
      <w:r w:rsidR="009C290D">
        <w:rPr>
          <w:rFonts w:asciiTheme="minorHAnsi" w:hAnsiTheme="minorHAnsi" w:cstheme="minorHAnsi"/>
        </w:rPr>
        <w:t xml:space="preserve"> et de production d’eau chaude sanitaire</w:t>
      </w:r>
      <w:r>
        <w:rPr>
          <w:rFonts w:asciiTheme="minorHAnsi" w:hAnsiTheme="minorHAnsi" w:cstheme="minorHAnsi"/>
        </w:rPr>
        <w:t xml:space="preserve"> du site ;</w:t>
      </w:r>
    </w:p>
    <w:p w14:paraId="4C141A44" w14:textId="77777777" w:rsidR="00371033" w:rsidRPr="00371033" w:rsidRDefault="00371033" w:rsidP="001B4DEC">
      <w:pPr>
        <w:pStyle w:val="Paragraphedeliste"/>
        <w:ind w:left="1069"/>
        <w:jc w:val="both"/>
        <w:rPr>
          <w:rFonts w:asciiTheme="minorHAnsi" w:hAnsiTheme="minorHAnsi" w:cstheme="minorHAnsi"/>
        </w:rPr>
      </w:pPr>
    </w:p>
    <w:p w14:paraId="13C12824" w14:textId="0911B8EF" w:rsidR="00493E9E" w:rsidRPr="00493E9E" w:rsidRDefault="00E363C5" w:rsidP="00493E9E">
      <w:pPr>
        <w:pStyle w:val="Titre2"/>
        <w:spacing w:after="240"/>
        <w:ind w:left="708" w:hanging="282"/>
        <w:rPr>
          <w:rFonts w:asciiTheme="minorHAnsi" w:hAnsiTheme="minorHAnsi" w:cstheme="minorHAnsi"/>
          <w:color w:val="262626" w:themeColor="text1" w:themeTint="D9"/>
          <w:sz w:val="22"/>
          <w:szCs w:val="22"/>
          <w:u w:val="single"/>
        </w:rPr>
      </w:pPr>
      <w:r w:rsidRPr="00493E9E">
        <w:rPr>
          <w:rFonts w:asciiTheme="minorHAnsi" w:hAnsiTheme="minorHAnsi" w:cstheme="minorHAnsi"/>
          <w:color w:val="262626" w:themeColor="text1" w:themeTint="D9"/>
          <w:sz w:val="22"/>
          <w:szCs w:val="22"/>
          <w:u w:val="single"/>
          <w:lang w:eastAsia="en-GB"/>
        </w:rPr>
        <w:t xml:space="preserve">5.2. </w:t>
      </w:r>
      <w:r w:rsidR="00493E9E" w:rsidRPr="00493E9E">
        <w:rPr>
          <w:rFonts w:asciiTheme="minorHAnsi" w:hAnsiTheme="minorHAnsi" w:cstheme="minorHAnsi"/>
          <w:color w:val="262626" w:themeColor="text1" w:themeTint="D9"/>
          <w:sz w:val="22"/>
          <w:szCs w:val="22"/>
          <w:u w:val="single"/>
        </w:rPr>
        <w:t>Etude énergétique : définition des besoins</w:t>
      </w:r>
    </w:p>
    <w:p w14:paraId="742D9B88" w14:textId="29CA06FD" w:rsidR="00493E9E" w:rsidRDefault="00493E9E" w:rsidP="00493E9E">
      <w:pPr>
        <w:pStyle w:val="Paragraphedeliste"/>
        <w:numPr>
          <w:ilvl w:val="0"/>
          <w:numId w:val="35"/>
        </w:numPr>
        <w:spacing w:before="120" w:after="120"/>
        <w:jc w:val="both"/>
        <w:rPr>
          <w:rFonts w:asciiTheme="minorHAnsi" w:hAnsiTheme="minorHAnsi" w:cstheme="minorHAnsi"/>
          <w:lang w:val="fr-BE"/>
        </w:rPr>
      </w:pPr>
      <w:r>
        <w:rPr>
          <w:rFonts w:asciiTheme="minorHAnsi" w:hAnsiTheme="minorHAnsi" w:cstheme="minorHAnsi"/>
        </w:rPr>
        <w:t>Présentation d’un bilan énergétique du site et détermination des besoins de chaleur de référence</w:t>
      </w:r>
      <w:r w:rsidR="00EC5FE6">
        <w:rPr>
          <w:rFonts w:asciiTheme="minorHAnsi" w:hAnsiTheme="minorHAnsi" w:cstheme="minorHAnsi"/>
        </w:rPr>
        <w:t xml:space="preserve">. En l’absence de toute donnée </w:t>
      </w:r>
      <w:r w:rsidR="003E6C64">
        <w:rPr>
          <w:rFonts w:asciiTheme="minorHAnsi" w:hAnsiTheme="minorHAnsi" w:cstheme="minorHAnsi"/>
        </w:rPr>
        <w:t xml:space="preserve">de consommation d’ECS, </w:t>
      </w:r>
      <w:r w:rsidR="001D756A">
        <w:rPr>
          <w:rFonts w:asciiTheme="minorHAnsi" w:hAnsiTheme="minorHAnsi" w:cstheme="minorHAnsi"/>
        </w:rPr>
        <w:t xml:space="preserve">celle-ci pourra être estimée à l’aide </w:t>
      </w:r>
      <w:r w:rsidR="00DB21B2">
        <w:rPr>
          <w:rFonts w:asciiTheme="minorHAnsi" w:hAnsiTheme="minorHAnsi" w:cstheme="minorHAnsi"/>
        </w:rPr>
        <w:t>de l’outil de prédimensionnement d’une installation solaire thermique développé par la Wallonie et la Région de Bruxelles Capitale</w:t>
      </w:r>
      <w:r w:rsidR="00CF465A">
        <w:rPr>
          <w:rFonts w:asciiTheme="minorHAnsi" w:hAnsiTheme="minorHAnsi" w:cstheme="minorHAnsi"/>
        </w:rPr>
        <w:t xml:space="preserve"> </w:t>
      </w:r>
      <w:hyperlink r:id="rId12" w:history="1">
        <w:r w:rsidR="00CF465A" w:rsidRPr="003438A5">
          <w:rPr>
            <w:rStyle w:val="Lienhypertexte"/>
            <w:rFonts w:asciiTheme="minorHAnsi" w:hAnsiTheme="minorHAnsi" w:cstheme="minorHAnsi"/>
          </w:rPr>
          <w:t>disponible ici</w:t>
        </w:r>
      </w:hyperlink>
      <w:r w:rsidR="00CF465A">
        <w:rPr>
          <w:rFonts w:asciiTheme="minorHAnsi" w:hAnsiTheme="minorHAnsi" w:cstheme="minorHAnsi"/>
        </w:rPr>
        <w:t xml:space="preserve">. </w:t>
      </w:r>
    </w:p>
    <w:p w14:paraId="5CC6CAC3" w14:textId="058F09FF" w:rsidR="00E460F8" w:rsidRPr="003438A5" w:rsidRDefault="00493E9E" w:rsidP="003438A5">
      <w:pPr>
        <w:pStyle w:val="Paragraphedeliste"/>
        <w:numPr>
          <w:ilvl w:val="0"/>
          <w:numId w:val="35"/>
        </w:numPr>
        <w:spacing w:before="120" w:after="120"/>
        <w:jc w:val="both"/>
        <w:rPr>
          <w:rFonts w:asciiTheme="minorHAnsi" w:hAnsiTheme="minorHAnsi" w:cstheme="minorHAnsi"/>
        </w:rPr>
      </w:pPr>
      <w:r>
        <w:rPr>
          <w:rFonts w:asciiTheme="minorHAnsi" w:hAnsiTheme="minorHAnsi" w:cstheme="minorHAnsi"/>
        </w:rPr>
        <w:t>Détermination d’une monotone</w:t>
      </w:r>
      <w:r>
        <w:rPr>
          <w:rStyle w:val="Appelnotedebasdep"/>
          <w:rFonts w:asciiTheme="minorHAnsi" w:hAnsiTheme="minorHAnsi" w:cstheme="minorHAnsi"/>
        </w:rPr>
        <w:footnoteReference w:id="4"/>
      </w:r>
      <w:r>
        <w:rPr>
          <w:rFonts w:asciiTheme="minorHAnsi" w:hAnsiTheme="minorHAnsi" w:cstheme="minorHAnsi"/>
        </w:rPr>
        <w:t xml:space="preserve"> du besoin de chaleur consolidée prenant en compte les horaires d’occupation </w:t>
      </w:r>
      <w:r w:rsidR="00113E16">
        <w:rPr>
          <w:rFonts w:asciiTheme="minorHAnsi" w:hAnsiTheme="minorHAnsi" w:cstheme="minorHAnsi"/>
        </w:rPr>
        <w:t xml:space="preserve">et des </w:t>
      </w:r>
      <w:r w:rsidR="008B7A7F">
        <w:rPr>
          <w:rFonts w:asciiTheme="minorHAnsi" w:hAnsiTheme="minorHAnsi" w:cstheme="minorHAnsi"/>
        </w:rPr>
        <w:t xml:space="preserve">horaires de consommation d’ECS </w:t>
      </w:r>
      <w:r>
        <w:rPr>
          <w:rFonts w:asciiTheme="minorHAnsi" w:hAnsiTheme="minorHAnsi" w:cstheme="minorHAnsi"/>
        </w:rPr>
        <w:t xml:space="preserve">(prise en compte du foisonnement). </w:t>
      </w:r>
      <w:r w:rsidR="00E460F8" w:rsidRPr="003438A5">
        <w:rPr>
          <w:rFonts w:asciiTheme="minorHAnsi" w:hAnsiTheme="minorHAnsi" w:cstheme="minorHAnsi"/>
          <w:u w:val="single"/>
          <w:lang w:eastAsia="en-GB"/>
        </w:rPr>
        <w:br w:type="page"/>
      </w:r>
    </w:p>
    <w:p w14:paraId="284ED0FE" w14:textId="09B5CEAE" w:rsidR="00BE4723" w:rsidRPr="006178EB" w:rsidRDefault="00DB3A9A" w:rsidP="006178EB">
      <w:pPr>
        <w:ind w:left="709" w:hanging="283"/>
        <w:rPr>
          <w:rFonts w:asciiTheme="minorHAnsi" w:hAnsiTheme="minorHAnsi" w:cstheme="minorHAnsi"/>
          <w:szCs w:val="22"/>
          <w:u w:val="single"/>
          <w:lang w:eastAsia="en-GB"/>
        </w:rPr>
      </w:pPr>
      <w:r w:rsidRPr="006178EB">
        <w:rPr>
          <w:rFonts w:asciiTheme="minorHAnsi" w:hAnsiTheme="minorHAnsi" w:cstheme="minorHAnsi"/>
          <w:szCs w:val="22"/>
          <w:u w:val="single"/>
          <w:lang w:eastAsia="en-GB"/>
        </w:rPr>
        <w:lastRenderedPageBreak/>
        <w:t xml:space="preserve">5.3. </w:t>
      </w:r>
      <w:r w:rsidR="00CD695E">
        <w:rPr>
          <w:rFonts w:asciiTheme="minorHAnsi" w:hAnsiTheme="minorHAnsi" w:cstheme="minorHAnsi"/>
          <w:szCs w:val="22"/>
          <w:u w:val="single"/>
          <w:lang w:eastAsia="en-GB"/>
        </w:rPr>
        <w:t>Etude</w:t>
      </w:r>
      <w:r w:rsidR="006178EB" w:rsidRPr="006178EB">
        <w:rPr>
          <w:rFonts w:asciiTheme="minorHAnsi" w:hAnsiTheme="minorHAnsi" w:cstheme="minorHAnsi"/>
          <w:szCs w:val="22"/>
          <w:u w:val="single"/>
          <w:lang w:eastAsia="en-GB"/>
        </w:rPr>
        <w:t xml:space="preserve"> </w:t>
      </w:r>
      <w:r w:rsidR="00A96B7A">
        <w:rPr>
          <w:rFonts w:asciiTheme="minorHAnsi" w:hAnsiTheme="minorHAnsi" w:cstheme="minorHAnsi"/>
          <w:szCs w:val="22"/>
          <w:u w:val="single"/>
          <w:lang w:eastAsia="en-GB"/>
        </w:rPr>
        <w:t>tech</w:t>
      </w:r>
      <w:r w:rsidR="00771601">
        <w:rPr>
          <w:rFonts w:asciiTheme="minorHAnsi" w:hAnsiTheme="minorHAnsi" w:cstheme="minorHAnsi"/>
          <w:szCs w:val="22"/>
          <w:u w:val="single"/>
          <w:lang w:eastAsia="en-GB"/>
        </w:rPr>
        <w:t>nique et économique</w:t>
      </w:r>
    </w:p>
    <w:p w14:paraId="0C343075" w14:textId="77777777" w:rsidR="00BE4723" w:rsidRDefault="00BE4723" w:rsidP="00BE4723">
      <w:pPr>
        <w:ind w:left="709"/>
        <w:jc w:val="both"/>
        <w:rPr>
          <w:rFonts w:asciiTheme="minorHAnsi" w:hAnsiTheme="minorHAnsi" w:cstheme="minorHAnsi"/>
          <w:szCs w:val="22"/>
          <w:lang w:eastAsia="en-GB"/>
        </w:rPr>
      </w:pPr>
    </w:p>
    <w:p w14:paraId="5BECF885" w14:textId="7C75E7B7" w:rsidR="00BE4723" w:rsidRDefault="00771601" w:rsidP="00DC4B6C">
      <w:pPr>
        <w:ind w:left="284"/>
        <w:jc w:val="both"/>
        <w:rPr>
          <w:rFonts w:asciiTheme="minorHAnsi" w:hAnsiTheme="minorHAnsi" w:cstheme="minorHAnsi"/>
          <w:szCs w:val="22"/>
          <w:lang w:eastAsia="en-GB"/>
        </w:rPr>
      </w:pPr>
      <w:r>
        <w:rPr>
          <w:rFonts w:asciiTheme="minorHAnsi" w:hAnsiTheme="minorHAnsi" w:cstheme="minorHAnsi"/>
          <w:szCs w:val="22"/>
          <w:lang w:eastAsia="en-GB"/>
        </w:rPr>
        <w:t>L’étude de préfaisabilité</w:t>
      </w:r>
      <w:r w:rsidR="00582DB5">
        <w:rPr>
          <w:rFonts w:asciiTheme="minorHAnsi" w:hAnsiTheme="minorHAnsi" w:cstheme="minorHAnsi"/>
          <w:szCs w:val="22"/>
          <w:lang w:eastAsia="en-GB"/>
        </w:rPr>
        <w:t xml:space="preserve"> </w:t>
      </w:r>
      <w:r w:rsidR="002D7F6E">
        <w:rPr>
          <w:rFonts w:asciiTheme="minorHAnsi" w:hAnsiTheme="minorHAnsi" w:cstheme="minorHAnsi"/>
          <w:szCs w:val="22"/>
          <w:lang w:eastAsia="en-GB"/>
        </w:rPr>
        <w:t>repren</w:t>
      </w:r>
      <w:r w:rsidR="00371033">
        <w:rPr>
          <w:rFonts w:asciiTheme="minorHAnsi" w:hAnsiTheme="minorHAnsi" w:cstheme="minorHAnsi"/>
          <w:szCs w:val="22"/>
          <w:lang w:eastAsia="en-GB"/>
        </w:rPr>
        <w:t>dra</w:t>
      </w:r>
      <w:r w:rsidR="00BE4723">
        <w:rPr>
          <w:rFonts w:asciiTheme="minorHAnsi" w:hAnsiTheme="minorHAnsi" w:cstheme="minorHAnsi"/>
          <w:szCs w:val="22"/>
          <w:lang w:eastAsia="en-GB"/>
        </w:rPr>
        <w:t> :</w:t>
      </w:r>
    </w:p>
    <w:p w14:paraId="7BBAB51A" w14:textId="1B273152" w:rsidR="005C0884" w:rsidRPr="005C0884" w:rsidRDefault="00D92060" w:rsidP="005C0884">
      <w:pPr>
        <w:pStyle w:val="Paragraphedeliste"/>
        <w:numPr>
          <w:ilvl w:val="0"/>
          <w:numId w:val="30"/>
        </w:numPr>
        <w:ind w:left="1134" w:hanging="425"/>
        <w:jc w:val="both"/>
        <w:rPr>
          <w:rFonts w:asciiTheme="minorHAnsi" w:hAnsiTheme="minorHAnsi" w:cstheme="minorHAnsi"/>
          <w:lang w:eastAsia="en-GB"/>
        </w:rPr>
      </w:pPr>
      <w:r>
        <w:rPr>
          <w:rFonts w:asciiTheme="minorHAnsi" w:hAnsiTheme="minorHAnsi"/>
        </w:rPr>
        <w:t>L</w:t>
      </w:r>
      <w:r w:rsidRPr="00E2055E">
        <w:rPr>
          <w:rFonts w:asciiTheme="minorHAnsi" w:hAnsiTheme="minorHAnsi"/>
        </w:rPr>
        <w:t xml:space="preserve">a présentation des caractéristiques techniques de </w:t>
      </w:r>
      <w:r w:rsidR="00FB1D42">
        <w:rPr>
          <w:rFonts w:asciiTheme="minorHAnsi" w:hAnsiTheme="minorHAnsi"/>
        </w:rPr>
        <w:t>l’installation</w:t>
      </w:r>
      <w:r w:rsidR="00BD5251">
        <w:rPr>
          <w:rFonts w:asciiTheme="minorHAnsi" w:hAnsiTheme="minorHAnsi"/>
        </w:rPr>
        <w:t>, en ce compris</w:t>
      </w:r>
      <w:r w:rsidR="00501717">
        <w:rPr>
          <w:rFonts w:asciiTheme="minorHAnsi" w:hAnsiTheme="minorHAnsi"/>
        </w:rPr>
        <w:t> :</w:t>
      </w:r>
    </w:p>
    <w:p w14:paraId="165906AD" w14:textId="66E5FAE2" w:rsidR="00EA3221" w:rsidRPr="000D588C" w:rsidRDefault="00EA3221" w:rsidP="00EA3221">
      <w:pPr>
        <w:pStyle w:val="Paragraphedeliste"/>
        <w:numPr>
          <w:ilvl w:val="1"/>
          <w:numId w:val="30"/>
        </w:numPr>
        <w:ind w:left="1843" w:hanging="425"/>
        <w:jc w:val="both"/>
        <w:rPr>
          <w:rFonts w:asciiTheme="minorHAnsi" w:hAnsiTheme="minorHAnsi" w:cstheme="minorHAnsi"/>
          <w:lang w:eastAsia="en-GB"/>
        </w:rPr>
      </w:pPr>
      <w:r>
        <w:rPr>
          <w:rFonts w:asciiTheme="minorHAnsi" w:hAnsiTheme="minorHAnsi"/>
        </w:rPr>
        <w:t>Le type de matériel préconisé</w:t>
      </w:r>
      <w:r w:rsidR="0028222B">
        <w:rPr>
          <w:rFonts w:asciiTheme="minorHAnsi" w:hAnsiTheme="minorHAnsi"/>
        </w:rPr>
        <w:t xml:space="preserve"> (conforme aux critères d’éli</w:t>
      </w:r>
      <w:r w:rsidR="00F3259A">
        <w:rPr>
          <w:rFonts w:asciiTheme="minorHAnsi" w:hAnsiTheme="minorHAnsi"/>
        </w:rPr>
        <w:t>gibi</w:t>
      </w:r>
      <w:r w:rsidR="0028222B">
        <w:rPr>
          <w:rFonts w:asciiTheme="minorHAnsi" w:hAnsiTheme="minorHAnsi"/>
        </w:rPr>
        <w:t>lité de l’appel POLLEC 2020</w:t>
      </w:r>
      <w:r w:rsidR="00F3259A">
        <w:rPr>
          <w:rStyle w:val="Appelnotedebasdep"/>
          <w:rFonts w:asciiTheme="minorHAnsi" w:hAnsiTheme="minorHAnsi"/>
        </w:rPr>
        <w:footnoteReference w:id="5"/>
      </w:r>
      <w:r w:rsidR="00BB0C67">
        <w:rPr>
          <w:rFonts w:asciiTheme="minorHAnsi" w:hAnsiTheme="minorHAnsi"/>
        </w:rPr>
        <w:t>)</w:t>
      </w:r>
      <w:r>
        <w:rPr>
          <w:rFonts w:asciiTheme="minorHAnsi" w:hAnsiTheme="minorHAnsi"/>
        </w:rPr>
        <w:t xml:space="preserve"> et son dimensionnement</w:t>
      </w:r>
      <w:r>
        <w:rPr>
          <w:rStyle w:val="Appelnotedebasdep"/>
          <w:rFonts w:asciiTheme="minorHAnsi" w:hAnsiTheme="minorHAnsi"/>
        </w:rPr>
        <w:footnoteReference w:id="6"/>
      </w:r>
      <w:r>
        <w:rPr>
          <w:rFonts w:asciiTheme="minorHAnsi" w:hAnsiTheme="minorHAnsi"/>
        </w:rPr>
        <w:t xml:space="preserve">. </w:t>
      </w:r>
    </w:p>
    <w:p w14:paraId="4EBD9BEE" w14:textId="765692DD" w:rsidR="00501717" w:rsidRPr="00FB1D42" w:rsidRDefault="00501717" w:rsidP="00FB1D42">
      <w:pPr>
        <w:pStyle w:val="Paragraphedeliste"/>
        <w:numPr>
          <w:ilvl w:val="1"/>
          <w:numId w:val="30"/>
        </w:numPr>
        <w:ind w:left="1843" w:hanging="425"/>
        <w:jc w:val="both"/>
        <w:rPr>
          <w:rFonts w:asciiTheme="minorHAnsi" w:hAnsiTheme="minorHAnsi" w:cstheme="minorHAnsi"/>
          <w:lang w:eastAsia="en-GB"/>
        </w:rPr>
      </w:pPr>
      <w:r w:rsidRPr="005C0884">
        <w:rPr>
          <w:rFonts w:asciiTheme="minorHAnsi" w:hAnsiTheme="minorHAnsi"/>
        </w:rPr>
        <w:t>L’</w:t>
      </w:r>
      <w:r w:rsidR="00563CB4" w:rsidRPr="005C0884">
        <w:rPr>
          <w:rFonts w:asciiTheme="minorHAnsi" w:hAnsiTheme="minorHAnsi"/>
        </w:rPr>
        <w:t>implantation (localisation, aménagements du site</w:t>
      </w:r>
      <w:r w:rsidR="009E7038" w:rsidRPr="005C0884">
        <w:rPr>
          <w:rFonts w:asciiTheme="minorHAnsi" w:hAnsiTheme="minorHAnsi"/>
        </w:rPr>
        <w:t>, analyse logistique en cas de consommation de combustible)</w:t>
      </w:r>
      <w:r w:rsidR="00690C73" w:rsidRPr="005C0884">
        <w:rPr>
          <w:rFonts w:asciiTheme="minorHAnsi" w:hAnsiTheme="minorHAnsi"/>
        </w:rPr>
        <w:t xml:space="preserve"> et </w:t>
      </w:r>
      <w:r w:rsidR="004508B4" w:rsidRPr="005C0884">
        <w:rPr>
          <w:rFonts w:asciiTheme="minorHAnsi" w:hAnsiTheme="minorHAnsi" w:cstheme="minorHAnsi"/>
        </w:rPr>
        <w:t>la</w:t>
      </w:r>
      <w:r w:rsidR="00F14C4A" w:rsidRPr="005C0884">
        <w:rPr>
          <w:rFonts w:asciiTheme="minorHAnsi" w:hAnsiTheme="minorHAnsi" w:cstheme="minorHAnsi"/>
        </w:rPr>
        <w:t xml:space="preserve"> </w:t>
      </w:r>
      <w:r w:rsidR="00690C73" w:rsidRPr="005C0884">
        <w:rPr>
          <w:rFonts w:asciiTheme="minorHAnsi" w:hAnsiTheme="minorHAnsi" w:cstheme="minorHAnsi"/>
        </w:rPr>
        <w:t>définition des adaptations architecturales nécessaires du site. </w:t>
      </w:r>
    </w:p>
    <w:p w14:paraId="175811B5" w14:textId="50FB6187" w:rsidR="0008588E" w:rsidRDefault="001F1997" w:rsidP="0008588E">
      <w:pPr>
        <w:pStyle w:val="Paragraphedeliste"/>
        <w:numPr>
          <w:ilvl w:val="0"/>
          <w:numId w:val="30"/>
        </w:numPr>
        <w:spacing w:before="120" w:after="120"/>
        <w:ind w:left="1134" w:hanging="283"/>
        <w:jc w:val="both"/>
        <w:rPr>
          <w:rFonts w:asciiTheme="minorHAnsi" w:hAnsiTheme="minorHAnsi" w:cstheme="minorHAnsi"/>
          <w:lang w:val="fr-BE"/>
        </w:rPr>
      </w:pPr>
      <w:r>
        <w:rPr>
          <w:rFonts w:asciiTheme="minorHAnsi" w:hAnsiTheme="minorHAnsi" w:cstheme="minorHAnsi"/>
        </w:rPr>
        <w:t>Des e</w:t>
      </w:r>
      <w:r w:rsidR="0008588E">
        <w:rPr>
          <w:rFonts w:asciiTheme="minorHAnsi" w:hAnsiTheme="minorHAnsi" w:cstheme="minorHAnsi"/>
        </w:rPr>
        <w:t>xplications succinctes sur les adaptations hydrauliques nécessaires, la régulation et les équipements de monitoring des consommations à mettre en place ;  </w:t>
      </w:r>
    </w:p>
    <w:p w14:paraId="28AC0554" w14:textId="0C159C04" w:rsidR="0008588E" w:rsidRDefault="001F1997" w:rsidP="0008588E">
      <w:pPr>
        <w:pStyle w:val="Paragraphedeliste"/>
        <w:numPr>
          <w:ilvl w:val="0"/>
          <w:numId w:val="30"/>
        </w:numPr>
        <w:spacing w:before="120" w:after="120"/>
        <w:ind w:left="1134" w:hanging="283"/>
        <w:jc w:val="both"/>
        <w:rPr>
          <w:rFonts w:asciiTheme="minorHAnsi" w:hAnsiTheme="minorHAnsi" w:cstheme="minorHAnsi"/>
        </w:rPr>
      </w:pPr>
      <w:r>
        <w:rPr>
          <w:rFonts w:asciiTheme="minorHAnsi" w:hAnsiTheme="minorHAnsi" w:cstheme="minorHAnsi"/>
        </w:rPr>
        <w:t>Des e</w:t>
      </w:r>
      <w:r w:rsidR="0008588E">
        <w:rPr>
          <w:rFonts w:asciiTheme="minorHAnsi" w:hAnsiTheme="minorHAnsi" w:cstheme="minorHAnsi"/>
        </w:rPr>
        <w:t>xplications des</w:t>
      </w:r>
      <w:r w:rsidR="001C5BFB">
        <w:rPr>
          <w:rFonts w:asciiTheme="minorHAnsi" w:hAnsiTheme="minorHAnsi" w:cstheme="minorHAnsi"/>
        </w:rPr>
        <w:t xml:space="preserve"> contraintes d’utilisation et</w:t>
      </w:r>
      <w:r w:rsidR="0008588E">
        <w:rPr>
          <w:rFonts w:asciiTheme="minorHAnsi" w:hAnsiTheme="minorHAnsi" w:cstheme="minorHAnsi"/>
        </w:rPr>
        <w:t xml:space="preserve"> opérations de maintenance à réaliser en ce compris la surveillance des installations ;</w:t>
      </w:r>
    </w:p>
    <w:p w14:paraId="5EC56AC3" w14:textId="76666ACF" w:rsidR="0008588E" w:rsidRDefault="001F1997" w:rsidP="0008588E">
      <w:pPr>
        <w:pStyle w:val="Paragraphedeliste"/>
        <w:numPr>
          <w:ilvl w:val="0"/>
          <w:numId w:val="30"/>
        </w:numPr>
        <w:spacing w:before="120" w:after="120"/>
        <w:ind w:left="1134" w:hanging="283"/>
        <w:jc w:val="both"/>
        <w:rPr>
          <w:rFonts w:asciiTheme="minorHAnsi" w:hAnsiTheme="minorHAnsi" w:cstheme="minorHAnsi"/>
        </w:rPr>
      </w:pPr>
      <w:r>
        <w:rPr>
          <w:rFonts w:asciiTheme="minorHAnsi" w:hAnsiTheme="minorHAnsi" w:cstheme="minorHAnsi"/>
        </w:rPr>
        <w:t>La flexi</w:t>
      </w:r>
      <w:r w:rsidR="0008588E">
        <w:rPr>
          <w:rFonts w:asciiTheme="minorHAnsi" w:hAnsiTheme="minorHAnsi" w:cstheme="minorHAnsi"/>
        </w:rPr>
        <w:t>bilité de la solution proposée au regard des évolutions potentiel</w:t>
      </w:r>
      <w:r w:rsidR="00174342">
        <w:rPr>
          <w:rFonts w:asciiTheme="minorHAnsi" w:hAnsiTheme="minorHAnsi" w:cstheme="minorHAnsi"/>
        </w:rPr>
        <w:t>les</w:t>
      </w:r>
      <w:r w:rsidR="0008588E">
        <w:rPr>
          <w:rFonts w:asciiTheme="minorHAnsi" w:hAnsiTheme="minorHAnsi" w:cstheme="minorHAnsi"/>
        </w:rPr>
        <w:t xml:space="preserve"> du/des bâtiments et des besoins en chaleur</w:t>
      </w:r>
    </w:p>
    <w:p w14:paraId="222E3655" w14:textId="77777777" w:rsidR="00BE4723" w:rsidRDefault="00BE4723" w:rsidP="00371033">
      <w:pPr>
        <w:pStyle w:val="Paragraphedeliste"/>
        <w:numPr>
          <w:ilvl w:val="0"/>
          <w:numId w:val="30"/>
        </w:numPr>
        <w:ind w:left="1134" w:hanging="425"/>
        <w:jc w:val="both"/>
        <w:rPr>
          <w:rFonts w:asciiTheme="minorHAnsi" w:hAnsiTheme="minorHAnsi" w:cstheme="minorHAnsi"/>
          <w:lang w:eastAsia="en-GB"/>
        </w:rPr>
      </w:pPr>
      <w:r>
        <w:rPr>
          <w:rFonts w:asciiTheme="minorHAnsi" w:hAnsiTheme="minorHAnsi" w:cstheme="minorHAnsi"/>
          <w:lang w:eastAsia="en-GB"/>
        </w:rPr>
        <w:t>Le</w:t>
      </w:r>
      <w:r w:rsidRPr="00BE4723">
        <w:rPr>
          <w:rFonts w:asciiTheme="minorHAnsi" w:hAnsiTheme="minorHAnsi" w:cstheme="minorHAnsi"/>
          <w:lang w:eastAsia="en-GB"/>
        </w:rPr>
        <w:t xml:space="preserve"> bilan énergétique global compte tenu du système proposé, des systèmes en place, de leur mode de régulation et de leur interaction ;</w:t>
      </w:r>
    </w:p>
    <w:p w14:paraId="764685A0" w14:textId="6C2EF90E" w:rsidR="00D62A11" w:rsidRDefault="00C066A0" w:rsidP="00371033">
      <w:pPr>
        <w:pStyle w:val="Paragraphedeliste"/>
        <w:numPr>
          <w:ilvl w:val="0"/>
          <w:numId w:val="30"/>
        </w:numPr>
        <w:ind w:left="1134" w:hanging="425"/>
        <w:jc w:val="both"/>
        <w:rPr>
          <w:rFonts w:asciiTheme="minorHAnsi" w:hAnsiTheme="minorHAnsi" w:cstheme="minorHAnsi"/>
          <w:lang w:eastAsia="en-GB"/>
        </w:rPr>
      </w:pPr>
      <w:r>
        <w:rPr>
          <w:rFonts w:asciiTheme="minorHAnsi" w:hAnsiTheme="minorHAnsi" w:cstheme="minorHAnsi"/>
          <w:lang w:eastAsia="en-GB"/>
        </w:rPr>
        <w:t>U</w:t>
      </w:r>
      <w:r w:rsidR="00C901E5" w:rsidRPr="00C901E5">
        <w:rPr>
          <w:rFonts w:asciiTheme="minorHAnsi" w:hAnsiTheme="minorHAnsi" w:cstheme="minorHAnsi"/>
          <w:lang w:eastAsia="en-GB"/>
        </w:rPr>
        <w:t>ne évaluation de l'économie d'énergie et de la réduction des émissions polluantes (CO2</w:t>
      </w:r>
      <w:r w:rsidR="00C901E5">
        <w:rPr>
          <w:rFonts w:asciiTheme="minorHAnsi" w:hAnsiTheme="minorHAnsi" w:cstheme="minorHAnsi"/>
          <w:lang w:eastAsia="en-GB"/>
        </w:rPr>
        <w:t>éq</w:t>
      </w:r>
      <w:r w:rsidR="00C901E5" w:rsidRPr="00C901E5">
        <w:rPr>
          <w:rFonts w:asciiTheme="minorHAnsi" w:hAnsiTheme="minorHAnsi" w:cstheme="minorHAnsi"/>
          <w:lang w:eastAsia="en-GB"/>
        </w:rPr>
        <w:t>) ;</w:t>
      </w:r>
    </w:p>
    <w:p w14:paraId="5CEFE374" w14:textId="67AE7831" w:rsidR="00D62A11" w:rsidRDefault="00D62A11" w:rsidP="00371033">
      <w:pPr>
        <w:pStyle w:val="Paragraphedeliste"/>
        <w:numPr>
          <w:ilvl w:val="0"/>
          <w:numId w:val="30"/>
        </w:numPr>
        <w:ind w:left="1134" w:hanging="425"/>
        <w:jc w:val="both"/>
        <w:rPr>
          <w:rFonts w:asciiTheme="minorHAnsi" w:hAnsiTheme="minorHAnsi" w:cstheme="minorHAnsi"/>
          <w:lang w:eastAsia="en-GB"/>
        </w:rPr>
      </w:pPr>
      <w:r>
        <w:rPr>
          <w:rFonts w:asciiTheme="minorHAnsi" w:hAnsiTheme="minorHAnsi" w:cstheme="minorHAnsi"/>
          <w:lang w:eastAsia="en-GB"/>
        </w:rPr>
        <w:t>U</w:t>
      </w:r>
      <w:r w:rsidR="00BE4723" w:rsidRPr="00D62A11">
        <w:rPr>
          <w:rFonts w:asciiTheme="minorHAnsi" w:hAnsiTheme="minorHAnsi" w:cstheme="minorHAnsi"/>
          <w:lang w:eastAsia="en-GB"/>
        </w:rPr>
        <w:t>ne estimation du coût économique de l’investissement</w:t>
      </w:r>
      <w:r w:rsidR="0027438E">
        <w:rPr>
          <w:rStyle w:val="Appelnotedebasdep"/>
          <w:rFonts w:asciiTheme="minorHAnsi" w:hAnsiTheme="minorHAnsi" w:cstheme="minorHAnsi"/>
          <w:lang w:eastAsia="en-GB"/>
        </w:rPr>
        <w:footnoteReference w:id="7"/>
      </w:r>
      <w:r>
        <w:rPr>
          <w:rFonts w:asciiTheme="minorHAnsi" w:hAnsiTheme="minorHAnsi" w:cstheme="minorHAnsi"/>
          <w:lang w:eastAsia="en-GB"/>
        </w:rPr>
        <w:t xml:space="preserve"> </w:t>
      </w:r>
      <w:r w:rsidR="00BE4723" w:rsidRPr="00D62A11">
        <w:rPr>
          <w:rFonts w:asciiTheme="minorHAnsi" w:hAnsiTheme="minorHAnsi" w:cstheme="minorHAnsi"/>
          <w:lang w:eastAsia="en-GB"/>
        </w:rPr>
        <w:t>;</w:t>
      </w:r>
    </w:p>
    <w:p w14:paraId="66D90BC2" w14:textId="56AD7F80" w:rsidR="00BE4723" w:rsidRDefault="00D62A11" w:rsidP="00371033">
      <w:pPr>
        <w:pStyle w:val="Paragraphedeliste"/>
        <w:numPr>
          <w:ilvl w:val="0"/>
          <w:numId w:val="30"/>
        </w:numPr>
        <w:ind w:left="1134" w:hanging="425"/>
        <w:jc w:val="both"/>
        <w:rPr>
          <w:rFonts w:asciiTheme="minorHAnsi" w:hAnsiTheme="minorHAnsi" w:cstheme="minorHAnsi"/>
          <w:lang w:eastAsia="en-GB"/>
        </w:rPr>
      </w:pPr>
      <w:r>
        <w:rPr>
          <w:rFonts w:asciiTheme="minorHAnsi" w:hAnsiTheme="minorHAnsi" w:cstheme="minorHAnsi"/>
          <w:lang w:eastAsia="en-GB"/>
        </w:rPr>
        <w:t>U</w:t>
      </w:r>
      <w:r w:rsidR="00BE4723" w:rsidRPr="00D62A11">
        <w:rPr>
          <w:rFonts w:asciiTheme="minorHAnsi" w:hAnsiTheme="minorHAnsi" w:cstheme="minorHAnsi"/>
          <w:lang w:eastAsia="en-GB"/>
        </w:rPr>
        <w:t xml:space="preserve">ne estimation </w:t>
      </w:r>
      <w:r w:rsidR="00F152F4">
        <w:rPr>
          <w:rFonts w:asciiTheme="minorHAnsi" w:hAnsiTheme="minorHAnsi" w:cstheme="minorHAnsi"/>
          <w:lang w:eastAsia="en-GB"/>
        </w:rPr>
        <w:t>de la rentabilité de l’investiss</w:t>
      </w:r>
      <w:r w:rsidR="00742E20">
        <w:rPr>
          <w:rFonts w:asciiTheme="minorHAnsi" w:hAnsiTheme="minorHAnsi" w:cstheme="minorHAnsi"/>
          <w:lang w:eastAsia="en-GB"/>
        </w:rPr>
        <w:t>ement</w:t>
      </w:r>
      <w:r w:rsidR="00A00C9D">
        <w:rPr>
          <w:rFonts w:asciiTheme="minorHAnsi" w:hAnsiTheme="minorHAnsi" w:cstheme="minorHAnsi"/>
          <w:lang w:eastAsia="en-GB"/>
        </w:rPr>
        <w:t> :</w:t>
      </w:r>
    </w:p>
    <w:p w14:paraId="132BFA17" w14:textId="7CC50E31" w:rsidR="00A00C9D" w:rsidRPr="00A00C9D" w:rsidRDefault="00A00C9D" w:rsidP="006A2B9A">
      <w:pPr>
        <w:pStyle w:val="Paragraphedeliste"/>
        <w:numPr>
          <w:ilvl w:val="1"/>
          <w:numId w:val="30"/>
        </w:numPr>
        <w:ind w:left="1701"/>
        <w:jc w:val="both"/>
        <w:rPr>
          <w:rFonts w:asciiTheme="minorHAnsi" w:hAnsiTheme="minorHAnsi" w:cstheme="minorHAnsi"/>
          <w:lang w:eastAsia="en-GB"/>
        </w:rPr>
      </w:pPr>
      <w:r w:rsidRPr="00A00C9D">
        <w:rPr>
          <w:rFonts w:asciiTheme="minorHAnsi" w:hAnsiTheme="minorHAnsi" w:cstheme="minorHAnsi"/>
          <w:lang w:eastAsia="en-GB"/>
        </w:rPr>
        <w:t xml:space="preserve">Définition des flux financiers avant et après installation de l’unité de production sous forme de CAPEX et d’OPEX et sur une durée de 20 ans. </w:t>
      </w:r>
    </w:p>
    <w:p w14:paraId="19260E9D" w14:textId="48BE6780" w:rsidR="00A00C9D" w:rsidRPr="00A00C9D" w:rsidRDefault="00A00C9D" w:rsidP="006A2B9A">
      <w:pPr>
        <w:pStyle w:val="Paragraphedeliste"/>
        <w:numPr>
          <w:ilvl w:val="1"/>
          <w:numId w:val="30"/>
        </w:numPr>
        <w:ind w:left="1701"/>
        <w:jc w:val="both"/>
        <w:rPr>
          <w:rFonts w:asciiTheme="minorHAnsi" w:hAnsiTheme="minorHAnsi" w:cstheme="minorHAnsi"/>
          <w:lang w:eastAsia="en-GB"/>
        </w:rPr>
      </w:pPr>
      <w:r w:rsidRPr="00A00C9D">
        <w:rPr>
          <w:rFonts w:asciiTheme="minorHAnsi" w:hAnsiTheme="minorHAnsi" w:cstheme="minorHAnsi"/>
          <w:lang w:eastAsia="en-GB"/>
        </w:rPr>
        <w:t>Les aspects financiers lié à la maintenance seront clairement identifiés (entretient et pièces d’usures).</w:t>
      </w:r>
    </w:p>
    <w:p w14:paraId="590138AD" w14:textId="14ADE275" w:rsidR="00A00C9D" w:rsidRDefault="00A00C9D" w:rsidP="006A2B9A">
      <w:pPr>
        <w:pStyle w:val="Paragraphedeliste"/>
        <w:numPr>
          <w:ilvl w:val="1"/>
          <w:numId w:val="30"/>
        </w:numPr>
        <w:ind w:left="1701"/>
        <w:jc w:val="both"/>
        <w:rPr>
          <w:rFonts w:asciiTheme="minorHAnsi" w:hAnsiTheme="minorHAnsi" w:cstheme="minorHAnsi"/>
          <w:lang w:eastAsia="en-GB"/>
        </w:rPr>
      </w:pPr>
      <w:r w:rsidRPr="00A00C9D">
        <w:rPr>
          <w:rFonts w:asciiTheme="minorHAnsi" w:hAnsiTheme="minorHAnsi" w:cstheme="minorHAnsi"/>
          <w:lang w:eastAsia="en-GB"/>
        </w:rPr>
        <w:t xml:space="preserve">Les critères financiers suivants seront calculés : temps de retour simple, temps de retour actualisé, valeur actualisée nette.    </w:t>
      </w:r>
    </w:p>
    <w:p w14:paraId="4A3DC5B0" w14:textId="5795B955" w:rsidR="006A2B9A" w:rsidRPr="0038012F" w:rsidRDefault="00C901E5" w:rsidP="006A2B9A">
      <w:pPr>
        <w:pStyle w:val="Paragraphedeliste"/>
        <w:numPr>
          <w:ilvl w:val="0"/>
          <w:numId w:val="30"/>
        </w:numPr>
        <w:ind w:left="1134" w:hanging="425"/>
        <w:jc w:val="both"/>
        <w:rPr>
          <w:rFonts w:asciiTheme="minorHAnsi" w:hAnsiTheme="minorHAnsi" w:cstheme="minorHAnsi"/>
          <w:lang w:eastAsia="en-GB"/>
        </w:rPr>
      </w:pPr>
      <w:r>
        <w:rPr>
          <w:rFonts w:asciiTheme="minorHAnsi" w:hAnsiTheme="minorHAnsi" w:cstheme="minorHAnsi"/>
          <w:lang w:eastAsia="en-GB"/>
        </w:rPr>
        <w:t>L</w:t>
      </w:r>
      <w:r w:rsidR="0019135C" w:rsidRPr="0019135C">
        <w:rPr>
          <w:rFonts w:asciiTheme="minorHAnsi" w:hAnsiTheme="minorHAnsi" w:cstheme="minorHAnsi"/>
          <w:lang w:eastAsia="en-GB"/>
        </w:rPr>
        <w:t>es normes et les codes de bonnes pratiques pris comme référence.</w:t>
      </w:r>
    </w:p>
    <w:p w14:paraId="52962715" w14:textId="77777777" w:rsidR="00BE4723" w:rsidRDefault="00BE4723" w:rsidP="00BE4723">
      <w:pPr>
        <w:ind w:left="709" w:firstLine="707"/>
        <w:jc w:val="both"/>
        <w:rPr>
          <w:rFonts w:asciiTheme="minorHAnsi" w:hAnsiTheme="minorHAnsi" w:cstheme="minorHAnsi"/>
          <w:szCs w:val="22"/>
          <w:lang w:eastAsia="en-GB"/>
        </w:rPr>
      </w:pPr>
    </w:p>
    <w:p w14:paraId="0BEE32F7" w14:textId="6C93508A" w:rsidR="007F31F1" w:rsidRDefault="006A2B9A" w:rsidP="005C3C77">
      <w:pPr>
        <w:ind w:left="426"/>
        <w:jc w:val="both"/>
        <w:rPr>
          <w:rFonts w:asciiTheme="minorHAnsi" w:hAnsiTheme="minorHAnsi" w:cstheme="minorHAnsi"/>
          <w:szCs w:val="22"/>
          <w:u w:val="single"/>
          <w:lang w:eastAsia="en-GB"/>
        </w:rPr>
      </w:pPr>
      <w:r w:rsidRPr="006A2B9A">
        <w:rPr>
          <w:rFonts w:asciiTheme="minorHAnsi" w:hAnsiTheme="minorHAnsi" w:cstheme="minorHAnsi"/>
          <w:szCs w:val="22"/>
          <w:u w:val="single"/>
          <w:lang w:eastAsia="en-GB"/>
        </w:rPr>
        <w:t xml:space="preserve">5.4. </w:t>
      </w:r>
      <w:r w:rsidR="008718E2">
        <w:rPr>
          <w:rFonts w:asciiTheme="minorHAnsi" w:hAnsiTheme="minorHAnsi" w:cstheme="minorHAnsi"/>
          <w:szCs w:val="22"/>
          <w:u w:val="single"/>
          <w:lang w:eastAsia="en-GB"/>
        </w:rPr>
        <w:t>J</w:t>
      </w:r>
      <w:r w:rsidR="00BE4723" w:rsidRPr="006A2B9A">
        <w:rPr>
          <w:rFonts w:asciiTheme="minorHAnsi" w:hAnsiTheme="minorHAnsi" w:cstheme="minorHAnsi"/>
          <w:szCs w:val="22"/>
          <w:u w:val="single"/>
          <w:lang w:eastAsia="en-GB"/>
        </w:rPr>
        <w:t xml:space="preserve">ustification </w:t>
      </w:r>
      <w:r w:rsidR="00443293">
        <w:rPr>
          <w:rFonts w:asciiTheme="minorHAnsi" w:hAnsiTheme="minorHAnsi" w:cstheme="minorHAnsi"/>
          <w:szCs w:val="22"/>
          <w:u w:val="single"/>
          <w:lang w:eastAsia="en-GB"/>
        </w:rPr>
        <w:t xml:space="preserve">de la pertinence </w:t>
      </w:r>
      <w:r w:rsidR="00500DE5">
        <w:rPr>
          <w:rFonts w:asciiTheme="minorHAnsi" w:hAnsiTheme="minorHAnsi" w:cstheme="minorHAnsi"/>
          <w:szCs w:val="22"/>
          <w:u w:val="single"/>
          <w:lang w:eastAsia="en-GB"/>
        </w:rPr>
        <w:t>du projet</w:t>
      </w:r>
    </w:p>
    <w:p w14:paraId="202F5EA2" w14:textId="544E293E" w:rsidR="005C3C77" w:rsidRDefault="005C3C77" w:rsidP="005C3C77">
      <w:pPr>
        <w:ind w:left="426"/>
        <w:jc w:val="both"/>
        <w:rPr>
          <w:rFonts w:asciiTheme="minorHAnsi" w:hAnsiTheme="minorHAnsi" w:cstheme="minorHAnsi"/>
          <w:szCs w:val="22"/>
          <w:u w:val="single"/>
          <w:lang w:eastAsia="en-GB"/>
        </w:rPr>
      </w:pPr>
    </w:p>
    <w:p w14:paraId="4F45B7DF" w14:textId="4F8B3556" w:rsidR="001E7B1B" w:rsidRPr="00BB0C67" w:rsidRDefault="00500DE5" w:rsidP="00BB0C67">
      <w:pPr>
        <w:ind w:left="426"/>
        <w:jc w:val="both"/>
        <w:rPr>
          <w:rStyle w:val="normaltextrun"/>
          <w:rFonts w:asciiTheme="minorHAnsi" w:hAnsiTheme="minorHAnsi" w:cstheme="minorHAnsi"/>
          <w:szCs w:val="22"/>
          <w:lang w:eastAsia="en-GB"/>
        </w:rPr>
      </w:pPr>
      <w:r>
        <w:rPr>
          <w:rFonts w:asciiTheme="minorHAnsi" w:hAnsiTheme="minorHAnsi" w:cstheme="minorHAnsi"/>
          <w:szCs w:val="22"/>
          <w:lang w:eastAsia="en-GB"/>
        </w:rPr>
        <w:t xml:space="preserve">Sur base des résultats de l’étude technique, </w:t>
      </w:r>
      <w:r w:rsidR="006601C7">
        <w:rPr>
          <w:rFonts w:asciiTheme="minorHAnsi" w:hAnsiTheme="minorHAnsi" w:cstheme="minorHAnsi"/>
          <w:szCs w:val="22"/>
          <w:lang w:eastAsia="en-GB"/>
        </w:rPr>
        <w:t>l’auteur argumentera sur la pertinence de l’investissement en comparaison d’autres technologies comme le solaire photovoltaïque, la cogénération de qualité</w:t>
      </w:r>
      <w:r w:rsidR="008C0AFE">
        <w:rPr>
          <w:rFonts w:asciiTheme="minorHAnsi" w:hAnsiTheme="minorHAnsi" w:cstheme="minorHAnsi"/>
          <w:szCs w:val="22"/>
          <w:lang w:eastAsia="en-GB"/>
        </w:rPr>
        <w:t>, la chaudière biomasse</w:t>
      </w:r>
      <w:r w:rsidR="0095193E">
        <w:rPr>
          <w:rFonts w:asciiTheme="minorHAnsi" w:hAnsiTheme="minorHAnsi" w:cstheme="minorHAnsi"/>
          <w:szCs w:val="22"/>
          <w:lang w:eastAsia="en-GB"/>
        </w:rPr>
        <w:t xml:space="preserve"> ou la PAC. </w:t>
      </w:r>
      <w:r w:rsidR="006601C7">
        <w:rPr>
          <w:rFonts w:asciiTheme="minorHAnsi" w:hAnsiTheme="minorHAnsi" w:cstheme="minorHAnsi"/>
          <w:szCs w:val="22"/>
          <w:lang w:eastAsia="en-GB"/>
        </w:rPr>
        <w:t xml:space="preserve"> </w:t>
      </w:r>
      <w:r w:rsidR="006E5910">
        <w:rPr>
          <w:rFonts w:asciiTheme="minorHAnsi" w:hAnsiTheme="minorHAnsi" w:cstheme="minorHAnsi"/>
          <w:szCs w:val="22"/>
          <w:lang w:eastAsia="en-GB"/>
        </w:rPr>
        <w:t xml:space="preserve">Cette argumentation s’articulera autour </w:t>
      </w:r>
      <w:r w:rsidR="00BD3DEE">
        <w:rPr>
          <w:rFonts w:asciiTheme="minorHAnsi" w:hAnsiTheme="minorHAnsi" w:cstheme="minorHAnsi"/>
          <w:szCs w:val="22"/>
          <w:lang w:eastAsia="en-GB"/>
        </w:rPr>
        <w:t>du montant de l’investissement, de sa</w:t>
      </w:r>
      <w:r w:rsidR="00003D23">
        <w:rPr>
          <w:rFonts w:asciiTheme="minorHAnsi" w:hAnsiTheme="minorHAnsi" w:cstheme="minorHAnsi"/>
          <w:szCs w:val="22"/>
          <w:lang w:eastAsia="en-GB"/>
        </w:rPr>
        <w:t xml:space="preserve"> rentabilité, des contraintes techniques et architecturales</w:t>
      </w:r>
      <w:r w:rsidR="000B3504">
        <w:rPr>
          <w:rFonts w:asciiTheme="minorHAnsi" w:hAnsiTheme="minorHAnsi" w:cstheme="minorHAnsi"/>
          <w:szCs w:val="22"/>
          <w:lang w:eastAsia="en-GB"/>
        </w:rPr>
        <w:t xml:space="preserve"> et de l’impact environnemental</w:t>
      </w:r>
      <w:r w:rsidR="000D3E6B">
        <w:rPr>
          <w:rFonts w:asciiTheme="minorHAnsi" w:hAnsiTheme="minorHAnsi" w:cstheme="minorHAnsi"/>
          <w:szCs w:val="22"/>
          <w:lang w:eastAsia="en-GB"/>
        </w:rPr>
        <w:t xml:space="preserve"> sur base </w:t>
      </w:r>
      <w:r w:rsidR="006765A2">
        <w:rPr>
          <w:rFonts w:asciiTheme="minorHAnsi" w:hAnsiTheme="minorHAnsi" w:cstheme="minorHAnsi"/>
          <w:szCs w:val="22"/>
          <w:lang w:eastAsia="en-GB"/>
        </w:rPr>
        <w:t xml:space="preserve">de </w:t>
      </w:r>
      <w:r w:rsidR="00342E5C">
        <w:rPr>
          <w:rFonts w:asciiTheme="minorHAnsi" w:hAnsiTheme="minorHAnsi" w:cstheme="minorHAnsi"/>
          <w:szCs w:val="22"/>
          <w:lang w:eastAsia="en-GB"/>
        </w:rPr>
        <w:t xml:space="preserve">normes et codes de bonnes </w:t>
      </w:r>
      <w:r w:rsidR="00A65C14">
        <w:rPr>
          <w:rFonts w:asciiTheme="minorHAnsi" w:hAnsiTheme="minorHAnsi" w:cstheme="minorHAnsi"/>
          <w:szCs w:val="22"/>
          <w:lang w:eastAsia="en-GB"/>
        </w:rPr>
        <w:t>pratiques</w:t>
      </w:r>
      <w:r w:rsidR="00DC2CBC">
        <w:rPr>
          <w:rFonts w:asciiTheme="minorHAnsi" w:hAnsiTheme="minorHAnsi" w:cstheme="minorHAnsi"/>
          <w:szCs w:val="22"/>
          <w:lang w:eastAsia="en-GB"/>
        </w:rPr>
        <w:t xml:space="preserve"> </w:t>
      </w:r>
      <w:r w:rsidR="00AA1DCA">
        <w:rPr>
          <w:rFonts w:asciiTheme="minorHAnsi" w:hAnsiTheme="minorHAnsi" w:cstheme="minorHAnsi"/>
          <w:szCs w:val="22"/>
          <w:lang w:eastAsia="en-GB"/>
        </w:rPr>
        <w:t xml:space="preserve">documentés. </w:t>
      </w:r>
      <w:r w:rsidR="001E7B1B">
        <w:rPr>
          <w:rStyle w:val="normaltextrun"/>
          <w:rFonts w:asciiTheme="minorHAnsi" w:hAnsiTheme="minorHAnsi" w:cstheme="minorHAnsi"/>
          <w:b/>
          <w:color w:val="262626"/>
          <w:szCs w:val="22"/>
          <w:u w:val="single"/>
        </w:rPr>
        <w:br w:type="page"/>
      </w:r>
    </w:p>
    <w:p w14:paraId="051E37BB" w14:textId="658C37CE" w:rsidR="001B09BF" w:rsidRPr="006C62C6" w:rsidRDefault="001B09BF" w:rsidP="001B09BF">
      <w:pPr>
        <w:numPr>
          <w:ilvl w:val="0"/>
          <w:numId w:val="13"/>
        </w:numPr>
        <w:spacing w:before="100" w:after="100" w:line="360" w:lineRule="auto"/>
        <w:jc w:val="both"/>
        <w:textAlignment w:val="baseline"/>
        <w:outlineLvl w:val="0"/>
        <w:rPr>
          <w:rFonts w:asciiTheme="minorHAnsi" w:hAnsiTheme="minorHAnsi" w:cstheme="minorHAnsi"/>
          <w:b/>
          <w:color w:val="262626"/>
          <w:szCs w:val="22"/>
          <w:u w:val="single"/>
        </w:rPr>
      </w:pPr>
      <w:r w:rsidRPr="006C62C6">
        <w:rPr>
          <w:rStyle w:val="normaltextrun"/>
          <w:rFonts w:asciiTheme="minorHAnsi" w:hAnsiTheme="minorHAnsi" w:cstheme="minorHAnsi"/>
          <w:b/>
          <w:color w:val="262626"/>
          <w:szCs w:val="22"/>
          <w:u w:val="single"/>
        </w:rPr>
        <w:lastRenderedPageBreak/>
        <w:t>Livrables</w:t>
      </w:r>
    </w:p>
    <w:p w14:paraId="5199DD08" w14:textId="7163377E" w:rsidR="001B09BF" w:rsidRPr="006C62C6" w:rsidRDefault="001B09BF" w:rsidP="00D62A11">
      <w:pPr>
        <w:pStyle w:val="Paragraphedeliste"/>
        <w:jc w:val="both"/>
        <w:rPr>
          <w:rFonts w:asciiTheme="minorHAnsi" w:hAnsiTheme="minorHAnsi" w:cstheme="minorHAnsi"/>
        </w:rPr>
      </w:pPr>
      <w:r w:rsidRPr="00D46346">
        <w:rPr>
          <w:rFonts w:asciiTheme="minorHAnsi" w:hAnsiTheme="minorHAnsi" w:cstheme="minorHAnsi"/>
        </w:rPr>
        <w:t xml:space="preserve">Un rapport </w:t>
      </w:r>
      <w:r w:rsidR="00D62A11">
        <w:rPr>
          <w:rFonts w:asciiTheme="minorHAnsi" w:hAnsiTheme="minorHAnsi" w:cstheme="minorHAnsi"/>
        </w:rPr>
        <w:t>d’étude conforme aux exigences du présent cahier des charges</w:t>
      </w:r>
      <w:r w:rsidR="00D62A11">
        <w:rPr>
          <w:rFonts w:asciiTheme="minorHAnsi" w:eastAsia="Times New Roman" w:hAnsiTheme="minorHAnsi" w:cstheme="minorHAnsi"/>
        </w:rPr>
        <w:t>. Ce rapport est</w:t>
      </w:r>
      <w:r w:rsidRPr="006C62C6">
        <w:rPr>
          <w:rFonts w:asciiTheme="minorHAnsi" w:hAnsiTheme="minorHAnsi" w:cstheme="minorHAnsi"/>
        </w:rPr>
        <w:t xml:space="preserve"> à fournir sur support informatique au format Word ou PDF au fonctionnaire dirigeant, avec copie au pouvoir adjudicateur.</w:t>
      </w:r>
    </w:p>
    <w:p w14:paraId="148FD4B4" w14:textId="77777777" w:rsidR="001B09BF" w:rsidRPr="006C62C6" w:rsidRDefault="001B09BF" w:rsidP="001B09BF">
      <w:pPr>
        <w:ind w:left="624"/>
        <w:jc w:val="both"/>
        <w:rPr>
          <w:rFonts w:asciiTheme="minorHAnsi" w:hAnsiTheme="minorHAnsi" w:cstheme="minorHAnsi"/>
          <w:szCs w:val="22"/>
        </w:rPr>
      </w:pPr>
    </w:p>
    <w:p w14:paraId="6CDFC804" w14:textId="354DDE49" w:rsidR="001B09BF" w:rsidRPr="00595CBF" w:rsidRDefault="001B09BF" w:rsidP="001B09BF">
      <w:pPr>
        <w:ind w:left="624"/>
        <w:jc w:val="both"/>
        <w:rPr>
          <w:rFonts w:asciiTheme="minorHAnsi" w:hAnsiTheme="minorHAnsi" w:cstheme="minorHAnsi"/>
          <w:szCs w:val="22"/>
        </w:rPr>
      </w:pPr>
      <w:r w:rsidRPr="006C62C6">
        <w:rPr>
          <w:rFonts w:asciiTheme="minorHAnsi" w:hAnsiTheme="minorHAnsi" w:cstheme="minorHAnsi"/>
          <w:szCs w:val="22"/>
        </w:rPr>
        <w:t xml:space="preserve">Les prestations doivent être réalisées et les documents fournis dans les délais fixés </w:t>
      </w:r>
      <w:r w:rsidR="0038012F" w:rsidRPr="0038012F">
        <w:rPr>
          <w:rFonts w:asciiTheme="minorHAnsi" w:hAnsiTheme="minorHAnsi" w:cstheme="minorHAnsi"/>
          <w:szCs w:val="22"/>
          <w:highlight w:val="yellow"/>
        </w:rPr>
        <w:t>…</w:t>
      </w:r>
    </w:p>
    <w:p w14:paraId="60093E5B" w14:textId="77777777" w:rsidR="001B09BF" w:rsidRPr="00595CBF" w:rsidRDefault="001B09BF" w:rsidP="001B09BF">
      <w:pPr>
        <w:tabs>
          <w:tab w:val="left" w:pos="708"/>
          <w:tab w:val="left" w:pos="851"/>
        </w:tabs>
        <w:spacing w:line="360" w:lineRule="auto"/>
        <w:jc w:val="both"/>
        <w:rPr>
          <w:rFonts w:asciiTheme="minorHAnsi" w:hAnsiTheme="minorHAnsi" w:cstheme="minorHAnsi"/>
          <w:b/>
          <w:bCs/>
          <w:szCs w:val="22"/>
        </w:rPr>
      </w:pPr>
    </w:p>
    <w:p w14:paraId="5DAA2178" w14:textId="77777777" w:rsidR="001B09BF" w:rsidRPr="00A34FE6" w:rsidRDefault="001B09BF" w:rsidP="001B09BF">
      <w:pPr>
        <w:numPr>
          <w:ilvl w:val="0"/>
          <w:numId w:val="13"/>
        </w:numPr>
        <w:spacing w:before="100" w:after="100" w:line="360" w:lineRule="auto"/>
        <w:jc w:val="both"/>
        <w:textAlignment w:val="baseline"/>
        <w:outlineLvl w:val="0"/>
        <w:rPr>
          <w:rFonts w:asciiTheme="minorHAnsi" w:hAnsiTheme="minorHAnsi" w:cstheme="minorHAnsi"/>
          <w:b/>
          <w:szCs w:val="22"/>
          <w:u w:val="single"/>
        </w:rPr>
      </w:pPr>
      <w:r w:rsidRPr="00A34FE6">
        <w:rPr>
          <w:rStyle w:val="normaltextrun"/>
          <w:rFonts w:asciiTheme="minorHAnsi" w:hAnsiTheme="minorHAnsi" w:cstheme="minorHAnsi"/>
          <w:b/>
          <w:color w:val="262626"/>
          <w:szCs w:val="22"/>
          <w:u w:val="single"/>
        </w:rPr>
        <w:t>Coût de la prestation</w:t>
      </w:r>
    </w:p>
    <w:p w14:paraId="52B8D43A" w14:textId="441218BA" w:rsidR="00971FF9" w:rsidRPr="000B3504" w:rsidRDefault="001B09BF" w:rsidP="000B3504">
      <w:pPr>
        <w:ind w:left="624"/>
        <w:jc w:val="both"/>
        <w:rPr>
          <w:rFonts w:asciiTheme="minorHAnsi" w:eastAsiaTheme="majorEastAsia" w:hAnsiTheme="minorHAnsi" w:cstheme="minorHAnsi"/>
          <w:szCs w:val="22"/>
        </w:rPr>
      </w:pPr>
      <w:bookmarkStart w:id="63" w:name="__UnoMark__32490_274276322"/>
      <w:r w:rsidRPr="00A34FE6">
        <w:rPr>
          <w:rFonts w:asciiTheme="minorHAnsi" w:hAnsiTheme="minorHAnsi" w:cstheme="minorHAnsi"/>
          <w:szCs w:val="22"/>
        </w:rPr>
        <w:t xml:space="preserve">Le prix forfaitaire </w:t>
      </w:r>
      <w:bookmarkEnd w:id="63"/>
      <w:r w:rsidR="00D62A11">
        <w:rPr>
          <w:rFonts w:asciiTheme="minorHAnsi" w:hAnsiTheme="minorHAnsi" w:cstheme="minorHAnsi"/>
          <w:szCs w:val="22"/>
        </w:rPr>
        <w:t>proposé est</w:t>
      </w:r>
      <w:r w:rsidRPr="00A34FE6">
        <w:rPr>
          <w:rFonts w:asciiTheme="minorHAnsi" w:hAnsiTheme="minorHAnsi" w:cstheme="minorHAnsi"/>
          <w:szCs w:val="22"/>
        </w:rPr>
        <w:t xml:space="preserve"> ferme et définitif et </w:t>
      </w:r>
      <w:r w:rsidR="00D62A11" w:rsidRPr="00A34FE6">
        <w:rPr>
          <w:rFonts w:asciiTheme="minorHAnsi" w:hAnsiTheme="minorHAnsi" w:cstheme="minorHAnsi"/>
          <w:szCs w:val="22"/>
        </w:rPr>
        <w:t>inclut</w:t>
      </w:r>
      <w:r w:rsidRPr="00A34FE6">
        <w:rPr>
          <w:rFonts w:asciiTheme="minorHAnsi" w:hAnsiTheme="minorHAnsi" w:cstheme="minorHAnsi"/>
          <w:szCs w:val="22"/>
        </w:rPr>
        <w:t xml:space="preserve"> l’ensemble de la prestation telle que définie dans le présent cahier des charges.</w:t>
      </w:r>
    </w:p>
    <w:sectPr w:rsidR="00971FF9" w:rsidRPr="000B350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4150B" w14:textId="77777777" w:rsidR="00FA5ED3" w:rsidRDefault="00FA5ED3" w:rsidP="000B0A1F">
      <w:r>
        <w:separator/>
      </w:r>
    </w:p>
    <w:p w14:paraId="101817D9" w14:textId="77777777" w:rsidR="00FA5ED3" w:rsidRDefault="00FA5ED3"/>
  </w:endnote>
  <w:endnote w:type="continuationSeparator" w:id="0">
    <w:p w14:paraId="45ACB005" w14:textId="77777777" w:rsidR="00FA5ED3" w:rsidRDefault="00FA5ED3" w:rsidP="000B0A1F">
      <w:r>
        <w:continuationSeparator/>
      </w:r>
    </w:p>
    <w:p w14:paraId="0CE97774" w14:textId="77777777" w:rsidR="00FA5ED3" w:rsidRDefault="00FA5ED3"/>
  </w:endnote>
  <w:endnote w:type="continuationNotice" w:id="1">
    <w:p w14:paraId="3354265A" w14:textId="77777777" w:rsidR="00FA5ED3" w:rsidRDefault="00FA5ED3"/>
    <w:p w14:paraId="3E500AC2" w14:textId="77777777" w:rsidR="00FA5ED3" w:rsidRDefault="00FA5E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1"/>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142476"/>
      <w:docPartObj>
        <w:docPartGallery w:val="Page Numbers (Bottom of Page)"/>
        <w:docPartUnique/>
      </w:docPartObj>
    </w:sdtPr>
    <w:sdtEndPr/>
    <w:sdtContent>
      <w:sdt>
        <w:sdtPr>
          <w:id w:val="123787606"/>
          <w:docPartObj>
            <w:docPartGallery w:val="Page Numbers (Top of Page)"/>
            <w:docPartUnique/>
          </w:docPartObj>
        </w:sdtPr>
        <w:sdtEndPr/>
        <w:sdtContent>
          <w:p w14:paraId="4ACA6D14" w14:textId="16D88E74" w:rsidR="00555F69" w:rsidRDefault="00555F69">
            <w:pPr>
              <w:pStyle w:val="Pieddepage"/>
              <w:jc w:val="right"/>
            </w:pPr>
            <w:r w:rsidRPr="002E3DA9">
              <w:rPr>
                <w:rFonts w:asciiTheme="minorHAnsi" w:hAnsiTheme="minorHAnsi" w:cstheme="minorHAnsi"/>
                <w:b/>
                <w:sz w:val="20"/>
              </w:rPr>
              <w:fldChar w:fldCharType="begin"/>
            </w:r>
            <w:r w:rsidRPr="002E3DA9">
              <w:rPr>
                <w:rFonts w:asciiTheme="minorHAnsi" w:hAnsiTheme="minorHAnsi" w:cstheme="minorHAnsi"/>
                <w:b/>
                <w:sz w:val="20"/>
              </w:rPr>
              <w:instrText>PAGE</w:instrText>
            </w:r>
            <w:r w:rsidRPr="002E3DA9">
              <w:rPr>
                <w:rFonts w:asciiTheme="minorHAnsi" w:hAnsiTheme="minorHAnsi" w:cstheme="minorHAnsi"/>
                <w:b/>
                <w:sz w:val="20"/>
              </w:rPr>
              <w:fldChar w:fldCharType="separate"/>
            </w:r>
            <w:r w:rsidRPr="002E3DA9">
              <w:rPr>
                <w:rFonts w:asciiTheme="minorHAnsi" w:hAnsiTheme="minorHAnsi" w:cstheme="minorHAnsi"/>
                <w:b/>
                <w:noProof/>
                <w:sz w:val="20"/>
              </w:rPr>
              <w:t>1</w:t>
            </w:r>
            <w:r w:rsidRPr="002E3DA9">
              <w:rPr>
                <w:rFonts w:asciiTheme="minorHAnsi" w:hAnsiTheme="minorHAnsi" w:cstheme="minorHAnsi"/>
                <w:b/>
                <w:sz w:val="20"/>
              </w:rPr>
              <w:fldChar w:fldCharType="end"/>
            </w:r>
            <w:r w:rsidRPr="002E3DA9">
              <w:rPr>
                <w:rFonts w:asciiTheme="minorHAnsi" w:hAnsiTheme="minorHAnsi" w:cstheme="minorHAnsi"/>
                <w:sz w:val="20"/>
              </w:rPr>
              <w:t xml:space="preserve"> sur </w:t>
            </w:r>
            <w:r w:rsidRPr="002E3DA9">
              <w:rPr>
                <w:rFonts w:asciiTheme="minorHAnsi" w:hAnsiTheme="minorHAnsi" w:cstheme="minorHAnsi"/>
                <w:b/>
                <w:sz w:val="20"/>
              </w:rPr>
              <w:fldChar w:fldCharType="begin"/>
            </w:r>
            <w:r w:rsidRPr="002E3DA9">
              <w:rPr>
                <w:rFonts w:asciiTheme="minorHAnsi" w:hAnsiTheme="minorHAnsi" w:cstheme="minorHAnsi"/>
                <w:b/>
                <w:sz w:val="20"/>
              </w:rPr>
              <w:instrText>NUMPAGES</w:instrText>
            </w:r>
            <w:r w:rsidRPr="002E3DA9">
              <w:rPr>
                <w:rFonts w:asciiTheme="minorHAnsi" w:hAnsiTheme="minorHAnsi" w:cstheme="minorHAnsi"/>
                <w:b/>
                <w:sz w:val="20"/>
              </w:rPr>
              <w:fldChar w:fldCharType="separate"/>
            </w:r>
            <w:r w:rsidRPr="002E3DA9">
              <w:rPr>
                <w:rFonts w:asciiTheme="minorHAnsi" w:hAnsiTheme="minorHAnsi" w:cstheme="minorHAnsi"/>
                <w:b/>
                <w:noProof/>
                <w:sz w:val="20"/>
              </w:rPr>
              <w:t>2</w:t>
            </w:r>
            <w:r w:rsidRPr="002E3DA9">
              <w:rPr>
                <w:rFonts w:asciiTheme="minorHAnsi" w:hAnsiTheme="minorHAnsi" w:cstheme="minorHAnsi"/>
                <w:b/>
                <w:sz w:val="20"/>
              </w:rPr>
              <w:fldChar w:fldCharType="end"/>
            </w:r>
          </w:p>
        </w:sdtContent>
      </w:sdt>
    </w:sdtContent>
  </w:sdt>
  <w:p w14:paraId="5484D620" w14:textId="77777777" w:rsidR="00555F69" w:rsidRDefault="00555F69">
    <w:pPr>
      <w:pStyle w:val="Pieddepage"/>
    </w:pPr>
  </w:p>
  <w:p w14:paraId="3349FFFE" w14:textId="77777777" w:rsidR="00555F69" w:rsidRDefault="00555F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DC4F3" w14:textId="77777777" w:rsidR="00FA5ED3" w:rsidRDefault="00FA5ED3" w:rsidP="000B0A1F">
      <w:r>
        <w:separator/>
      </w:r>
    </w:p>
    <w:p w14:paraId="7C894503" w14:textId="77777777" w:rsidR="00FA5ED3" w:rsidRDefault="00FA5ED3"/>
  </w:footnote>
  <w:footnote w:type="continuationSeparator" w:id="0">
    <w:p w14:paraId="083E0014" w14:textId="77777777" w:rsidR="00FA5ED3" w:rsidRDefault="00FA5ED3" w:rsidP="000B0A1F">
      <w:r>
        <w:continuationSeparator/>
      </w:r>
    </w:p>
    <w:p w14:paraId="4D95B211" w14:textId="77777777" w:rsidR="00FA5ED3" w:rsidRDefault="00FA5ED3"/>
  </w:footnote>
  <w:footnote w:type="continuationNotice" w:id="1">
    <w:p w14:paraId="769C7109" w14:textId="77777777" w:rsidR="00FA5ED3" w:rsidRDefault="00FA5ED3"/>
    <w:p w14:paraId="6AA9577C" w14:textId="77777777" w:rsidR="00FA5ED3" w:rsidRDefault="00FA5ED3"/>
  </w:footnote>
  <w:footnote w:id="2">
    <w:p w14:paraId="71BC83D9" w14:textId="07C594E5" w:rsidR="00B92EA7" w:rsidRPr="003778F1" w:rsidRDefault="00B92EA7">
      <w:pPr>
        <w:pStyle w:val="Notedebasdepage"/>
        <w:rPr>
          <w:rFonts w:asciiTheme="minorHAnsi" w:hAnsiTheme="minorHAnsi" w:cstheme="minorHAnsi"/>
        </w:rPr>
      </w:pPr>
      <w:r>
        <w:rPr>
          <w:rStyle w:val="Appelnotedebasdep"/>
        </w:rPr>
        <w:footnoteRef/>
      </w:r>
      <w:r>
        <w:t xml:space="preserve"> </w:t>
      </w:r>
      <w:r w:rsidRPr="003778F1">
        <w:rPr>
          <w:rFonts w:asciiTheme="minorHAnsi" w:hAnsiTheme="minorHAnsi" w:cstheme="minorHAnsi"/>
        </w:rPr>
        <w:t>L’approche économique se fera sur une base de données de coûts récentes, reposant sur les chiffres des opérations suivies ou supervisées par le prestataire lui-même ou recueillies auprès de constructeurs.</w:t>
      </w:r>
    </w:p>
  </w:footnote>
  <w:footnote w:id="3">
    <w:p w14:paraId="514C8112" w14:textId="70AF633D" w:rsidR="007C701D" w:rsidRPr="003778F1" w:rsidRDefault="007C701D">
      <w:pPr>
        <w:pStyle w:val="Notedebasdepage"/>
        <w:rPr>
          <w:rFonts w:asciiTheme="minorHAnsi" w:hAnsiTheme="minorHAnsi" w:cstheme="minorHAnsi"/>
        </w:rPr>
      </w:pPr>
      <w:r w:rsidRPr="003778F1">
        <w:rPr>
          <w:rStyle w:val="Appelnotedebasdep"/>
          <w:rFonts w:asciiTheme="minorHAnsi" w:hAnsiTheme="minorHAnsi" w:cstheme="minorHAnsi"/>
        </w:rPr>
        <w:footnoteRef/>
      </w:r>
      <w:r w:rsidRPr="003778F1">
        <w:rPr>
          <w:rFonts w:asciiTheme="minorHAnsi" w:hAnsiTheme="minorHAnsi" w:cstheme="minorHAnsi"/>
        </w:rPr>
        <w:t xml:space="preserve"> Données météorologiques fiables (moins de 5 ans)</w:t>
      </w:r>
    </w:p>
  </w:footnote>
  <w:footnote w:id="4">
    <w:p w14:paraId="609430A8" w14:textId="77777777" w:rsidR="00493E9E" w:rsidRDefault="00493E9E" w:rsidP="00493E9E">
      <w:pPr>
        <w:pStyle w:val="Notedebasdepage"/>
        <w:rPr>
          <w:sz w:val="16"/>
          <w:szCs w:val="16"/>
        </w:rPr>
      </w:pPr>
      <w:r w:rsidRPr="003778F1">
        <w:rPr>
          <w:rStyle w:val="Appelnotedebasdep"/>
          <w:rFonts w:asciiTheme="minorHAnsi" w:hAnsiTheme="minorHAnsi" w:cstheme="minorHAnsi"/>
        </w:rPr>
        <w:footnoteRef/>
      </w:r>
      <w:r w:rsidRPr="003778F1">
        <w:rPr>
          <w:rFonts w:asciiTheme="minorHAnsi" w:hAnsiTheme="minorHAnsi" w:cstheme="minorHAnsi"/>
        </w:rPr>
        <w:t xml:space="preserve"> La monotone de chaleur est le graphique de la demande de chaleur mesurée heure par heure sur une année et classée par ordre décroissant : </w:t>
      </w:r>
      <w:hyperlink r:id="rId1" w:history="1">
        <w:r w:rsidRPr="003778F1">
          <w:rPr>
            <w:rStyle w:val="Lienhypertexte"/>
            <w:rFonts w:asciiTheme="minorHAnsi" w:hAnsiTheme="minorHAnsi" w:cstheme="minorHAnsi"/>
          </w:rPr>
          <w:t>définition énergie+.</w:t>
        </w:r>
      </w:hyperlink>
    </w:p>
  </w:footnote>
  <w:footnote w:id="5">
    <w:p w14:paraId="75A6FF46" w14:textId="020FA19C" w:rsidR="00F3259A" w:rsidRDefault="00F3259A">
      <w:pPr>
        <w:pStyle w:val="Notedebasdepage"/>
      </w:pPr>
      <w:r>
        <w:rPr>
          <w:rStyle w:val="Appelnotedebasdep"/>
        </w:rPr>
        <w:footnoteRef/>
      </w:r>
      <w:r>
        <w:t xml:space="preserve"> </w:t>
      </w:r>
      <w:r w:rsidRPr="00F3259A">
        <w:rPr>
          <w:rFonts w:asciiTheme="minorHAnsi" w:hAnsiTheme="minorHAnsi" w:cstheme="minorHAnsi"/>
        </w:rPr>
        <w:t xml:space="preserve">Les travaux réalisés par un installateur doivent être certifiés </w:t>
      </w:r>
      <w:proofErr w:type="spellStart"/>
      <w:r w:rsidRPr="00F3259A">
        <w:rPr>
          <w:rFonts w:asciiTheme="minorHAnsi" w:hAnsiTheme="minorHAnsi" w:cstheme="minorHAnsi"/>
        </w:rPr>
        <w:t>Qualiwall</w:t>
      </w:r>
      <w:proofErr w:type="spellEnd"/>
      <w:r w:rsidRPr="00F3259A">
        <w:rPr>
          <w:rFonts w:asciiTheme="minorHAnsi" w:hAnsiTheme="minorHAnsi" w:cstheme="minorHAnsi"/>
        </w:rPr>
        <w:t xml:space="preserve"> ou faire appel à une entreprise labellisée NRQUAL SOL pour les systèmes solaires thermiques. L’installation doit comprendre un système de suivi de ses performances permettant une évaluation du bilan énergétique global annuel (production solaire et appoint). L’installation comprend au minium les éléments de comptage suivants : un débitmètre et deux thermomètres permettant un contrôle visuel instantané du fonctionnement de l’installation, un compteur d’énergie thermique dont les sondes de température nécessaires à son bon fonctionnement sont correctement raccordées, un compteur d’eau sanitaire sur le circuit sanitaire. Le capteur répond aux exigences de la norme européenne applicable</w:t>
      </w:r>
    </w:p>
  </w:footnote>
  <w:footnote w:id="6">
    <w:p w14:paraId="74040E83" w14:textId="62E7EEC7" w:rsidR="00EA3221" w:rsidRPr="00B972F7" w:rsidRDefault="00EA3221" w:rsidP="00EA3221">
      <w:pPr>
        <w:pStyle w:val="Notedebasdepage"/>
        <w:rPr>
          <w:rFonts w:asciiTheme="minorHAnsi" w:hAnsiTheme="minorHAnsi" w:cstheme="minorHAnsi"/>
        </w:rPr>
      </w:pPr>
      <w:r w:rsidRPr="00B972F7">
        <w:rPr>
          <w:rStyle w:val="Appelnotedebasdep"/>
          <w:rFonts w:asciiTheme="minorHAnsi" w:hAnsiTheme="minorHAnsi" w:cstheme="minorHAnsi"/>
        </w:rPr>
        <w:footnoteRef/>
      </w:r>
      <w:r w:rsidRPr="00B972F7">
        <w:rPr>
          <w:rFonts w:asciiTheme="minorHAnsi" w:hAnsiTheme="minorHAnsi" w:cstheme="minorHAnsi"/>
        </w:rPr>
        <w:t xml:space="preserve"> Le dimensionnement ser</w:t>
      </w:r>
      <w:r>
        <w:rPr>
          <w:rFonts w:asciiTheme="minorHAnsi" w:hAnsiTheme="minorHAnsi" w:cstheme="minorHAnsi"/>
        </w:rPr>
        <w:t>a</w:t>
      </w:r>
      <w:r w:rsidRPr="00B972F7">
        <w:rPr>
          <w:rFonts w:asciiTheme="minorHAnsi" w:hAnsiTheme="minorHAnsi" w:cstheme="minorHAnsi"/>
        </w:rPr>
        <w:t xml:space="preserve"> effectué avec </w:t>
      </w:r>
      <w:r>
        <w:rPr>
          <w:rFonts w:asciiTheme="minorHAnsi" w:hAnsiTheme="minorHAnsi" w:cstheme="minorHAnsi"/>
        </w:rPr>
        <w:t xml:space="preserve">une </w:t>
      </w:r>
      <w:r w:rsidRPr="00B972F7">
        <w:rPr>
          <w:rFonts w:asciiTheme="minorHAnsi" w:hAnsiTheme="minorHAnsi" w:cstheme="minorHAnsi"/>
        </w:rPr>
        <w:t xml:space="preserve">étude paramétrique (évolution des coûts selon la taille du projet, taux de couverture visé, impact carbone, etc…). </w:t>
      </w:r>
      <w:r w:rsidR="00A965CC">
        <w:rPr>
          <w:rFonts w:asciiTheme="minorHAnsi" w:hAnsiTheme="minorHAnsi" w:cstheme="minorHAnsi"/>
        </w:rPr>
        <w:t>Il peu</w:t>
      </w:r>
      <w:r w:rsidR="00094ADE">
        <w:rPr>
          <w:rFonts w:asciiTheme="minorHAnsi" w:hAnsiTheme="minorHAnsi" w:cstheme="minorHAnsi"/>
        </w:rPr>
        <w:t>t</w:t>
      </w:r>
      <w:r w:rsidR="00A965CC">
        <w:rPr>
          <w:rFonts w:asciiTheme="minorHAnsi" w:hAnsiTheme="minorHAnsi" w:cstheme="minorHAnsi"/>
        </w:rPr>
        <w:t xml:space="preserve"> être réalisé à l’aide de l’outil </w:t>
      </w:r>
      <w:r w:rsidR="00925B36">
        <w:rPr>
          <w:rFonts w:asciiTheme="minorHAnsi" w:hAnsiTheme="minorHAnsi" w:cstheme="minorHAnsi"/>
        </w:rPr>
        <w:t>de prédimensionnement</w:t>
      </w:r>
      <w:r w:rsidR="00AC3CE9">
        <w:rPr>
          <w:rFonts w:asciiTheme="minorHAnsi" w:hAnsiTheme="minorHAnsi" w:cstheme="minorHAnsi"/>
        </w:rPr>
        <w:t xml:space="preserve"> </w:t>
      </w:r>
      <w:r w:rsidR="00925B36">
        <w:rPr>
          <w:rFonts w:asciiTheme="minorHAnsi" w:hAnsiTheme="minorHAnsi" w:cstheme="minorHAnsi"/>
        </w:rPr>
        <w:t>développé par la Wallonie</w:t>
      </w:r>
      <w:r w:rsidR="00AC3CE9">
        <w:rPr>
          <w:rFonts w:asciiTheme="minorHAnsi" w:hAnsiTheme="minorHAnsi" w:cstheme="minorHAnsi"/>
        </w:rPr>
        <w:t xml:space="preserve"> </w:t>
      </w:r>
      <w:r w:rsidR="00925B36">
        <w:rPr>
          <w:rFonts w:asciiTheme="minorHAnsi" w:hAnsiTheme="minorHAnsi" w:cstheme="minorHAnsi"/>
        </w:rPr>
        <w:t>et la Région de Bruxelles</w:t>
      </w:r>
      <w:r w:rsidR="0066542B">
        <w:rPr>
          <w:rFonts w:asciiTheme="minorHAnsi" w:hAnsiTheme="minorHAnsi" w:cstheme="minorHAnsi"/>
        </w:rPr>
        <w:t xml:space="preserve"> </w:t>
      </w:r>
      <w:hyperlink r:id="rId2" w:history="1">
        <w:r w:rsidR="0066542B" w:rsidRPr="0066542B">
          <w:rPr>
            <w:rStyle w:val="Lienhypertexte"/>
            <w:rFonts w:asciiTheme="minorHAnsi" w:hAnsiTheme="minorHAnsi" w:cstheme="minorHAnsi"/>
          </w:rPr>
          <w:t>disponible ici</w:t>
        </w:r>
      </w:hyperlink>
      <w:r w:rsidR="0066542B">
        <w:rPr>
          <w:rFonts w:asciiTheme="minorHAnsi" w:hAnsiTheme="minorHAnsi" w:cstheme="minorHAnsi"/>
        </w:rPr>
        <w:t>.</w:t>
      </w:r>
      <w:r w:rsidR="00925B36">
        <w:rPr>
          <w:rFonts w:asciiTheme="minorHAnsi" w:hAnsiTheme="minorHAnsi" w:cstheme="minorHAnsi"/>
        </w:rPr>
        <w:t xml:space="preserve"> </w:t>
      </w:r>
    </w:p>
  </w:footnote>
  <w:footnote w:id="7">
    <w:p w14:paraId="2B45ED9B" w14:textId="4E3587D0" w:rsidR="0027438E" w:rsidRDefault="0027438E">
      <w:pPr>
        <w:pStyle w:val="Notedebasdepage"/>
      </w:pPr>
      <w:r w:rsidRPr="00B972F7">
        <w:rPr>
          <w:rStyle w:val="Appelnotedebasdep"/>
          <w:rFonts w:asciiTheme="minorHAnsi" w:hAnsiTheme="minorHAnsi" w:cstheme="minorHAnsi"/>
        </w:rPr>
        <w:footnoteRef/>
      </w:r>
      <w:r w:rsidRPr="00B972F7">
        <w:rPr>
          <w:rFonts w:asciiTheme="minorHAnsi" w:hAnsiTheme="minorHAnsi" w:cstheme="minorHAnsi"/>
        </w:rPr>
        <w:t xml:space="preserve"> L’approche économique se fera sur une base de donnée</w:t>
      </w:r>
      <w:r w:rsidR="003C29CF" w:rsidRPr="00B972F7">
        <w:rPr>
          <w:rFonts w:asciiTheme="minorHAnsi" w:hAnsiTheme="minorHAnsi" w:cstheme="minorHAnsi"/>
        </w:rPr>
        <w:t>s</w:t>
      </w:r>
      <w:r w:rsidRPr="00B972F7">
        <w:rPr>
          <w:rFonts w:asciiTheme="minorHAnsi" w:hAnsiTheme="minorHAnsi" w:cstheme="minorHAnsi"/>
        </w:rPr>
        <w:t xml:space="preserve"> </w:t>
      </w:r>
      <w:r w:rsidR="00BC1AF2">
        <w:rPr>
          <w:rFonts w:asciiTheme="minorHAnsi" w:hAnsiTheme="minorHAnsi" w:cstheme="minorHAnsi"/>
        </w:rPr>
        <w:t xml:space="preserve">de </w:t>
      </w:r>
      <w:r w:rsidRPr="00B972F7">
        <w:rPr>
          <w:rFonts w:asciiTheme="minorHAnsi" w:hAnsiTheme="minorHAnsi" w:cstheme="minorHAnsi"/>
        </w:rPr>
        <w:t>coûts récente</w:t>
      </w:r>
      <w:r w:rsidR="00BC1AF2">
        <w:rPr>
          <w:rFonts w:asciiTheme="minorHAnsi" w:hAnsiTheme="minorHAnsi" w:cstheme="minorHAnsi"/>
        </w:rPr>
        <w:t>s</w:t>
      </w:r>
      <w:r w:rsidRPr="00B972F7">
        <w:rPr>
          <w:rFonts w:asciiTheme="minorHAnsi" w:hAnsiTheme="minorHAnsi" w:cstheme="minorHAnsi"/>
        </w:rPr>
        <w:t>, reposant sur les chiffres des opérations suivies ou supervisées par le prestataire lui-même ou recueillies auprès de constructeurs.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D6D59" w14:textId="362C18C8" w:rsidR="00555F69" w:rsidRPr="00E80E1C" w:rsidRDefault="00555F69" w:rsidP="000F434F">
    <w:pPr>
      <w:pStyle w:val="En-tte"/>
      <w:pBdr>
        <w:bottom w:val="single" w:sz="4" w:space="1" w:color="auto"/>
      </w:pBdr>
      <w:rPr>
        <w:rFonts w:cs="Arial"/>
        <w:sz w:val="16"/>
        <w:szCs w:val="16"/>
      </w:rPr>
    </w:pPr>
    <w:r w:rsidRPr="00A44A3C">
      <w:rPr>
        <w:sz w:val="16"/>
        <w:szCs w:val="16"/>
      </w:rPr>
      <w:t>Toute reproduction, totale ou même partielle, par des tiers, à des fins commerciales ou de façon nuisible</w:t>
    </w:r>
    <w:r>
      <w:rPr>
        <w:sz w:val="16"/>
        <w:szCs w:val="16"/>
      </w:rPr>
      <w:t>,</w:t>
    </w:r>
    <w:r w:rsidRPr="00A44A3C">
      <w:rPr>
        <w:sz w:val="16"/>
        <w:szCs w:val="16"/>
      </w:rPr>
      <w:t xml:space="preserve"> </w:t>
    </w:r>
    <w:r>
      <w:rPr>
        <w:sz w:val="16"/>
        <w:szCs w:val="16"/>
      </w:rPr>
      <w:t>est</w:t>
    </w:r>
    <w:r w:rsidRPr="00A44A3C">
      <w:rPr>
        <w:sz w:val="16"/>
        <w:szCs w:val="16"/>
      </w:rPr>
      <w:t xml:space="preserve"> strictement interdite.</w:t>
    </w:r>
  </w:p>
  <w:p w14:paraId="341E271D" w14:textId="77777777" w:rsidR="00555F69" w:rsidRDefault="00555F69">
    <w:pPr>
      <w:pStyle w:val="En-tte"/>
    </w:pPr>
  </w:p>
  <w:p w14:paraId="165E26CB" w14:textId="77777777" w:rsidR="00555F69" w:rsidRDefault="00555F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8B3"/>
    <w:multiLevelType w:val="multilevel"/>
    <w:tmpl w:val="8924B1E6"/>
    <w:lvl w:ilvl="0">
      <w:start w:val="1"/>
      <w:numFmt w:val="lowerLetter"/>
      <w:lvlText w:val="%1)"/>
      <w:lvlJc w:val="left"/>
      <w:pPr>
        <w:tabs>
          <w:tab w:val="num" w:pos="502"/>
        </w:tabs>
        <w:ind w:left="502" w:hanging="360"/>
      </w:pPr>
    </w:lvl>
    <w:lvl w:ilvl="1">
      <w:start w:val="1"/>
      <w:numFmt w:val="lowerLetter"/>
      <w:lvlText w:val="%2)"/>
      <w:lvlJc w:val="left"/>
      <w:pPr>
        <w:tabs>
          <w:tab w:val="num" w:pos="862"/>
        </w:tabs>
        <w:ind w:left="862" w:hanging="360"/>
      </w:pPr>
    </w:lvl>
    <w:lvl w:ilvl="2">
      <w:start w:val="1"/>
      <w:numFmt w:val="lowerLetter"/>
      <w:lvlText w:val="%3)"/>
      <w:lvlJc w:val="left"/>
      <w:pPr>
        <w:tabs>
          <w:tab w:val="num" w:pos="1222"/>
        </w:tabs>
        <w:ind w:left="1222" w:hanging="360"/>
      </w:pPr>
    </w:lvl>
    <w:lvl w:ilvl="3">
      <w:start w:val="1"/>
      <w:numFmt w:val="lowerLetter"/>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Letter"/>
      <w:lvlText w:val="%6)"/>
      <w:lvlJc w:val="left"/>
      <w:pPr>
        <w:tabs>
          <w:tab w:val="num" w:pos="2302"/>
        </w:tabs>
        <w:ind w:left="2302" w:hanging="360"/>
      </w:pPr>
    </w:lvl>
    <w:lvl w:ilvl="6">
      <w:start w:val="1"/>
      <w:numFmt w:val="lowerLetter"/>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Letter"/>
      <w:lvlText w:val="%9)"/>
      <w:lvlJc w:val="left"/>
      <w:pPr>
        <w:tabs>
          <w:tab w:val="num" w:pos="3382"/>
        </w:tabs>
        <w:ind w:left="3382" w:hanging="360"/>
      </w:pPr>
    </w:lvl>
  </w:abstractNum>
  <w:abstractNum w:abstractNumId="1" w15:restartNumberingAfterBreak="0">
    <w:nsid w:val="074F06D3"/>
    <w:multiLevelType w:val="multilevel"/>
    <w:tmpl w:val="D7B034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F606E6"/>
    <w:multiLevelType w:val="multilevel"/>
    <w:tmpl w:val="B016B7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E95FC1"/>
    <w:multiLevelType w:val="multilevel"/>
    <w:tmpl w:val="7B1A3062"/>
    <w:lvl w:ilvl="0">
      <w:start w:val="1"/>
      <w:numFmt w:val="decimal"/>
      <w:lvlText w:val="%1."/>
      <w:lvlJc w:val="left"/>
      <w:pPr>
        <w:tabs>
          <w:tab w:val="num" w:pos="1380"/>
        </w:tabs>
        <w:ind w:left="1380" w:hanging="360"/>
      </w:pPr>
    </w:lvl>
    <w:lvl w:ilvl="1">
      <w:start w:val="1"/>
      <w:numFmt w:val="decimal"/>
      <w:lvlText w:val="%2."/>
      <w:lvlJc w:val="left"/>
      <w:pPr>
        <w:tabs>
          <w:tab w:val="num" w:pos="1740"/>
        </w:tabs>
        <w:ind w:left="1740" w:hanging="360"/>
      </w:pPr>
    </w:lvl>
    <w:lvl w:ilvl="2">
      <w:start w:val="1"/>
      <w:numFmt w:val="decimal"/>
      <w:lvlText w:val="%3."/>
      <w:lvlJc w:val="left"/>
      <w:pPr>
        <w:tabs>
          <w:tab w:val="num" w:pos="2100"/>
        </w:tabs>
        <w:ind w:left="2100" w:hanging="360"/>
      </w:pPr>
    </w:lvl>
    <w:lvl w:ilvl="3">
      <w:start w:val="1"/>
      <w:numFmt w:val="decimal"/>
      <w:lvlText w:val="%4."/>
      <w:lvlJc w:val="left"/>
      <w:pPr>
        <w:tabs>
          <w:tab w:val="num" w:pos="2460"/>
        </w:tabs>
        <w:ind w:left="2460" w:hanging="360"/>
      </w:pPr>
    </w:lvl>
    <w:lvl w:ilvl="4">
      <w:start w:val="1"/>
      <w:numFmt w:val="decimal"/>
      <w:lvlText w:val="%5."/>
      <w:lvlJc w:val="left"/>
      <w:pPr>
        <w:tabs>
          <w:tab w:val="num" w:pos="2820"/>
        </w:tabs>
        <w:ind w:left="2820" w:hanging="360"/>
      </w:pPr>
    </w:lvl>
    <w:lvl w:ilvl="5">
      <w:start w:val="1"/>
      <w:numFmt w:val="decimal"/>
      <w:lvlText w:val="%6."/>
      <w:lvlJc w:val="left"/>
      <w:pPr>
        <w:tabs>
          <w:tab w:val="num" w:pos="3180"/>
        </w:tabs>
        <w:ind w:left="3180" w:hanging="360"/>
      </w:pPr>
    </w:lvl>
    <w:lvl w:ilvl="6">
      <w:start w:val="1"/>
      <w:numFmt w:val="decimal"/>
      <w:lvlText w:val="%7."/>
      <w:lvlJc w:val="left"/>
      <w:pPr>
        <w:tabs>
          <w:tab w:val="num" w:pos="3540"/>
        </w:tabs>
        <w:ind w:left="3540" w:hanging="360"/>
      </w:pPr>
    </w:lvl>
    <w:lvl w:ilvl="7">
      <w:start w:val="1"/>
      <w:numFmt w:val="decimal"/>
      <w:lvlText w:val="%8."/>
      <w:lvlJc w:val="left"/>
      <w:pPr>
        <w:tabs>
          <w:tab w:val="num" w:pos="3900"/>
        </w:tabs>
        <w:ind w:left="3900" w:hanging="360"/>
      </w:pPr>
    </w:lvl>
    <w:lvl w:ilvl="8">
      <w:start w:val="1"/>
      <w:numFmt w:val="decimal"/>
      <w:lvlText w:val="%9."/>
      <w:lvlJc w:val="left"/>
      <w:pPr>
        <w:tabs>
          <w:tab w:val="num" w:pos="4260"/>
        </w:tabs>
        <w:ind w:left="4260" w:hanging="360"/>
      </w:pPr>
    </w:lvl>
  </w:abstractNum>
  <w:abstractNum w:abstractNumId="4" w15:restartNumberingAfterBreak="0">
    <w:nsid w:val="0E8F2EA0"/>
    <w:multiLevelType w:val="hybridMultilevel"/>
    <w:tmpl w:val="C4B29A40"/>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5" w15:restartNumberingAfterBreak="0">
    <w:nsid w:val="0F625C77"/>
    <w:multiLevelType w:val="multilevel"/>
    <w:tmpl w:val="1BB65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A46C65"/>
    <w:multiLevelType w:val="multilevel"/>
    <w:tmpl w:val="7CD21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C35B26"/>
    <w:multiLevelType w:val="hybridMultilevel"/>
    <w:tmpl w:val="BFB415AC"/>
    <w:lvl w:ilvl="0" w:tplc="CC440916">
      <w:start w:val="1"/>
      <w:numFmt w:val="bullet"/>
      <w:lvlText w:val="‒"/>
      <w:lvlJc w:val="left"/>
      <w:pPr>
        <w:ind w:left="720" w:hanging="360"/>
      </w:pPr>
      <w:rPr>
        <w:rFonts w:asciiTheme="minorHAnsi" w:hAnsiTheme="minorHAnsi"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EFB47B7"/>
    <w:multiLevelType w:val="multilevel"/>
    <w:tmpl w:val="D902B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472593"/>
    <w:multiLevelType w:val="multilevel"/>
    <w:tmpl w:val="6A6EA0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203265"/>
    <w:multiLevelType w:val="hybridMultilevel"/>
    <w:tmpl w:val="13E2069A"/>
    <w:lvl w:ilvl="0" w:tplc="080C000F">
      <w:start w:val="1"/>
      <w:numFmt w:val="decimal"/>
      <w:lvlText w:val="%1."/>
      <w:lvlJc w:val="left"/>
      <w:pPr>
        <w:ind w:left="1400" w:hanging="360"/>
      </w:pPr>
    </w:lvl>
    <w:lvl w:ilvl="1" w:tplc="AC0A6F0E">
      <w:start w:val="1"/>
      <w:numFmt w:val="lowerLetter"/>
      <w:lvlText w:val="%2."/>
      <w:lvlJc w:val="left"/>
      <w:pPr>
        <w:ind w:left="2120" w:hanging="360"/>
      </w:pPr>
      <w:rPr>
        <w:b/>
        <w:bCs/>
      </w:rPr>
    </w:lvl>
    <w:lvl w:ilvl="2" w:tplc="080C001B" w:tentative="1">
      <w:start w:val="1"/>
      <w:numFmt w:val="lowerRoman"/>
      <w:lvlText w:val="%3."/>
      <w:lvlJc w:val="right"/>
      <w:pPr>
        <w:ind w:left="2840" w:hanging="180"/>
      </w:pPr>
    </w:lvl>
    <w:lvl w:ilvl="3" w:tplc="080C000F" w:tentative="1">
      <w:start w:val="1"/>
      <w:numFmt w:val="decimal"/>
      <w:lvlText w:val="%4."/>
      <w:lvlJc w:val="left"/>
      <w:pPr>
        <w:ind w:left="3560" w:hanging="360"/>
      </w:pPr>
    </w:lvl>
    <w:lvl w:ilvl="4" w:tplc="080C0019" w:tentative="1">
      <w:start w:val="1"/>
      <w:numFmt w:val="lowerLetter"/>
      <w:lvlText w:val="%5."/>
      <w:lvlJc w:val="left"/>
      <w:pPr>
        <w:ind w:left="4280" w:hanging="360"/>
      </w:pPr>
    </w:lvl>
    <w:lvl w:ilvl="5" w:tplc="080C001B" w:tentative="1">
      <w:start w:val="1"/>
      <w:numFmt w:val="lowerRoman"/>
      <w:lvlText w:val="%6."/>
      <w:lvlJc w:val="right"/>
      <w:pPr>
        <w:ind w:left="5000" w:hanging="180"/>
      </w:pPr>
    </w:lvl>
    <w:lvl w:ilvl="6" w:tplc="080C000F" w:tentative="1">
      <w:start w:val="1"/>
      <w:numFmt w:val="decimal"/>
      <w:lvlText w:val="%7."/>
      <w:lvlJc w:val="left"/>
      <w:pPr>
        <w:ind w:left="5720" w:hanging="360"/>
      </w:pPr>
    </w:lvl>
    <w:lvl w:ilvl="7" w:tplc="080C0019" w:tentative="1">
      <w:start w:val="1"/>
      <w:numFmt w:val="lowerLetter"/>
      <w:lvlText w:val="%8."/>
      <w:lvlJc w:val="left"/>
      <w:pPr>
        <w:ind w:left="6440" w:hanging="360"/>
      </w:pPr>
    </w:lvl>
    <w:lvl w:ilvl="8" w:tplc="080C001B" w:tentative="1">
      <w:start w:val="1"/>
      <w:numFmt w:val="lowerRoman"/>
      <w:lvlText w:val="%9."/>
      <w:lvlJc w:val="right"/>
      <w:pPr>
        <w:ind w:left="7160" w:hanging="180"/>
      </w:pPr>
    </w:lvl>
  </w:abstractNum>
  <w:abstractNum w:abstractNumId="11" w15:restartNumberingAfterBreak="0">
    <w:nsid w:val="286F6665"/>
    <w:multiLevelType w:val="multilevel"/>
    <w:tmpl w:val="1A50D1C2"/>
    <w:lvl w:ilvl="0">
      <w:start w:val="1"/>
      <w:numFmt w:val="upperLetter"/>
      <w:lvlText w:val="Partie %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6F4A50"/>
    <w:multiLevelType w:val="hybridMultilevel"/>
    <w:tmpl w:val="516E7A5A"/>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13" w15:restartNumberingAfterBreak="0">
    <w:nsid w:val="2C6971CB"/>
    <w:multiLevelType w:val="hybridMultilevel"/>
    <w:tmpl w:val="6908CBCC"/>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4" w15:restartNumberingAfterBreak="0">
    <w:nsid w:val="2D067D18"/>
    <w:multiLevelType w:val="hybridMultilevel"/>
    <w:tmpl w:val="C9D45EC4"/>
    <w:lvl w:ilvl="0" w:tplc="080C0001">
      <w:start w:val="1"/>
      <w:numFmt w:val="bullet"/>
      <w:lvlText w:val=""/>
      <w:lvlJc w:val="left"/>
      <w:pPr>
        <w:ind w:left="2136" w:hanging="360"/>
      </w:pPr>
      <w:rPr>
        <w:rFonts w:ascii="Symbol" w:hAnsi="Symbol" w:hint="default"/>
      </w:rPr>
    </w:lvl>
    <w:lvl w:ilvl="1" w:tplc="080C0003">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5" w15:restartNumberingAfterBreak="0">
    <w:nsid w:val="31E014C3"/>
    <w:multiLevelType w:val="multilevel"/>
    <w:tmpl w:val="6CB013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45D83A5E"/>
    <w:multiLevelType w:val="multilevel"/>
    <w:tmpl w:val="34366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957B4B"/>
    <w:multiLevelType w:val="hybridMultilevel"/>
    <w:tmpl w:val="5D8E8D3A"/>
    <w:lvl w:ilvl="0" w:tplc="080C0019">
      <w:start w:val="1"/>
      <w:numFmt w:val="lowerLetter"/>
      <w:lvlText w:val="%1."/>
      <w:lvlJc w:val="left"/>
      <w:pPr>
        <w:ind w:left="1400" w:hanging="360"/>
      </w:pPr>
    </w:lvl>
    <w:lvl w:ilvl="1" w:tplc="080C0019" w:tentative="1">
      <w:start w:val="1"/>
      <w:numFmt w:val="lowerLetter"/>
      <w:lvlText w:val="%2."/>
      <w:lvlJc w:val="left"/>
      <w:pPr>
        <w:ind w:left="2120" w:hanging="360"/>
      </w:pPr>
    </w:lvl>
    <w:lvl w:ilvl="2" w:tplc="080C001B" w:tentative="1">
      <w:start w:val="1"/>
      <w:numFmt w:val="lowerRoman"/>
      <w:lvlText w:val="%3."/>
      <w:lvlJc w:val="right"/>
      <w:pPr>
        <w:ind w:left="2840" w:hanging="180"/>
      </w:pPr>
    </w:lvl>
    <w:lvl w:ilvl="3" w:tplc="080C000F" w:tentative="1">
      <w:start w:val="1"/>
      <w:numFmt w:val="decimal"/>
      <w:lvlText w:val="%4."/>
      <w:lvlJc w:val="left"/>
      <w:pPr>
        <w:ind w:left="3560" w:hanging="360"/>
      </w:pPr>
    </w:lvl>
    <w:lvl w:ilvl="4" w:tplc="080C0019" w:tentative="1">
      <w:start w:val="1"/>
      <w:numFmt w:val="lowerLetter"/>
      <w:lvlText w:val="%5."/>
      <w:lvlJc w:val="left"/>
      <w:pPr>
        <w:ind w:left="4280" w:hanging="360"/>
      </w:pPr>
    </w:lvl>
    <w:lvl w:ilvl="5" w:tplc="080C001B" w:tentative="1">
      <w:start w:val="1"/>
      <w:numFmt w:val="lowerRoman"/>
      <w:lvlText w:val="%6."/>
      <w:lvlJc w:val="right"/>
      <w:pPr>
        <w:ind w:left="5000" w:hanging="180"/>
      </w:pPr>
    </w:lvl>
    <w:lvl w:ilvl="6" w:tplc="080C000F" w:tentative="1">
      <w:start w:val="1"/>
      <w:numFmt w:val="decimal"/>
      <w:lvlText w:val="%7."/>
      <w:lvlJc w:val="left"/>
      <w:pPr>
        <w:ind w:left="5720" w:hanging="360"/>
      </w:pPr>
    </w:lvl>
    <w:lvl w:ilvl="7" w:tplc="080C0019" w:tentative="1">
      <w:start w:val="1"/>
      <w:numFmt w:val="lowerLetter"/>
      <w:lvlText w:val="%8."/>
      <w:lvlJc w:val="left"/>
      <w:pPr>
        <w:ind w:left="6440" w:hanging="360"/>
      </w:pPr>
    </w:lvl>
    <w:lvl w:ilvl="8" w:tplc="080C001B" w:tentative="1">
      <w:start w:val="1"/>
      <w:numFmt w:val="lowerRoman"/>
      <w:lvlText w:val="%9."/>
      <w:lvlJc w:val="right"/>
      <w:pPr>
        <w:ind w:left="7160" w:hanging="180"/>
      </w:pPr>
    </w:lvl>
  </w:abstractNum>
  <w:abstractNum w:abstractNumId="18" w15:restartNumberingAfterBreak="0">
    <w:nsid w:val="46A90B6C"/>
    <w:multiLevelType w:val="multilevel"/>
    <w:tmpl w:val="9BAECF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9" w15:restartNumberingAfterBreak="0">
    <w:nsid w:val="4F397D4A"/>
    <w:multiLevelType w:val="multilevel"/>
    <w:tmpl w:val="9EE6466A"/>
    <w:lvl w:ilvl="0">
      <w:start w:val="3"/>
      <w:numFmt w:val="decimal"/>
      <w:pStyle w:val="Titre3"/>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2A8480F"/>
    <w:multiLevelType w:val="multilevel"/>
    <w:tmpl w:val="79E82D1E"/>
    <w:lvl w:ilvl="0">
      <w:start w:val="1"/>
      <w:numFmt w:val="decimal"/>
      <w:lvlText w:val="%1."/>
      <w:lvlJc w:val="left"/>
      <w:pPr>
        <w:tabs>
          <w:tab w:val="num" w:pos="1380"/>
        </w:tabs>
        <w:ind w:left="1380" w:hanging="360"/>
      </w:pPr>
    </w:lvl>
    <w:lvl w:ilvl="1">
      <w:start w:val="1"/>
      <w:numFmt w:val="decimal"/>
      <w:lvlText w:val="%2."/>
      <w:lvlJc w:val="left"/>
      <w:pPr>
        <w:tabs>
          <w:tab w:val="num" w:pos="1740"/>
        </w:tabs>
        <w:ind w:left="1740" w:hanging="360"/>
      </w:pPr>
    </w:lvl>
    <w:lvl w:ilvl="2">
      <w:start w:val="1"/>
      <w:numFmt w:val="decimal"/>
      <w:lvlText w:val="%3."/>
      <w:lvlJc w:val="left"/>
      <w:pPr>
        <w:tabs>
          <w:tab w:val="num" w:pos="2100"/>
        </w:tabs>
        <w:ind w:left="2100" w:hanging="360"/>
      </w:pPr>
    </w:lvl>
    <w:lvl w:ilvl="3">
      <w:start w:val="1"/>
      <w:numFmt w:val="decimal"/>
      <w:lvlText w:val="%4."/>
      <w:lvlJc w:val="left"/>
      <w:pPr>
        <w:tabs>
          <w:tab w:val="num" w:pos="2460"/>
        </w:tabs>
        <w:ind w:left="2460" w:hanging="360"/>
      </w:pPr>
    </w:lvl>
    <w:lvl w:ilvl="4">
      <w:start w:val="1"/>
      <w:numFmt w:val="decimal"/>
      <w:lvlText w:val="%5."/>
      <w:lvlJc w:val="left"/>
      <w:pPr>
        <w:tabs>
          <w:tab w:val="num" w:pos="2820"/>
        </w:tabs>
        <w:ind w:left="2820" w:hanging="360"/>
      </w:pPr>
    </w:lvl>
    <w:lvl w:ilvl="5">
      <w:start w:val="1"/>
      <w:numFmt w:val="decimal"/>
      <w:lvlText w:val="%6."/>
      <w:lvlJc w:val="left"/>
      <w:pPr>
        <w:tabs>
          <w:tab w:val="num" w:pos="3180"/>
        </w:tabs>
        <w:ind w:left="3180" w:hanging="360"/>
      </w:pPr>
    </w:lvl>
    <w:lvl w:ilvl="6">
      <w:start w:val="1"/>
      <w:numFmt w:val="decimal"/>
      <w:lvlText w:val="%7."/>
      <w:lvlJc w:val="left"/>
      <w:pPr>
        <w:tabs>
          <w:tab w:val="num" w:pos="3540"/>
        </w:tabs>
        <w:ind w:left="3540" w:hanging="360"/>
      </w:pPr>
    </w:lvl>
    <w:lvl w:ilvl="7">
      <w:start w:val="1"/>
      <w:numFmt w:val="decimal"/>
      <w:lvlText w:val="%8."/>
      <w:lvlJc w:val="left"/>
      <w:pPr>
        <w:tabs>
          <w:tab w:val="num" w:pos="3900"/>
        </w:tabs>
        <w:ind w:left="3900" w:hanging="360"/>
      </w:pPr>
    </w:lvl>
    <w:lvl w:ilvl="8">
      <w:start w:val="1"/>
      <w:numFmt w:val="decimal"/>
      <w:lvlText w:val="%9."/>
      <w:lvlJc w:val="left"/>
      <w:pPr>
        <w:tabs>
          <w:tab w:val="num" w:pos="4260"/>
        </w:tabs>
        <w:ind w:left="4260" w:hanging="360"/>
      </w:pPr>
    </w:lvl>
  </w:abstractNum>
  <w:abstractNum w:abstractNumId="21" w15:restartNumberingAfterBreak="0">
    <w:nsid w:val="5317632C"/>
    <w:multiLevelType w:val="hybridMultilevel"/>
    <w:tmpl w:val="2624B0F8"/>
    <w:lvl w:ilvl="0" w:tplc="080C0001">
      <w:start w:val="1"/>
      <w:numFmt w:val="bullet"/>
      <w:lvlText w:val=""/>
      <w:lvlJc w:val="left"/>
      <w:pPr>
        <w:ind w:left="720" w:hanging="360"/>
      </w:pPr>
      <w:rPr>
        <w:rFonts w:ascii="Symbol" w:hAnsi="Symbol" w:hint="default"/>
      </w:rPr>
    </w:lvl>
    <w:lvl w:ilvl="1" w:tplc="86C8304C">
      <w:start w:val="1"/>
      <w:numFmt w:val="bullet"/>
      <w:lvlText w:val="‒"/>
      <w:lvlJc w:val="left"/>
      <w:pPr>
        <w:ind w:left="1440" w:hanging="360"/>
      </w:pPr>
      <w:rPr>
        <w:rFonts w:asciiTheme="minorHAnsi" w:hAnsiTheme="minorHAnsi" w:cstheme="minorHAnsi" w:hint="default"/>
      </w:rPr>
    </w:lvl>
    <w:lvl w:ilvl="2" w:tplc="48D442A4">
      <w:start w:val="1"/>
      <w:numFmt w:val="bullet"/>
      <w:lvlText w:val="‒"/>
      <w:lvlJc w:val="left"/>
      <w:pPr>
        <w:ind w:left="2160" w:hanging="360"/>
      </w:pPr>
      <w:rPr>
        <w:rFonts w:ascii="Verdana" w:hAnsi="Verdana"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6567B5F"/>
    <w:multiLevelType w:val="hybridMultilevel"/>
    <w:tmpl w:val="977013A2"/>
    <w:lvl w:ilvl="0" w:tplc="080C0001">
      <w:start w:val="1"/>
      <w:numFmt w:val="bullet"/>
      <w:lvlText w:val=""/>
      <w:lvlJc w:val="left"/>
      <w:pPr>
        <w:ind w:left="1069" w:hanging="360"/>
      </w:pPr>
      <w:rPr>
        <w:rFonts w:ascii="Symbol" w:hAnsi="Symbol" w:hint="default"/>
      </w:rPr>
    </w:lvl>
    <w:lvl w:ilvl="1" w:tplc="080C0003">
      <w:start w:val="1"/>
      <w:numFmt w:val="bullet"/>
      <w:lvlText w:val="o"/>
      <w:lvlJc w:val="left"/>
      <w:pPr>
        <w:ind w:left="1789" w:hanging="360"/>
      </w:pPr>
      <w:rPr>
        <w:rFonts w:ascii="Courier New" w:hAnsi="Courier New" w:cs="Courier New" w:hint="default"/>
      </w:rPr>
    </w:lvl>
    <w:lvl w:ilvl="2" w:tplc="080C0005">
      <w:start w:val="1"/>
      <w:numFmt w:val="bullet"/>
      <w:lvlText w:val=""/>
      <w:lvlJc w:val="left"/>
      <w:pPr>
        <w:ind w:left="2509" w:hanging="360"/>
      </w:pPr>
      <w:rPr>
        <w:rFonts w:ascii="Wingdings" w:hAnsi="Wingdings" w:hint="default"/>
      </w:rPr>
    </w:lvl>
    <w:lvl w:ilvl="3" w:tplc="080C0001">
      <w:start w:val="1"/>
      <w:numFmt w:val="bullet"/>
      <w:lvlText w:val=""/>
      <w:lvlJc w:val="left"/>
      <w:pPr>
        <w:ind w:left="3229" w:hanging="360"/>
      </w:pPr>
      <w:rPr>
        <w:rFonts w:ascii="Symbol" w:hAnsi="Symbol" w:hint="default"/>
      </w:rPr>
    </w:lvl>
    <w:lvl w:ilvl="4" w:tplc="080C0003">
      <w:start w:val="1"/>
      <w:numFmt w:val="bullet"/>
      <w:lvlText w:val="o"/>
      <w:lvlJc w:val="left"/>
      <w:pPr>
        <w:ind w:left="3949" w:hanging="360"/>
      </w:pPr>
      <w:rPr>
        <w:rFonts w:ascii="Courier New" w:hAnsi="Courier New" w:cs="Courier New" w:hint="default"/>
      </w:rPr>
    </w:lvl>
    <w:lvl w:ilvl="5" w:tplc="080C0005">
      <w:start w:val="1"/>
      <w:numFmt w:val="bullet"/>
      <w:lvlText w:val=""/>
      <w:lvlJc w:val="left"/>
      <w:pPr>
        <w:ind w:left="4669" w:hanging="360"/>
      </w:pPr>
      <w:rPr>
        <w:rFonts w:ascii="Wingdings" w:hAnsi="Wingdings" w:hint="default"/>
      </w:rPr>
    </w:lvl>
    <w:lvl w:ilvl="6" w:tplc="080C0001">
      <w:start w:val="1"/>
      <w:numFmt w:val="bullet"/>
      <w:lvlText w:val=""/>
      <w:lvlJc w:val="left"/>
      <w:pPr>
        <w:ind w:left="5389" w:hanging="360"/>
      </w:pPr>
      <w:rPr>
        <w:rFonts w:ascii="Symbol" w:hAnsi="Symbol" w:hint="default"/>
      </w:rPr>
    </w:lvl>
    <w:lvl w:ilvl="7" w:tplc="080C0003">
      <w:start w:val="1"/>
      <w:numFmt w:val="bullet"/>
      <w:lvlText w:val="o"/>
      <w:lvlJc w:val="left"/>
      <w:pPr>
        <w:ind w:left="6109" w:hanging="360"/>
      </w:pPr>
      <w:rPr>
        <w:rFonts w:ascii="Courier New" w:hAnsi="Courier New" w:cs="Courier New" w:hint="default"/>
      </w:rPr>
    </w:lvl>
    <w:lvl w:ilvl="8" w:tplc="080C0005">
      <w:start w:val="1"/>
      <w:numFmt w:val="bullet"/>
      <w:lvlText w:val=""/>
      <w:lvlJc w:val="left"/>
      <w:pPr>
        <w:ind w:left="6829" w:hanging="360"/>
      </w:pPr>
      <w:rPr>
        <w:rFonts w:ascii="Wingdings" w:hAnsi="Wingdings" w:hint="default"/>
      </w:rPr>
    </w:lvl>
  </w:abstractNum>
  <w:abstractNum w:abstractNumId="23" w15:restartNumberingAfterBreak="0">
    <w:nsid w:val="5677697B"/>
    <w:multiLevelType w:val="hybridMultilevel"/>
    <w:tmpl w:val="A030E992"/>
    <w:lvl w:ilvl="0" w:tplc="48D442A4">
      <w:start w:val="1"/>
      <w:numFmt w:val="bullet"/>
      <w:lvlText w:val="‒"/>
      <w:lvlJc w:val="left"/>
      <w:pPr>
        <w:ind w:left="1068" w:hanging="360"/>
      </w:pPr>
      <w:rPr>
        <w:rFonts w:ascii="Verdana" w:hAnsi="Verdana"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4" w15:restartNumberingAfterBreak="0">
    <w:nsid w:val="567A5CF8"/>
    <w:multiLevelType w:val="hybridMultilevel"/>
    <w:tmpl w:val="C64E45C6"/>
    <w:lvl w:ilvl="0" w:tplc="080C0001">
      <w:start w:val="1"/>
      <w:numFmt w:val="bullet"/>
      <w:lvlText w:val=""/>
      <w:lvlJc w:val="left"/>
      <w:pPr>
        <w:ind w:left="1069" w:hanging="360"/>
      </w:pPr>
      <w:rPr>
        <w:rFonts w:ascii="Symbol" w:hAnsi="Symbol" w:hint="default"/>
      </w:rPr>
    </w:lvl>
    <w:lvl w:ilvl="1" w:tplc="080C0003">
      <w:start w:val="1"/>
      <w:numFmt w:val="bullet"/>
      <w:lvlText w:val="o"/>
      <w:lvlJc w:val="left"/>
      <w:pPr>
        <w:ind w:left="1789" w:hanging="360"/>
      </w:pPr>
      <w:rPr>
        <w:rFonts w:ascii="Courier New" w:hAnsi="Courier New" w:cs="Courier New" w:hint="default"/>
      </w:rPr>
    </w:lvl>
    <w:lvl w:ilvl="2" w:tplc="080C0005">
      <w:start w:val="1"/>
      <w:numFmt w:val="bullet"/>
      <w:lvlText w:val=""/>
      <w:lvlJc w:val="left"/>
      <w:pPr>
        <w:ind w:left="2509" w:hanging="360"/>
      </w:pPr>
      <w:rPr>
        <w:rFonts w:ascii="Wingdings" w:hAnsi="Wingdings" w:hint="default"/>
      </w:rPr>
    </w:lvl>
    <w:lvl w:ilvl="3" w:tplc="080C0001">
      <w:start w:val="1"/>
      <w:numFmt w:val="bullet"/>
      <w:lvlText w:val=""/>
      <w:lvlJc w:val="left"/>
      <w:pPr>
        <w:ind w:left="3229" w:hanging="360"/>
      </w:pPr>
      <w:rPr>
        <w:rFonts w:ascii="Symbol" w:hAnsi="Symbol" w:hint="default"/>
      </w:rPr>
    </w:lvl>
    <w:lvl w:ilvl="4" w:tplc="080C0003">
      <w:start w:val="1"/>
      <w:numFmt w:val="bullet"/>
      <w:lvlText w:val="o"/>
      <w:lvlJc w:val="left"/>
      <w:pPr>
        <w:ind w:left="3949" w:hanging="360"/>
      </w:pPr>
      <w:rPr>
        <w:rFonts w:ascii="Courier New" w:hAnsi="Courier New" w:cs="Courier New" w:hint="default"/>
      </w:rPr>
    </w:lvl>
    <w:lvl w:ilvl="5" w:tplc="080C0005">
      <w:start w:val="1"/>
      <w:numFmt w:val="bullet"/>
      <w:lvlText w:val=""/>
      <w:lvlJc w:val="left"/>
      <w:pPr>
        <w:ind w:left="4669" w:hanging="360"/>
      </w:pPr>
      <w:rPr>
        <w:rFonts w:ascii="Wingdings" w:hAnsi="Wingdings" w:hint="default"/>
      </w:rPr>
    </w:lvl>
    <w:lvl w:ilvl="6" w:tplc="080C0001">
      <w:start w:val="1"/>
      <w:numFmt w:val="bullet"/>
      <w:lvlText w:val=""/>
      <w:lvlJc w:val="left"/>
      <w:pPr>
        <w:ind w:left="5389" w:hanging="360"/>
      </w:pPr>
      <w:rPr>
        <w:rFonts w:ascii="Symbol" w:hAnsi="Symbol" w:hint="default"/>
      </w:rPr>
    </w:lvl>
    <w:lvl w:ilvl="7" w:tplc="080C0003">
      <w:start w:val="1"/>
      <w:numFmt w:val="bullet"/>
      <w:lvlText w:val="o"/>
      <w:lvlJc w:val="left"/>
      <w:pPr>
        <w:ind w:left="6109" w:hanging="360"/>
      </w:pPr>
      <w:rPr>
        <w:rFonts w:ascii="Courier New" w:hAnsi="Courier New" w:cs="Courier New" w:hint="default"/>
      </w:rPr>
    </w:lvl>
    <w:lvl w:ilvl="8" w:tplc="080C0005">
      <w:start w:val="1"/>
      <w:numFmt w:val="bullet"/>
      <w:lvlText w:val=""/>
      <w:lvlJc w:val="left"/>
      <w:pPr>
        <w:ind w:left="6829" w:hanging="360"/>
      </w:pPr>
      <w:rPr>
        <w:rFonts w:ascii="Wingdings" w:hAnsi="Wingdings" w:hint="default"/>
      </w:rPr>
    </w:lvl>
  </w:abstractNum>
  <w:abstractNum w:abstractNumId="25" w15:restartNumberingAfterBreak="0">
    <w:nsid w:val="57F10EB7"/>
    <w:multiLevelType w:val="hybridMultilevel"/>
    <w:tmpl w:val="6CFEBC1A"/>
    <w:lvl w:ilvl="0" w:tplc="7FBCD53A">
      <w:start w:val="1"/>
      <w:numFmt w:val="lowerLetter"/>
      <w:lvlText w:val="%1)"/>
      <w:lvlJc w:val="left"/>
      <w:pPr>
        <w:ind w:left="720" w:hanging="360"/>
      </w:pPr>
    </w:lvl>
    <w:lvl w:ilvl="1" w:tplc="8E98F7B2">
      <w:start w:val="1"/>
      <w:numFmt w:val="lowerLetter"/>
      <w:lvlText w:val="%2."/>
      <w:lvlJc w:val="left"/>
      <w:pPr>
        <w:ind w:left="1440" w:hanging="360"/>
      </w:pPr>
    </w:lvl>
    <w:lvl w:ilvl="2" w:tplc="05F29278">
      <w:start w:val="1"/>
      <w:numFmt w:val="lowerRoman"/>
      <w:lvlText w:val="%3."/>
      <w:lvlJc w:val="right"/>
      <w:pPr>
        <w:ind w:left="2160" w:hanging="180"/>
      </w:pPr>
    </w:lvl>
    <w:lvl w:ilvl="3" w:tplc="73EA7920">
      <w:start w:val="1"/>
      <w:numFmt w:val="decimal"/>
      <w:lvlText w:val="%4."/>
      <w:lvlJc w:val="left"/>
      <w:pPr>
        <w:ind w:left="2880" w:hanging="360"/>
      </w:pPr>
    </w:lvl>
    <w:lvl w:ilvl="4" w:tplc="29363FA2">
      <w:start w:val="1"/>
      <w:numFmt w:val="lowerLetter"/>
      <w:lvlText w:val="%5."/>
      <w:lvlJc w:val="left"/>
      <w:pPr>
        <w:ind w:left="3600" w:hanging="360"/>
      </w:pPr>
    </w:lvl>
    <w:lvl w:ilvl="5" w:tplc="81C01E74">
      <w:start w:val="1"/>
      <w:numFmt w:val="lowerRoman"/>
      <w:lvlText w:val="%6."/>
      <w:lvlJc w:val="right"/>
      <w:pPr>
        <w:ind w:left="4320" w:hanging="180"/>
      </w:pPr>
    </w:lvl>
    <w:lvl w:ilvl="6" w:tplc="AF700402">
      <w:start w:val="1"/>
      <w:numFmt w:val="decimal"/>
      <w:lvlText w:val="%7."/>
      <w:lvlJc w:val="left"/>
      <w:pPr>
        <w:ind w:left="5040" w:hanging="360"/>
      </w:pPr>
    </w:lvl>
    <w:lvl w:ilvl="7" w:tplc="196C99A4">
      <w:start w:val="1"/>
      <w:numFmt w:val="lowerLetter"/>
      <w:lvlText w:val="%8."/>
      <w:lvlJc w:val="left"/>
      <w:pPr>
        <w:ind w:left="5760" w:hanging="360"/>
      </w:pPr>
    </w:lvl>
    <w:lvl w:ilvl="8" w:tplc="A7A87772">
      <w:start w:val="1"/>
      <w:numFmt w:val="lowerRoman"/>
      <w:lvlText w:val="%9."/>
      <w:lvlJc w:val="right"/>
      <w:pPr>
        <w:ind w:left="6480" w:hanging="180"/>
      </w:pPr>
    </w:lvl>
  </w:abstractNum>
  <w:abstractNum w:abstractNumId="26" w15:restartNumberingAfterBreak="0">
    <w:nsid w:val="5EBE6BA1"/>
    <w:multiLevelType w:val="hybridMultilevel"/>
    <w:tmpl w:val="907C6E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EEF2F12"/>
    <w:multiLevelType w:val="hybridMultilevel"/>
    <w:tmpl w:val="E0DE65AE"/>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8" w15:restartNumberingAfterBreak="0">
    <w:nsid w:val="619303C5"/>
    <w:multiLevelType w:val="hybridMultilevel"/>
    <w:tmpl w:val="B8704AD4"/>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abstractNum w:abstractNumId="29" w15:restartNumberingAfterBreak="0">
    <w:nsid w:val="66103ACB"/>
    <w:multiLevelType w:val="hybridMultilevel"/>
    <w:tmpl w:val="51A21DB2"/>
    <w:lvl w:ilvl="0" w:tplc="48D442A4">
      <w:start w:val="1"/>
      <w:numFmt w:val="bullet"/>
      <w:lvlText w:val="‒"/>
      <w:lvlJc w:val="left"/>
      <w:pPr>
        <w:ind w:left="1068" w:hanging="360"/>
      </w:pPr>
      <w:rPr>
        <w:rFonts w:ascii="Verdana" w:hAnsi="Verdana"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0" w15:restartNumberingAfterBreak="0">
    <w:nsid w:val="6A175097"/>
    <w:multiLevelType w:val="hybridMultilevel"/>
    <w:tmpl w:val="D1542D7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48D442A4">
      <w:start w:val="1"/>
      <w:numFmt w:val="bullet"/>
      <w:lvlText w:val="‒"/>
      <w:lvlJc w:val="left"/>
      <w:pPr>
        <w:ind w:left="2160" w:hanging="360"/>
      </w:pPr>
      <w:rPr>
        <w:rFonts w:ascii="Verdana" w:hAnsi="Verdana"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C2754F1"/>
    <w:multiLevelType w:val="hybridMultilevel"/>
    <w:tmpl w:val="B728FED8"/>
    <w:lvl w:ilvl="0" w:tplc="1F30E88E">
      <w:start w:val="1"/>
      <w:numFmt w:val="bullet"/>
      <w:lvlText w:val="-"/>
      <w:lvlJc w:val="left"/>
      <w:pPr>
        <w:tabs>
          <w:tab w:val="num" w:pos="1068"/>
        </w:tabs>
        <w:ind w:left="1068" w:hanging="360"/>
      </w:pPr>
      <w:rPr>
        <w:rFonts w:ascii="OpenSymbol" w:hAnsi="OpenSymbol" w:cs="OpenSymbol" w:hint="default"/>
      </w:rPr>
    </w:lvl>
    <w:lvl w:ilvl="1" w:tplc="3A704D10">
      <w:start w:val="1"/>
      <w:numFmt w:val="decimal"/>
      <w:lvlText w:val="%2."/>
      <w:lvlJc w:val="left"/>
      <w:pPr>
        <w:tabs>
          <w:tab w:val="num" w:pos="1080"/>
        </w:tabs>
        <w:ind w:left="1080" w:hanging="360"/>
      </w:pPr>
    </w:lvl>
    <w:lvl w:ilvl="2" w:tplc="B05EAAD2">
      <w:start w:val="1"/>
      <w:numFmt w:val="decimal"/>
      <w:lvlText w:val="%3."/>
      <w:lvlJc w:val="left"/>
      <w:pPr>
        <w:tabs>
          <w:tab w:val="num" w:pos="1440"/>
        </w:tabs>
        <w:ind w:left="1440" w:hanging="360"/>
      </w:pPr>
    </w:lvl>
    <w:lvl w:ilvl="3" w:tplc="C5000FD0">
      <w:start w:val="1"/>
      <w:numFmt w:val="decimal"/>
      <w:lvlText w:val="%4."/>
      <w:lvlJc w:val="left"/>
      <w:pPr>
        <w:tabs>
          <w:tab w:val="num" w:pos="1800"/>
        </w:tabs>
        <w:ind w:left="1800" w:hanging="360"/>
      </w:pPr>
    </w:lvl>
    <w:lvl w:ilvl="4" w:tplc="ED6E2872">
      <w:start w:val="1"/>
      <w:numFmt w:val="decimal"/>
      <w:lvlText w:val="%5."/>
      <w:lvlJc w:val="left"/>
      <w:pPr>
        <w:tabs>
          <w:tab w:val="num" w:pos="2160"/>
        </w:tabs>
        <w:ind w:left="2160" w:hanging="360"/>
      </w:pPr>
    </w:lvl>
    <w:lvl w:ilvl="5" w:tplc="0BAC10E6">
      <w:start w:val="1"/>
      <w:numFmt w:val="decimal"/>
      <w:lvlText w:val="%6."/>
      <w:lvlJc w:val="left"/>
      <w:pPr>
        <w:tabs>
          <w:tab w:val="num" w:pos="2520"/>
        </w:tabs>
        <w:ind w:left="2520" w:hanging="360"/>
      </w:pPr>
    </w:lvl>
    <w:lvl w:ilvl="6" w:tplc="C4EC30E4">
      <w:start w:val="1"/>
      <w:numFmt w:val="decimal"/>
      <w:lvlText w:val="%7."/>
      <w:lvlJc w:val="left"/>
      <w:pPr>
        <w:tabs>
          <w:tab w:val="num" w:pos="2880"/>
        </w:tabs>
        <w:ind w:left="2880" w:hanging="360"/>
      </w:pPr>
    </w:lvl>
    <w:lvl w:ilvl="7" w:tplc="083078A4">
      <w:start w:val="1"/>
      <w:numFmt w:val="decimal"/>
      <w:lvlText w:val="%8."/>
      <w:lvlJc w:val="left"/>
      <w:pPr>
        <w:tabs>
          <w:tab w:val="num" w:pos="3240"/>
        </w:tabs>
        <w:ind w:left="3240" w:hanging="360"/>
      </w:pPr>
    </w:lvl>
    <w:lvl w:ilvl="8" w:tplc="85FECDCE">
      <w:start w:val="1"/>
      <w:numFmt w:val="decimal"/>
      <w:lvlText w:val="%9."/>
      <w:lvlJc w:val="left"/>
      <w:pPr>
        <w:tabs>
          <w:tab w:val="num" w:pos="3600"/>
        </w:tabs>
        <w:ind w:left="3600" w:hanging="360"/>
      </w:pPr>
    </w:lvl>
  </w:abstractNum>
  <w:abstractNum w:abstractNumId="32" w15:restartNumberingAfterBreak="0">
    <w:nsid w:val="6CB067E4"/>
    <w:multiLevelType w:val="hybridMultilevel"/>
    <w:tmpl w:val="B61E315C"/>
    <w:lvl w:ilvl="0" w:tplc="080C0001">
      <w:start w:val="1"/>
      <w:numFmt w:val="bullet"/>
      <w:lvlText w:val=""/>
      <w:lvlJc w:val="left"/>
      <w:pPr>
        <w:ind w:left="1069" w:hanging="360"/>
      </w:pPr>
      <w:rPr>
        <w:rFonts w:ascii="Symbol" w:hAnsi="Symbol" w:hint="default"/>
      </w:rPr>
    </w:lvl>
    <w:lvl w:ilvl="1" w:tplc="080C0003">
      <w:start w:val="1"/>
      <w:numFmt w:val="bullet"/>
      <w:lvlText w:val="o"/>
      <w:lvlJc w:val="left"/>
      <w:pPr>
        <w:ind w:left="1789" w:hanging="360"/>
      </w:pPr>
      <w:rPr>
        <w:rFonts w:ascii="Courier New" w:hAnsi="Courier New" w:cs="Courier New" w:hint="default"/>
      </w:rPr>
    </w:lvl>
    <w:lvl w:ilvl="2" w:tplc="080C0005">
      <w:start w:val="1"/>
      <w:numFmt w:val="bullet"/>
      <w:lvlText w:val=""/>
      <w:lvlJc w:val="left"/>
      <w:pPr>
        <w:ind w:left="2509" w:hanging="360"/>
      </w:pPr>
      <w:rPr>
        <w:rFonts w:ascii="Wingdings" w:hAnsi="Wingdings" w:hint="default"/>
      </w:rPr>
    </w:lvl>
    <w:lvl w:ilvl="3" w:tplc="080C0001">
      <w:start w:val="1"/>
      <w:numFmt w:val="bullet"/>
      <w:lvlText w:val=""/>
      <w:lvlJc w:val="left"/>
      <w:pPr>
        <w:ind w:left="3229" w:hanging="360"/>
      </w:pPr>
      <w:rPr>
        <w:rFonts w:ascii="Symbol" w:hAnsi="Symbol" w:hint="default"/>
      </w:rPr>
    </w:lvl>
    <w:lvl w:ilvl="4" w:tplc="080C0003">
      <w:start w:val="1"/>
      <w:numFmt w:val="bullet"/>
      <w:lvlText w:val="o"/>
      <w:lvlJc w:val="left"/>
      <w:pPr>
        <w:ind w:left="3949" w:hanging="360"/>
      </w:pPr>
      <w:rPr>
        <w:rFonts w:ascii="Courier New" w:hAnsi="Courier New" w:cs="Courier New" w:hint="default"/>
      </w:rPr>
    </w:lvl>
    <w:lvl w:ilvl="5" w:tplc="080C0005">
      <w:start w:val="1"/>
      <w:numFmt w:val="bullet"/>
      <w:lvlText w:val=""/>
      <w:lvlJc w:val="left"/>
      <w:pPr>
        <w:ind w:left="4669" w:hanging="360"/>
      </w:pPr>
      <w:rPr>
        <w:rFonts w:ascii="Wingdings" w:hAnsi="Wingdings" w:hint="default"/>
      </w:rPr>
    </w:lvl>
    <w:lvl w:ilvl="6" w:tplc="080C0001">
      <w:start w:val="1"/>
      <w:numFmt w:val="bullet"/>
      <w:lvlText w:val=""/>
      <w:lvlJc w:val="left"/>
      <w:pPr>
        <w:ind w:left="5389" w:hanging="360"/>
      </w:pPr>
      <w:rPr>
        <w:rFonts w:ascii="Symbol" w:hAnsi="Symbol" w:hint="default"/>
      </w:rPr>
    </w:lvl>
    <w:lvl w:ilvl="7" w:tplc="080C0003">
      <w:start w:val="1"/>
      <w:numFmt w:val="bullet"/>
      <w:lvlText w:val="o"/>
      <w:lvlJc w:val="left"/>
      <w:pPr>
        <w:ind w:left="6109" w:hanging="360"/>
      </w:pPr>
      <w:rPr>
        <w:rFonts w:ascii="Courier New" w:hAnsi="Courier New" w:cs="Courier New" w:hint="default"/>
      </w:rPr>
    </w:lvl>
    <w:lvl w:ilvl="8" w:tplc="080C0005">
      <w:start w:val="1"/>
      <w:numFmt w:val="bullet"/>
      <w:lvlText w:val=""/>
      <w:lvlJc w:val="left"/>
      <w:pPr>
        <w:ind w:left="6829" w:hanging="360"/>
      </w:pPr>
      <w:rPr>
        <w:rFonts w:ascii="Wingdings" w:hAnsi="Wingdings" w:hint="default"/>
      </w:rPr>
    </w:lvl>
  </w:abstractNum>
  <w:abstractNum w:abstractNumId="33" w15:restartNumberingAfterBreak="0">
    <w:nsid w:val="71A87E03"/>
    <w:multiLevelType w:val="hybridMultilevel"/>
    <w:tmpl w:val="343660A4"/>
    <w:lvl w:ilvl="0" w:tplc="BC14DBEA">
      <w:start w:val="1"/>
      <w:numFmt w:val="decimal"/>
      <w:lvlText w:val="%1."/>
      <w:lvlJc w:val="left"/>
      <w:pPr>
        <w:ind w:left="720" w:hanging="360"/>
      </w:pPr>
    </w:lvl>
    <w:lvl w:ilvl="1" w:tplc="2666A510">
      <w:start w:val="1"/>
      <w:numFmt w:val="lowerLetter"/>
      <w:lvlText w:val="%2."/>
      <w:lvlJc w:val="left"/>
      <w:pPr>
        <w:ind w:left="1440" w:hanging="360"/>
      </w:pPr>
    </w:lvl>
    <w:lvl w:ilvl="2" w:tplc="F312AF66">
      <w:start w:val="1"/>
      <w:numFmt w:val="lowerRoman"/>
      <w:lvlText w:val="%3."/>
      <w:lvlJc w:val="right"/>
      <w:pPr>
        <w:ind w:left="2160" w:hanging="180"/>
      </w:pPr>
    </w:lvl>
    <w:lvl w:ilvl="3" w:tplc="8528C4E6">
      <w:start w:val="1"/>
      <w:numFmt w:val="decimal"/>
      <w:lvlText w:val="%4."/>
      <w:lvlJc w:val="left"/>
      <w:pPr>
        <w:ind w:left="2880" w:hanging="360"/>
      </w:pPr>
    </w:lvl>
    <w:lvl w:ilvl="4" w:tplc="3154D9B4">
      <w:start w:val="1"/>
      <w:numFmt w:val="lowerLetter"/>
      <w:lvlText w:val="%5."/>
      <w:lvlJc w:val="left"/>
      <w:pPr>
        <w:ind w:left="3600" w:hanging="360"/>
      </w:pPr>
    </w:lvl>
    <w:lvl w:ilvl="5" w:tplc="888273BC">
      <w:start w:val="1"/>
      <w:numFmt w:val="lowerRoman"/>
      <w:lvlText w:val="%6."/>
      <w:lvlJc w:val="right"/>
      <w:pPr>
        <w:ind w:left="4320" w:hanging="180"/>
      </w:pPr>
    </w:lvl>
    <w:lvl w:ilvl="6" w:tplc="5FE8B0B0">
      <w:start w:val="1"/>
      <w:numFmt w:val="decimal"/>
      <w:lvlText w:val="%7."/>
      <w:lvlJc w:val="left"/>
      <w:pPr>
        <w:ind w:left="5040" w:hanging="360"/>
      </w:pPr>
    </w:lvl>
    <w:lvl w:ilvl="7" w:tplc="EADEC830">
      <w:start w:val="1"/>
      <w:numFmt w:val="lowerLetter"/>
      <w:lvlText w:val="%8."/>
      <w:lvlJc w:val="left"/>
      <w:pPr>
        <w:ind w:left="5760" w:hanging="360"/>
      </w:pPr>
    </w:lvl>
    <w:lvl w:ilvl="8" w:tplc="6390E8B4">
      <w:start w:val="1"/>
      <w:numFmt w:val="lowerRoman"/>
      <w:lvlText w:val="%9."/>
      <w:lvlJc w:val="right"/>
      <w:pPr>
        <w:ind w:left="6480" w:hanging="180"/>
      </w:pPr>
    </w:lvl>
  </w:abstractNum>
  <w:abstractNum w:abstractNumId="34" w15:restartNumberingAfterBreak="0">
    <w:nsid w:val="769B7758"/>
    <w:multiLevelType w:val="hybridMultilevel"/>
    <w:tmpl w:val="FA02CDEA"/>
    <w:lvl w:ilvl="0" w:tplc="F3800862">
      <w:start w:val="1"/>
      <w:numFmt w:val="lowerLetter"/>
      <w:lvlText w:val="%1."/>
      <w:lvlJc w:val="left"/>
      <w:pPr>
        <w:ind w:left="908" w:hanging="360"/>
      </w:pPr>
      <w:rPr>
        <w:rFonts w:asciiTheme="minorHAnsi" w:hAnsiTheme="minorHAnsi" w:cstheme="minorHAnsi" w:hint="default"/>
        <w:b/>
        <w:bCs/>
      </w:rPr>
    </w:lvl>
    <w:lvl w:ilvl="1" w:tplc="D5884680">
      <w:start w:val="1"/>
      <w:numFmt w:val="lowerLetter"/>
      <w:lvlText w:val="%2."/>
      <w:lvlJc w:val="left"/>
      <w:pPr>
        <w:ind w:left="1628" w:hanging="360"/>
      </w:pPr>
    </w:lvl>
    <w:lvl w:ilvl="2" w:tplc="F2207EDC">
      <w:start w:val="1"/>
      <w:numFmt w:val="lowerRoman"/>
      <w:lvlText w:val="%3."/>
      <w:lvlJc w:val="right"/>
      <w:pPr>
        <w:ind w:left="2348" w:hanging="180"/>
      </w:pPr>
    </w:lvl>
    <w:lvl w:ilvl="3" w:tplc="605629D6">
      <w:start w:val="1"/>
      <w:numFmt w:val="decimal"/>
      <w:lvlText w:val="%4."/>
      <w:lvlJc w:val="left"/>
      <w:pPr>
        <w:ind w:left="3068" w:hanging="360"/>
      </w:pPr>
    </w:lvl>
    <w:lvl w:ilvl="4" w:tplc="459E154E">
      <w:start w:val="1"/>
      <w:numFmt w:val="lowerLetter"/>
      <w:lvlText w:val="%5."/>
      <w:lvlJc w:val="left"/>
      <w:pPr>
        <w:ind w:left="3788" w:hanging="360"/>
      </w:pPr>
    </w:lvl>
    <w:lvl w:ilvl="5" w:tplc="AD504072">
      <w:start w:val="1"/>
      <w:numFmt w:val="lowerRoman"/>
      <w:lvlText w:val="%6."/>
      <w:lvlJc w:val="right"/>
      <w:pPr>
        <w:ind w:left="4508" w:hanging="180"/>
      </w:pPr>
    </w:lvl>
    <w:lvl w:ilvl="6" w:tplc="A368434E">
      <w:start w:val="1"/>
      <w:numFmt w:val="decimal"/>
      <w:lvlText w:val="%7."/>
      <w:lvlJc w:val="left"/>
      <w:pPr>
        <w:ind w:left="5228" w:hanging="360"/>
      </w:pPr>
    </w:lvl>
    <w:lvl w:ilvl="7" w:tplc="55FCF7A8">
      <w:start w:val="1"/>
      <w:numFmt w:val="lowerLetter"/>
      <w:lvlText w:val="%8."/>
      <w:lvlJc w:val="left"/>
      <w:pPr>
        <w:ind w:left="5948" w:hanging="360"/>
      </w:pPr>
    </w:lvl>
    <w:lvl w:ilvl="8" w:tplc="AE9402CE">
      <w:start w:val="1"/>
      <w:numFmt w:val="lowerRoman"/>
      <w:lvlText w:val="%9."/>
      <w:lvlJc w:val="right"/>
      <w:pPr>
        <w:ind w:left="6668" w:hanging="180"/>
      </w:pPr>
    </w:lvl>
  </w:abstractNum>
  <w:abstractNum w:abstractNumId="35" w15:restartNumberingAfterBreak="0">
    <w:nsid w:val="7F867E58"/>
    <w:multiLevelType w:val="hybridMultilevel"/>
    <w:tmpl w:val="0FFC83B8"/>
    <w:lvl w:ilvl="0" w:tplc="95988634">
      <w:start w:val="765"/>
      <w:numFmt w:val="bullet"/>
      <w:lvlText w:val="-"/>
      <w:lvlJc w:val="left"/>
      <w:pPr>
        <w:tabs>
          <w:tab w:val="num" w:pos="360"/>
        </w:tabs>
        <w:ind w:left="360" w:hanging="360"/>
      </w:pPr>
      <w:rPr>
        <w:rFonts w:ascii="OpenSymbol" w:hAnsi="OpenSymbol" w:cs="OpenSymbol" w:hint="default"/>
        <w:sz w:val="22"/>
      </w:rPr>
    </w:lvl>
    <w:lvl w:ilvl="1" w:tplc="FF2CDA84">
      <w:start w:val="1"/>
      <w:numFmt w:val="bullet"/>
      <w:lvlText w:val=""/>
      <w:lvlJc w:val="left"/>
      <w:pPr>
        <w:tabs>
          <w:tab w:val="num" w:pos="1080"/>
        </w:tabs>
        <w:ind w:left="1080" w:hanging="360"/>
      </w:pPr>
      <w:rPr>
        <w:rFonts w:ascii="Symbol" w:hAnsi="Symbol" w:hint="default"/>
      </w:rPr>
    </w:lvl>
    <w:lvl w:ilvl="2" w:tplc="AAE242FA">
      <w:start w:val="1"/>
      <w:numFmt w:val="decimal"/>
      <w:lvlText w:val="%3."/>
      <w:lvlJc w:val="left"/>
      <w:pPr>
        <w:tabs>
          <w:tab w:val="num" w:pos="1440"/>
        </w:tabs>
        <w:ind w:left="1440" w:hanging="360"/>
      </w:pPr>
    </w:lvl>
    <w:lvl w:ilvl="3" w:tplc="F8D6BEC2">
      <w:start w:val="1"/>
      <w:numFmt w:val="decimal"/>
      <w:lvlText w:val="%4."/>
      <w:lvlJc w:val="left"/>
      <w:pPr>
        <w:tabs>
          <w:tab w:val="num" w:pos="1800"/>
        </w:tabs>
        <w:ind w:left="1800" w:hanging="360"/>
      </w:pPr>
    </w:lvl>
    <w:lvl w:ilvl="4" w:tplc="C4DA6890">
      <w:start w:val="1"/>
      <w:numFmt w:val="decimal"/>
      <w:lvlText w:val="%5."/>
      <w:lvlJc w:val="left"/>
      <w:pPr>
        <w:tabs>
          <w:tab w:val="num" w:pos="2160"/>
        </w:tabs>
        <w:ind w:left="2160" w:hanging="360"/>
      </w:pPr>
    </w:lvl>
    <w:lvl w:ilvl="5" w:tplc="C40460AE">
      <w:start w:val="1"/>
      <w:numFmt w:val="decimal"/>
      <w:lvlText w:val="%6."/>
      <w:lvlJc w:val="left"/>
      <w:pPr>
        <w:tabs>
          <w:tab w:val="num" w:pos="2520"/>
        </w:tabs>
        <w:ind w:left="2520" w:hanging="360"/>
      </w:pPr>
    </w:lvl>
    <w:lvl w:ilvl="6" w:tplc="5CFEE8EC">
      <w:start w:val="1"/>
      <w:numFmt w:val="decimal"/>
      <w:lvlText w:val="%7."/>
      <w:lvlJc w:val="left"/>
      <w:pPr>
        <w:tabs>
          <w:tab w:val="num" w:pos="2880"/>
        </w:tabs>
        <w:ind w:left="2880" w:hanging="360"/>
      </w:pPr>
    </w:lvl>
    <w:lvl w:ilvl="7" w:tplc="361C3110">
      <w:start w:val="1"/>
      <w:numFmt w:val="decimal"/>
      <w:lvlText w:val="%8."/>
      <w:lvlJc w:val="left"/>
      <w:pPr>
        <w:tabs>
          <w:tab w:val="num" w:pos="3240"/>
        </w:tabs>
        <w:ind w:left="3240" w:hanging="360"/>
      </w:pPr>
    </w:lvl>
    <w:lvl w:ilvl="8" w:tplc="A4562066">
      <w:start w:val="1"/>
      <w:numFmt w:val="decimal"/>
      <w:lvlText w:val="%9."/>
      <w:lvlJc w:val="left"/>
      <w:pPr>
        <w:tabs>
          <w:tab w:val="num" w:pos="3600"/>
        </w:tabs>
        <w:ind w:left="3600" w:hanging="360"/>
      </w:pPr>
    </w:lvl>
  </w:abstractNum>
  <w:num w:numId="1">
    <w:abstractNumId w:val="19"/>
  </w:num>
  <w:num w:numId="2">
    <w:abstractNumId w:val="31"/>
  </w:num>
  <w:num w:numId="3">
    <w:abstractNumId w:val="6"/>
  </w:num>
  <w:num w:numId="4">
    <w:abstractNumId w:val="5"/>
  </w:num>
  <w:num w:numId="5">
    <w:abstractNumId w:val="8"/>
  </w:num>
  <w:num w:numId="6">
    <w:abstractNumId w:val="25"/>
  </w:num>
  <w:num w:numId="7">
    <w:abstractNumId w:val="9"/>
  </w:num>
  <w:num w:numId="8">
    <w:abstractNumId w:val="2"/>
  </w:num>
  <w:num w:numId="9">
    <w:abstractNumId w:val="35"/>
  </w:num>
  <w:num w:numId="10">
    <w:abstractNumId w:val="33"/>
  </w:num>
  <w:num w:numId="11">
    <w:abstractNumId w:val="15"/>
  </w:num>
  <w:num w:numId="12">
    <w:abstractNumId w:val="16"/>
  </w:num>
  <w:num w:numId="13">
    <w:abstractNumId w:val="1"/>
  </w:num>
  <w:num w:numId="14">
    <w:abstractNumId w:val="34"/>
  </w:num>
  <w:num w:numId="15">
    <w:abstractNumId w:val="11"/>
  </w:num>
  <w:num w:numId="16">
    <w:abstractNumId w:val="0"/>
  </w:num>
  <w:num w:numId="17">
    <w:abstractNumId w:val="18"/>
  </w:num>
  <w:num w:numId="18">
    <w:abstractNumId w:val="20"/>
  </w:num>
  <w:num w:numId="19">
    <w:abstractNumId w:val="3"/>
  </w:num>
  <w:num w:numId="20">
    <w:abstractNumId w:val="27"/>
  </w:num>
  <w:num w:numId="21">
    <w:abstractNumId w:val="23"/>
  </w:num>
  <w:num w:numId="22">
    <w:abstractNumId w:val="29"/>
  </w:num>
  <w:num w:numId="23">
    <w:abstractNumId w:val="26"/>
  </w:num>
  <w:num w:numId="24">
    <w:abstractNumId w:val="30"/>
  </w:num>
  <w:num w:numId="25">
    <w:abstractNumId w:val="21"/>
  </w:num>
  <w:num w:numId="26">
    <w:abstractNumId w:val="7"/>
  </w:num>
  <w:num w:numId="27">
    <w:abstractNumId w:val="13"/>
  </w:num>
  <w:num w:numId="28">
    <w:abstractNumId w:val="10"/>
  </w:num>
  <w:num w:numId="29">
    <w:abstractNumId w:val="17"/>
  </w:num>
  <w:num w:numId="30">
    <w:abstractNumId w:val="14"/>
  </w:num>
  <w:num w:numId="31">
    <w:abstractNumId w:val="24"/>
  </w:num>
  <w:num w:numId="32">
    <w:abstractNumId w:val="28"/>
  </w:num>
  <w:num w:numId="33">
    <w:abstractNumId w:val="4"/>
  </w:num>
  <w:num w:numId="34">
    <w:abstractNumId w:val="22"/>
  </w:num>
  <w:num w:numId="35">
    <w:abstractNumId w:val="3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FDA"/>
    <w:rsid w:val="00003D23"/>
    <w:rsid w:val="00003F1C"/>
    <w:rsid w:val="0003244B"/>
    <w:rsid w:val="00033D05"/>
    <w:rsid w:val="000374B4"/>
    <w:rsid w:val="00044903"/>
    <w:rsid w:val="0004595A"/>
    <w:rsid w:val="00067B82"/>
    <w:rsid w:val="000735AE"/>
    <w:rsid w:val="00076B66"/>
    <w:rsid w:val="00081C1B"/>
    <w:rsid w:val="00082A87"/>
    <w:rsid w:val="0008588E"/>
    <w:rsid w:val="000904FB"/>
    <w:rsid w:val="00094ADE"/>
    <w:rsid w:val="000A1415"/>
    <w:rsid w:val="000B0A1F"/>
    <w:rsid w:val="000B19DA"/>
    <w:rsid w:val="000B26A0"/>
    <w:rsid w:val="000B3504"/>
    <w:rsid w:val="000D1505"/>
    <w:rsid w:val="000D3E6B"/>
    <w:rsid w:val="000D588C"/>
    <w:rsid w:val="000D5BAF"/>
    <w:rsid w:val="000D5C0D"/>
    <w:rsid w:val="000F434F"/>
    <w:rsid w:val="000F551B"/>
    <w:rsid w:val="00100377"/>
    <w:rsid w:val="0010047B"/>
    <w:rsid w:val="00105298"/>
    <w:rsid w:val="00111FAA"/>
    <w:rsid w:val="00113D07"/>
    <w:rsid w:val="00113E16"/>
    <w:rsid w:val="00123AF8"/>
    <w:rsid w:val="001315D6"/>
    <w:rsid w:val="00132F18"/>
    <w:rsid w:val="00135C4C"/>
    <w:rsid w:val="0014668A"/>
    <w:rsid w:val="00152F88"/>
    <w:rsid w:val="00161895"/>
    <w:rsid w:val="00162C2D"/>
    <w:rsid w:val="00165BA6"/>
    <w:rsid w:val="00174342"/>
    <w:rsid w:val="0018740B"/>
    <w:rsid w:val="0019135C"/>
    <w:rsid w:val="001957BE"/>
    <w:rsid w:val="00197C3A"/>
    <w:rsid w:val="001A1A15"/>
    <w:rsid w:val="001A210C"/>
    <w:rsid w:val="001B09BF"/>
    <w:rsid w:val="001B4DEC"/>
    <w:rsid w:val="001C0D5F"/>
    <w:rsid w:val="001C4166"/>
    <w:rsid w:val="001C5BFB"/>
    <w:rsid w:val="001D3F60"/>
    <w:rsid w:val="001D756A"/>
    <w:rsid w:val="001E7B1B"/>
    <w:rsid w:val="001F0523"/>
    <w:rsid w:val="001F0B4F"/>
    <w:rsid w:val="001F1997"/>
    <w:rsid w:val="002041E9"/>
    <w:rsid w:val="00212ABD"/>
    <w:rsid w:val="00220889"/>
    <w:rsid w:val="0022480E"/>
    <w:rsid w:val="0022621C"/>
    <w:rsid w:val="00227391"/>
    <w:rsid w:val="0024466D"/>
    <w:rsid w:val="002509C6"/>
    <w:rsid w:val="00251DCF"/>
    <w:rsid w:val="00262952"/>
    <w:rsid w:val="00267B45"/>
    <w:rsid w:val="0027438E"/>
    <w:rsid w:val="0028222B"/>
    <w:rsid w:val="002847AA"/>
    <w:rsid w:val="002879F7"/>
    <w:rsid w:val="002918A1"/>
    <w:rsid w:val="002B0DD1"/>
    <w:rsid w:val="002B3A78"/>
    <w:rsid w:val="002C268E"/>
    <w:rsid w:val="002C6AAA"/>
    <w:rsid w:val="002D41C2"/>
    <w:rsid w:val="002D7F6E"/>
    <w:rsid w:val="002E3DA9"/>
    <w:rsid w:val="002E4E9F"/>
    <w:rsid w:val="0030635A"/>
    <w:rsid w:val="003064D9"/>
    <w:rsid w:val="00306981"/>
    <w:rsid w:val="0031535F"/>
    <w:rsid w:val="00324B0F"/>
    <w:rsid w:val="00326527"/>
    <w:rsid w:val="00342E5C"/>
    <w:rsid w:val="00343747"/>
    <w:rsid w:val="003438A5"/>
    <w:rsid w:val="0034505B"/>
    <w:rsid w:val="003510E9"/>
    <w:rsid w:val="00356248"/>
    <w:rsid w:val="003644C2"/>
    <w:rsid w:val="00371033"/>
    <w:rsid w:val="00376CDC"/>
    <w:rsid w:val="003778F1"/>
    <w:rsid w:val="0038012F"/>
    <w:rsid w:val="0038172A"/>
    <w:rsid w:val="003829C4"/>
    <w:rsid w:val="00382C18"/>
    <w:rsid w:val="003A1F82"/>
    <w:rsid w:val="003A5396"/>
    <w:rsid w:val="003B41F5"/>
    <w:rsid w:val="003B520E"/>
    <w:rsid w:val="003B5619"/>
    <w:rsid w:val="003C0D57"/>
    <w:rsid w:val="003C258E"/>
    <w:rsid w:val="003C29CF"/>
    <w:rsid w:val="003E12B6"/>
    <w:rsid w:val="003E143A"/>
    <w:rsid w:val="003E6C64"/>
    <w:rsid w:val="00401A23"/>
    <w:rsid w:val="004065A1"/>
    <w:rsid w:val="00410D59"/>
    <w:rsid w:val="00411186"/>
    <w:rsid w:val="00413B89"/>
    <w:rsid w:val="00417E01"/>
    <w:rsid w:val="00420307"/>
    <w:rsid w:val="00435041"/>
    <w:rsid w:val="00443293"/>
    <w:rsid w:val="00444A6A"/>
    <w:rsid w:val="004508B4"/>
    <w:rsid w:val="00454EAF"/>
    <w:rsid w:val="004567B2"/>
    <w:rsid w:val="00467F46"/>
    <w:rsid w:val="00477431"/>
    <w:rsid w:val="00485A34"/>
    <w:rsid w:val="004861B6"/>
    <w:rsid w:val="00493E9E"/>
    <w:rsid w:val="004A6212"/>
    <w:rsid w:val="004B4B9D"/>
    <w:rsid w:val="004C02C5"/>
    <w:rsid w:val="004C7F77"/>
    <w:rsid w:val="004D5613"/>
    <w:rsid w:val="004E1A8B"/>
    <w:rsid w:val="00500DE5"/>
    <w:rsid w:val="00501717"/>
    <w:rsid w:val="00511A23"/>
    <w:rsid w:val="0051540E"/>
    <w:rsid w:val="005258DE"/>
    <w:rsid w:val="00535932"/>
    <w:rsid w:val="00541623"/>
    <w:rsid w:val="00542B6B"/>
    <w:rsid w:val="005461E2"/>
    <w:rsid w:val="00554375"/>
    <w:rsid w:val="00555F69"/>
    <w:rsid w:val="00563CB4"/>
    <w:rsid w:val="00564837"/>
    <w:rsid w:val="00582DB5"/>
    <w:rsid w:val="00585442"/>
    <w:rsid w:val="005877A7"/>
    <w:rsid w:val="00590C0D"/>
    <w:rsid w:val="00594CF2"/>
    <w:rsid w:val="005A1542"/>
    <w:rsid w:val="005A73D6"/>
    <w:rsid w:val="005B2FB1"/>
    <w:rsid w:val="005B7894"/>
    <w:rsid w:val="005C0884"/>
    <w:rsid w:val="005C0C3A"/>
    <w:rsid w:val="005C3C77"/>
    <w:rsid w:val="005C7E9E"/>
    <w:rsid w:val="005D0DE5"/>
    <w:rsid w:val="005D63F3"/>
    <w:rsid w:val="005F614A"/>
    <w:rsid w:val="00603D13"/>
    <w:rsid w:val="006044F4"/>
    <w:rsid w:val="00606742"/>
    <w:rsid w:val="006178EB"/>
    <w:rsid w:val="006244F1"/>
    <w:rsid w:val="00633B46"/>
    <w:rsid w:val="0065046A"/>
    <w:rsid w:val="0065268B"/>
    <w:rsid w:val="00653BD2"/>
    <w:rsid w:val="006601C7"/>
    <w:rsid w:val="0066542B"/>
    <w:rsid w:val="00667FF5"/>
    <w:rsid w:val="00675E66"/>
    <w:rsid w:val="006765A2"/>
    <w:rsid w:val="00680700"/>
    <w:rsid w:val="00690426"/>
    <w:rsid w:val="00690C73"/>
    <w:rsid w:val="006954D7"/>
    <w:rsid w:val="006A1C4F"/>
    <w:rsid w:val="006A2B9A"/>
    <w:rsid w:val="006A5783"/>
    <w:rsid w:val="006C5949"/>
    <w:rsid w:val="006C62C6"/>
    <w:rsid w:val="006C6E72"/>
    <w:rsid w:val="006D5144"/>
    <w:rsid w:val="006E5910"/>
    <w:rsid w:val="006F2530"/>
    <w:rsid w:val="006F3F80"/>
    <w:rsid w:val="006F7830"/>
    <w:rsid w:val="0070404D"/>
    <w:rsid w:val="00704B09"/>
    <w:rsid w:val="007161FD"/>
    <w:rsid w:val="0072521F"/>
    <w:rsid w:val="00742E20"/>
    <w:rsid w:val="00747995"/>
    <w:rsid w:val="00753A4D"/>
    <w:rsid w:val="00756E0E"/>
    <w:rsid w:val="0076203D"/>
    <w:rsid w:val="00766D84"/>
    <w:rsid w:val="00766EC9"/>
    <w:rsid w:val="00771601"/>
    <w:rsid w:val="00772857"/>
    <w:rsid w:val="00790652"/>
    <w:rsid w:val="00796040"/>
    <w:rsid w:val="007A407A"/>
    <w:rsid w:val="007A46F0"/>
    <w:rsid w:val="007A4CF5"/>
    <w:rsid w:val="007B41BF"/>
    <w:rsid w:val="007C701D"/>
    <w:rsid w:val="007C7BEA"/>
    <w:rsid w:val="007D0A73"/>
    <w:rsid w:val="007D5F08"/>
    <w:rsid w:val="007F1152"/>
    <w:rsid w:val="007F31F1"/>
    <w:rsid w:val="00812D33"/>
    <w:rsid w:val="008238C4"/>
    <w:rsid w:val="008322F4"/>
    <w:rsid w:val="00832BC2"/>
    <w:rsid w:val="00834353"/>
    <w:rsid w:val="00836BA4"/>
    <w:rsid w:val="00842071"/>
    <w:rsid w:val="008548E4"/>
    <w:rsid w:val="0085715E"/>
    <w:rsid w:val="00865181"/>
    <w:rsid w:val="008718E2"/>
    <w:rsid w:val="00884CA8"/>
    <w:rsid w:val="008A3393"/>
    <w:rsid w:val="008A5881"/>
    <w:rsid w:val="008B63F6"/>
    <w:rsid w:val="008B6931"/>
    <w:rsid w:val="008B7A7F"/>
    <w:rsid w:val="008C0AFE"/>
    <w:rsid w:val="008D2194"/>
    <w:rsid w:val="008D6CE2"/>
    <w:rsid w:val="008E7454"/>
    <w:rsid w:val="00905577"/>
    <w:rsid w:val="009125D3"/>
    <w:rsid w:val="00917FDA"/>
    <w:rsid w:val="0092577E"/>
    <w:rsid w:val="00925B36"/>
    <w:rsid w:val="0093287A"/>
    <w:rsid w:val="00933DC2"/>
    <w:rsid w:val="009469CA"/>
    <w:rsid w:val="0095193E"/>
    <w:rsid w:val="00954014"/>
    <w:rsid w:val="00963E11"/>
    <w:rsid w:val="00971FF9"/>
    <w:rsid w:val="00984990"/>
    <w:rsid w:val="00984C11"/>
    <w:rsid w:val="00990E66"/>
    <w:rsid w:val="009925E2"/>
    <w:rsid w:val="0099459D"/>
    <w:rsid w:val="009A6075"/>
    <w:rsid w:val="009C290D"/>
    <w:rsid w:val="009C6C56"/>
    <w:rsid w:val="009D3E32"/>
    <w:rsid w:val="009D3F80"/>
    <w:rsid w:val="009D487F"/>
    <w:rsid w:val="009D4FE0"/>
    <w:rsid w:val="009E0AFF"/>
    <w:rsid w:val="009E317E"/>
    <w:rsid w:val="009E7038"/>
    <w:rsid w:val="009F04D4"/>
    <w:rsid w:val="009F25E6"/>
    <w:rsid w:val="00A00C9D"/>
    <w:rsid w:val="00A06ADA"/>
    <w:rsid w:val="00A0734B"/>
    <w:rsid w:val="00A0765D"/>
    <w:rsid w:val="00A10DE2"/>
    <w:rsid w:val="00A12046"/>
    <w:rsid w:val="00A12E70"/>
    <w:rsid w:val="00A21795"/>
    <w:rsid w:val="00A303AC"/>
    <w:rsid w:val="00A31F97"/>
    <w:rsid w:val="00A34FE6"/>
    <w:rsid w:val="00A41300"/>
    <w:rsid w:val="00A43E44"/>
    <w:rsid w:val="00A47A73"/>
    <w:rsid w:val="00A65C14"/>
    <w:rsid w:val="00A965CC"/>
    <w:rsid w:val="00A96B7A"/>
    <w:rsid w:val="00AA1DCA"/>
    <w:rsid w:val="00AC2889"/>
    <w:rsid w:val="00AC3CE9"/>
    <w:rsid w:val="00AC5FBC"/>
    <w:rsid w:val="00AC70AC"/>
    <w:rsid w:val="00AC7BFC"/>
    <w:rsid w:val="00AE0B6D"/>
    <w:rsid w:val="00B01D55"/>
    <w:rsid w:val="00B0726F"/>
    <w:rsid w:val="00B1088F"/>
    <w:rsid w:val="00B4376C"/>
    <w:rsid w:val="00B75773"/>
    <w:rsid w:val="00B75C9C"/>
    <w:rsid w:val="00B76BAA"/>
    <w:rsid w:val="00B80F21"/>
    <w:rsid w:val="00B81291"/>
    <w:rsid w:val="00B91563"/>
    <w:rsid w:val="00B92EA7"/>
    <w:rsid w:val="00B96027"/>
    <w:rsid w:val="00B972F7"/>
    <w:rsid w:val="00BA05B4"/>
    <w:rsid w:val="00BA4D2A"/>
    <w:rsid w:val="00BB0849"/>
    <w:rsid w:val="00BB0C67"/>
    <w:rsid w:val="00BC1AF2"/>
    <w:rsid w:val="00BC3673"/>
    <w:rsid w:val="00BC4E77"/>
    <w:rsid w:val="00BD187F"/>
    <w:rsid w:val="00BD3DEE"/>
    <w:rsid w:val="00BD5251"/>
    <w:rsid w:val="00BE4723"/>
    <w:rsid w:val="00BE5859"/>
    <w:rsid w:val="00BF13DB"/>
    <w:rsid w:val="00BF316F"/>
    <w:rsid w:val="00BF4374"/>
    <w:rsid w:val="00BF5299"/>
    <w:rsid w:val="00BF6508"/>
    <w:rsid w:val="00C05156"/>
    <w:rsid w:val="00C066A0"/>
    <w:rsid w:val="00C0797B"/>
    <w:rsid w:val="00C1462A"/>
    <w:rsid w:val="00C221CC"/>
    <w:rsid w:val="00C6063A"/>
    <w:rsid w:val="00C64CA5"/>
    <w:rsid w:val="00C67904"/>
    <w:rsid w:val="00C7223C"/>
    <w:rsid w:val="00C72821"/>
    <w:rsid w:val="00C814C2"/>
    <w:rsid w:val="00C82258"/>
    <w:rsid w:val="00C84332"/>
    <w:rsid w:val="00C901E5"/>
    <w:rsid w:val="00C975B9"/>
    <w:rsid w:val="00CB6A38"/>
    <w:rsid w:val="00CC6250"/>
    <w:rsid w:val="00CD16D4"/>
    <w:rsid w:val="00CD4015"/>
    <w:rsid w:val="00CD518C"/>
    <w:rsid w:val="00CD695E"/>
    <w:rsid w:val="00CE4995"/>
    <w:rsid w:val="00CE6511"/>
    <w:rsid w:val="00CE7E2C"/>
    <w:rsid w:val="00CF2D57"/>
    <w:rsid w:val="00CF465A"/>
    <w:rsid w:val="00CF69BE"/>
    <w:rsid w:val="00D0124D"/>
    <w:rsid w:val="00D13F3D"/>
    <w:rsid w:val="00D1656D"/>
    <w:rsid w:val="00D33E7A"/>
    <w:rsid w:val="00D43942"/>
    <w:rsid w:val="00D46346"/>
    <w:rsid w:val="00D52F85"/>
    <w:rsid w:val="00D55625"/>
    <w:rsid w:val="00D6011C"/>
    <w:rsid w:val="00D61C21"/>
    <w:rsid w:val="00D61F53"/>
    <w:rsid w:val="00D62A11"/>
    <w:rsid w:val="00D75225"/>
    <w:rsid w:val="00D849CB"/>
    <w:rsid w:val="00D90A46"/>
    <w:rsid w:val="00D91B95"/>
    <w:rsid w:val="00D92060"/>
    <w:rsid w:val="00D9455F"/>
    <w:rsid w:val="00DB21B2"/>
    <w:rsid w:val="00DB3A4A"/>
    <w:rsid w:val="00DB3A9A"/>
    <w:rsid w:val="00DC1835"/>
    <w:rsid w:val="00DC2CBC"/>
    <w:rsid w:val="00DC4B6C"/>
    <w:rsid w:val="00E0153B"/>
    <w:rsid w:val="00E01D6D"/>
    <w:rsid w:val="00E1563F"/>
    <w:rsid w:val="00E2055E"/>
    <w:rsid w:val="00E31B44"/>
    <w:rsid w:val="00E3535D"/>
    <w:rsid w:val="00E363C5"/>
    <w:rsid w:val="00E37FB2"/>
    <w:rsid w:val="00E460F8"/>
    <w:rsid w:val="00E50C85"/>
    <w:rsid w:val="00E52741"/>
    <w:rsid w:val="00E67540"/>
    <w:rsid w:val="00E86777"/>
    <w:rsid w:val="00E900AD"/>
    <w:rsid w:val="00E94BD0"/>
    <w:rsid w:val="00E966D6"/>
    <w:rsid w:val="00EA3221"/>
    <w:rsid w:val="00EB108F"/>
    <w:rsid w:val="00EB69BF"/>
    <w:rsid w:val="00EB6E67"/>
    <w:rsid w:val="00EC1E24"/>
    <w:rsid w:val="00EC5FE6"/>
    <w:rsid w:val="00EE3E9B"/>
    <w:rsid w:val="00EE5CF8"/>
    <w:rsid w:val="00EE6094"/>
    <w:rsid w:val="00EF3348"/>
    <w:rsid w:val="00EF5D3A"/>
    <w:rsid w:val="00F00BB2"/>
    <w:rsid w:val="00F12750"/>
    <w:rsid w:val="00F13199"/>
    <w:rsid w:val="00F14082"/>
    <w:rsid w:val="00F14323"/>
    <w:rsid w:val="00F14C4A"/>
    <w:rsid w:val="00F152F4"/>
    <w:rsid w:val="00F26E50"/>
    <w:rsid w:val="00F3259A"/>
    <w:rsid w:val="00F43AF5"/>
    <w:rsid w:val="00F45BFC"/>
    <w:rsid w:val="00F47563"/>
    <w:rsid w:val="00F501C1"/>
    <w:rsid w:val="00F55C0C"/>
    <w:rsid w:val="00F575B7"/>
    <w:rsid w:val="00F652A9"/>
    <w:rsid w:val="00F72934"/>
    <w:rsid w:val="00F77E0E"/>
    <w:rsid w:val="00F82009"/>
    <w:rsid w:val="00F834CB"/>
    <w:rsid w:val="00F91CC0"/>
    <w:rsid w:val="00FA5ED3"/>
    <w:rsid w:val="00FB1D42"/>
    <w:rsid w:val="00FB3FEB"/>
    <w:rsid w:val="00FD2E0B"/>
    <w:rsid w:val="00FD41DC"/>
    <w:rsid w:val="00FD4975"/>
    <w:rsid w:val="00FE2175"/>
    <w:rsid w:val="00FE4163"/>
    <w:rsid w:val="00FE6A99"/>
    <w:rsid w:val="0C4B4A30"/>
    <w:rsid w:val="19192406"/>
    <w:rsid w:val="27C1A9B4"/>
    <w:rsid w:val="7C368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AD5A4"/>
  <w15:chartTrackingRefBased/>
  <w15:docId w15:val="{E9AC9E12-A2BD-4043-A54E-0F467C14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FDA"/>
    <w:pPr>
      <w:spacing w:after="0" w:line="240" w:lineRule="auto"/>
    </w:pPr>
    <w:rPr>
      <w:rFonts w:ascii="Arial" w:eastAsia="Times New Roman" w:hAnsi="Arial" w:cs="Times New Roman"/>
      <w:szCs w:val="20"/>
      <w:lang w:val="fr-FR" w:eastAsia="fr-FR"/>
    </w:rPr>
  </w:style>
  <w:style w:type="paragraph" w:styleId="Titre1">
    <w:name w:val="heading 1"/>
    <w:basedOn w:val="Normal"/>
    <w:next w:val="Normal"/>
    <w:link w:val="Titre1Car"/>
    <w:uiPriority w:val="9"/>
    <w:qFormat/>
    <w:rsid w:val="000B0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603D1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917FDA"/>
    <w:pPr>
      <w:keepNext/>
      <w:numPr>
        <w:numId w:val="1"/>
      </w:numPr>
      <w:jc w:val="both"/>
      <w:outlineLvl w:val="2"/>
    </w:pPr>
    <w:rPr>
      <w:rFonts w:ascii="Times New Roman" w:hAnsi="Times New Roman"/>
      <w:b/>
      <w:sz w:val="24"/>
      <w:u w:val="single"/>
    </w:rPr>
  </w:style>
  <w:style w:type="paragraph" w:styleId="Titre4">
    <w:name w:val="heading 4"/>
    <w:basedOn w:val="Normal"/>
    <w:next w:val="Normal"/>
    <w:link w:val="Titre4Car"/>
    <w:uiPriority w:val="9"/>
    <w:semiHidden/>
    <w:unhideWhenUsed/>
    <w:qFormat/>
    <w:rsid w:val="00917F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7F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7FDA"/>
    <w:rPr>
      <w:rFonts w:ascii="Segoe UI" w:hAnsi="Segoe UI" w:cs="Segoe UI"/>
      <w:sz w:val="18"/>
      <w:szCs w:val="18"/>
    </w:rPr>
  </w:style>
  <w:style w:type="character" w:customStyle="1" w:styleId="Titre3Car">
    <w:name w:val="Titre 3 Car"/>
    <w:basedOn w:val="Policepardfaut"/>
    <w:link w:val="Titre3"/>
    <w:rsid w:val="00917FDA"/>
    <w:rPr>
      <w:rFonts w:ascii="Times New Roman" w:eastAsia="Times New Roman" w:hAnsi="Times New Roman" w:cs="Times New Roman"/>
      <w:b/>
      <w:sz w:val="24"/>
      <w:szCs w:val="20"/>
      <w:u w:val="single"/>
      <w:lang w:val="fr-FR" w:eastAsia="fr-FR"/>
    </w:rPr>
  </w:style>
  <w:style w:type="character" w:customStyle="1" w:styleId="ParagraphedelisteCar">
    <w:name w:val="Paragraphe de liste Car"/>
    <w:basedOn w:val="Policepardfaut"/>
    <w:link w:val="Paragraphedeliste"/>
    <w:uiPriority w:val="34"/>
    <w:qFormat/>
    <w:locked/>
    <w:rsid w:val="00917FDA"/>
    <w:rPr>
      <w:rFonts w:ascii="Arial" w:hAnsi="Arial"/>
      <w:lang w:val="fr-FR" w:eastAsia="fr-FR"/>
    </w:rPr>
  </w:style>
  <w:style w:type="paragraph" w:styleId="Paragraphedeliste">
    <w:name w:val="List Paragraph"/>
    <w:basedOn w:val="Normal"/>
    <w:link w:val="ParagraphedelisteCar"/>
    <w:uiPriority w:val="34"/>
    <w:qFormat/>
    <w:rsid w:val="00917FDA"/>
    <w:pPr>
      <w:ind w:left="720"/>
      <w:contextualSpacing/>
    </w:pPr>
    <w:rPr>
      <w:rFonts w:eastAsiaTheme="minorHAnsi" w:cstheme="minorBidi"/>
      <w:szCs w:val="22"/>
    </w:rPr>
  </w:style>
  <w:style w:type="character" w:customStyle="1" w:styleId="Titre4Car">
    <w:name w:val="Titre 4 Car"/>
    <w:basedOn w:val="Policepardfaut"/>
    <w:link w:val="Titre4"/>
    <w:uiPriority w:val="9"/>
    <w:semiHidden/>
    <w:rsid w:val="00917FDA"/>
    <w:rPr>
      <w:rFonts w:asciiTheme="majorHAnsi" w:eastAsiaTheme="majorEastAsia" w:hAnsiTheme="majorHAnsi" w:cstheme="majorBidi"/>
      <w:i/>
      <w:iCs/>
      <w:color w:val="365F91" w:themeColor="accent1" w:themeShade="BF"/>
      <w:szCs w:val="20"/>
      <w:lang w:val="fr-FR" w:eastAsia="fr-FR"/>
    </w:rPr>
  </w:style>
  <w:style w:type="paragraph" w:styleId="Sansinterligne">
    <w:name w:val="No Spacing"/>
    <w:uiPriority w:val="1"/>
    <w:qFormat/>
    <w:rsid w:val="00917FDA"/>
    <w:pPr>
      <w:spacing w:after="0" w:line="240" w:lineRule="auto"/>
      <w:jc w:val="both"/>
    </w:pPr>
    <w:rPr>
      <w:rFonts w:ascii="Verdana" w:eastAsia="PMingLiU" w:hAnsi="Verdana" w:cs="Times New Roman"/>
    </w:rPr>
  </w:style>
  <w:style w:type="character" w:customStyle="1" w:styleId="LienInternet">
    <w:name w:val="Lien Internet"/>
    <w:basedOn w:val="Policepardfaut"/>
    <w:uiPriority w:val="99"/>
    <w:unhideWhenUsed/>
    <w:rsid w:val="00917FDA"/>
    <w:rPr>
      <w:color w:val="0000FF" w:themeColor="hyperlink"/>
      <w:u w:val="single"/>
    </w:rPr>
  </w:style>
  <w:style w:type="character" w:customStyle="1" w:styleId="CorpsdetexteCar">
    <w:name w:val="Corps de texte Car"/>
    <w:basedOn w:val="Policepardfaut"/>
    <w:link w:val="Corpsdetexte"/>
    <w:semiHidden/>
    <w:qFormat/>
    <w:rsid w:val="00917FDA"/>
    <w:rPr>
      <w:sz w:val="24"/>
      <w:lang w:val="fr-FR" w:eastAsia="fr-FR"/>
    </w:rPr>
  </w:style>
  <w:style w:type="character" w:customStyle="1" w:styleId="FACULT">
    <w:name w:val="FACULT"/>
    <w:qFormat/>
    <w:rsid w:val="00917FDA"/>
    <w:rPr>
      <w:color w:val="0000FF"/>
    </w:rPr>
  </w:style>
  <w:style w:type="paragraph" w:styleId="Corpsdetexte">
    <w:name w:val="Body Text"/>
    <w:basedOn w:val="Normal"/>
    <w:link w:val="CorpsdetexteCar"/>
    <w:semiHidden/>
    <w:rsid w:val="00917FDA"/>
    <w:pPr>
      <w:jc w:val="both"/>
    </w:pPr>
    <w:rPr>
      <w:rFonts w:asciiTheme="minorHAnsi" w:eastAsiaTheme="minorHAnsi" w:hAnsiTheme="minorHAnsi" w:cstheme="minorBidi"/>
      <w:sz w:val="24"/>
      <w:szCs w:val="22"/>
    </w:rPr>
  </w:style>
  <w:style w:type="character" w:customStyle="1" w:styleId="CorpsdetexteCar1">
    <w:name w:val="Corps de texte Car1"/>
    <w:basedOn w:val="Policepardfaut"/>
    <w:uiPriority w:val="99"/>
    <w:semiHidden/>
    <w:rsid w:val="00917FDA"/>
    <w:rPr>
      <w:rFonts w:ascii="Arial" w:eastAsia="Times New Roman" w:hAnsi="Arial" w:cs="Times New Roman"/>
      <w:szCs w:val="20"/>
      <w:lang w:val="fr-FR" w:eastAsia="fr-FR"/>
    </w:rPr>
  </w:style>
  <w:style w:type="paragraph" w:styleId="Retraitcorpsdetexte3">
    <w:name w:val="Body Text Indent 3"/>
    <w:basedOn w:val="Normal"/>
    <w:link w:val="Retraitcorpsdetexte3Car"/>
    <w:uiPriority w:val="99"/>
    <w:semiHidden/>
    <w:unhideWhenUsed/>
    <w:rsid w:val="005258D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258DE"/>
    <w:rPr>
      <w:rFonts w:ascii="Arial" w:eastAsia="Times New Roman" w:hAnsi="Arial" w:cs="Times New Roman"/>
      <w:sz w:val="16"/>
      <w:szCs w:val="16"/>
      <w:lang w:val="fr-FR" w:eastAsia="fr-FR"/>
    </w:rPr>
  </w:style>
  <w:style w:type="character" w:styleId="Marquedecommentaire">
    <w:name w:val="annotation reference"/>
    <w:basedOn w:val="Policepardfaut"/>
    <w:uiPriority w:val="99"/>
    <w:qFormat/>
    <w:rsid w:val="005258DE"/>
    <w:rPr>
      <w:sz w:val="16"/>
      <w:szCs w:val="16"/>
    </w:rPr>
  </w:style>
  <w:style w:type="character" w:customStyle="1" w:styleId="CommentaireCar">
    <w:name w:val="Commentaire Car"/>
    <w:basedOn w:val="Policepardfaut"/>
    <w:link w:val="Commentaire"/>
    <w:uiPriority w:val="99"/>
    <w:qFormat/>
    <w:rsid w:val="005258DE"/>
    <w:rPr>
      <w:lang w:val="fr-FR" w:eastAsia="fr-FR"/>
    </w:rPr>
  </w:style>
  <w:style w:type="paragraph" w:styleId="Commentaire">
    <w:name w:val="annotation text"/>
    <w:basedOn w:val="Normal"/>
    <w:link w:val="CommentaireCar"/>
    <w:uiPriority w:val="99"/>
    <w:qFormat/>
    <w:rsid w:val="005258DE"/>
    <w:rPr>
      <w:rFonts w:asciiTheme="minorHAnsi" w:eastAsiaTheme="minorHAnsi" w:hAnsiTheme="minorHAnsi" w:cstheme="minorBidi"/>
      <w:szCs w:val="22"/>
    </w:rPr>
  </w:style>
  <w:style w:type="character" w:customStyle="1" w:styleId="CommentaireCar1">
    <w:name w:val="Commentaire Car1"/>
    <w:basedOn w:val="Policepardfaut"/>
    <w:uiPriority w:val="99"/>
    <w:semiHidden/>
    <w:rsid w:val="005258DE"/>
    <w:rPr>
      <w:rFonts w:ascii="Arial" w:eastAsia="Times New Roman" w:hAnsi="Arial" w:cs="Times New Roman"/>
      <w:sz w:val="20"/>
      <w:szCs w:val="20"/>
      <w:lang w:val="fr-FR" w:eastAsia="fr-FR"/>
    </w:rPr>
  </w:style>
  <w:style w:type="paragraph" w:customStyle="1" w:styleId="Textecontinu">
    <w:name w:val="Texte continu"/>
    <w:basedOn w:val="Normal"/>
    <w:qFormat/>
    <w:rsid w:val="005258DE"/>
    <w:pPr>
      <w:ind w:left="284"/>
      <w:jc w:val="both"/>
    </w:pPr>
    <w:rPr>
      <w:rFonts w:ascii="Tahoma" w:hAnsi="Tahoma" w:cs="Tahoma"/>
      <w:sz w:val="24"/>
      <w:szCs w:val="24"/>
    </w:rPr>
  </w:style>
  <w:style w:type="character" w:customStyle="1" w:styleId="Titre1Car">
    <w:name w:val="Titre 1 Car"/>
    <w:basedOn w:val="Policepardfaut"/>
    <w:link w:val="Titre1"/>
    <w:uiPriority w:val="9"/>
    <w:rsid w:val="000B0A1F"/>
    <w:rPr>
      <w:rFonts w:asciiTheme="majorHAnsi" w:eastAsiaTheme="majorEastAsia" w:hAnsiTheme="majorHAnsi" w:cstheme="majorBidi"/>
      <w:color w:val="365F91" w:themeColor="accent1" w:themeShade="BF"/>
      <w:sz w:val="32"/>
      <w:szCs w:val="32"/>
      <w:lang w:val="fr-FR" w:eastAsia="fr-FR"/>
    </w:rPr>
  </w:style>
  <w:style w:type="paragraph" w:styleId="Objetducommentaire">
    <w:name w:val="annotation subject"/>
    <w:basedOn w:val="Commentaire"/>
    <w:next w:val="Commentaire"/>
    <w:link w:val="ObjetducommentaireCar"/>
    <w:uiPriority w:val="99"/>
    <w:semiHidden/>
    <w:unhideWhenUsed/>
    <w:rsid w:val="00D0124D"/>
    <w:rPr>
      <w:rFonts w:ascii="Arial" w:eastAsia="Times New Roman" w:hAnsi="Arial" w:cs="Times New Roman"/>
      <w:b/>
      <w:bCs/>
      <w:sz w:val="20"/>
      <w:szCs w:val="20"/>
    </w:rPr>
  </w:style>
  <w:style w:type="character" w:customStyle="1" w:styleId="ObjetducommentaireCar">
    <w:name w:val="Objet du commentaire Car"/>
    <w:basedOn w:val="CommentaireCar"/>
    <w:link w:val="Objetducommentaire"/>
    <w:uiPriority w:val="99"/>
    <w:semiHidden/>
    <w:rsid w:val="00D0124D"/>
    <w:rPr>
      <w:rFonts w:ascii="Arial" w:eastAsia="Times New Roman" w:hAnsi="Arial" w:cs="Times New Roman"/>
      <w:b/>
      <w:bCs/>
      <w:sz w:val="20"/>
      <w:szCs w:val="20"/>
      <w:lang w:val="fr-FR" w:eastAsia="fr-FR"/>
    </w:rPr>
  </w:style>
  <w:style w:type="character" w:customStyle="1" w:styleId="highlight">
    <w:name w:val="highlight"/>
    <w:basedOn w:val="Policepardfaut"/>
    <w:rsid w:val="004C7F77"/>
  </w:style>
  <w:style w:type="character" w:styleId="Lienhypertexte">
    <w:name w:val="Hyperlink"/>
    <w:basedOn w:val="Policepardfaut"/>
    <w:uiPriority w:val="99"/>
    <w:unhideWhenUsed/>
    <w:rsid w:val="006A1C4F"/>
    <w:rPr>
      <w:color w:val="0000FF" w:themeColor="hyperlink"/>
      <w:u w:val="single"/>
    </w:rPr>
  </w:style>
  <w:style w:type="character" w:styleId="Mentionnonrsolue">
    <w:name w:val="Unresolved Mention"/>
    <w:basedOn w:val="Policepardfaut"/>
    <w:uiPriority w:val="99"/>
    <w:semiHidden/>
    <w:unhideWhenUsed/>
    <w:rsid w:val="006A1C4F"/>
    <w:rPr>
      <w:color w:val="605E5C"/>
      <w:shd w:val="clear" w:color="auto" w:fill="E1DFDD"/>
    </w:rPr>
  </w:style>
  <w:style w:type="character" w:customStyle="1" w:styleId="normaltextrun">
    <w:name w:val="normaltextrun"/>
    <w:basedOn w:val="Policepardfaut"/>
    <w:qFormat/>
    <w:rsid w:val="001B09BF"/>
  </w:style>
  <w:style w:type="character" w:customStyle="1" w:styleId="eop">
    <w:name w:val="eop"/>
    <w:basedOn w:val="Policepardfaut"/>
    <w:qFormat/>
    <w:rsid w:val="001B09BF"/>
  </w:style>
  <w:style w:type="paragraph" w:styleId="En-tte">
    <w:name w:val="header"/>
    <w:basedOn w:val="Normal"/>
    <w:link w:val="En-tteCar"/>
    <w:uiPriority w:val="99"/>
    <w:unhideWhenUsed/>
    <w:rsid w:val="002509C6"/>
    <w:pPr>
      <w:tabs>
        <w:tab w:val="center" w:pos="4536"/>
        <w:tab w:val="right" w:pos="9072"/>
      </w:tabs>
    </w:pPr>
  </w:style>
  <w:style w:type="character" w:customStyle="1" w:styleId="En-tteCar">
    <w:name w:val="En-tête Car"/>
    <w:basedOn w:val="Policepardfaut"/>
    <w:link w:val="En-tte"/>
    <w:uiPriority w:val="99"/>
    <w:rsid w:val="002509C6"/>
    <w:rPr>
      <w:rFonts w:ascii="Arial" w:eastAsia="Times New Roman" w:hAnsi="Arial" w:cs="Times New Roman"/>
      <w:szCs w:val="20"/>
      <w:lang w:val="fr-FR" w:eastAsia="fr-FR"/>
    </w:rPr>
  </w:style>
  <w:style w:type="paragraph" w:styleId="Pieddepage">
    <w:name w:val="footer"/>
    <w:basedOn w:val="Normal"/>
    <w:link w:val="PieddepageCar"/>
    <w:uiPriority w:val="99"/>
    <w:unhideWhenUsed/>
    <w:rsid w:val="002509C6"/>
    <w:pPr>
      <w:tabs>
        <w:tab w:val="center" w:pos="4536"/>
        <w:tab w:val="right" w:pos="9072"/>
      </w:tabs>
    </w:pPr>
  </w:style>
  <w:style w:type="character" w:customStyle="1" w:styleId="PieddepageCar">
    <w:name w:val="Pied de page Car"/>
    <w:basedOn w:val="Policepardfaut"/>
    <w:link w:val="Pieddepage"/>
    <w:uiPriority w:val="99"/>
    <w:rsid w:val="002509C6"/>
    <w:rPr>
      <w:rFonts w:ascii="Arial" w:eastAsia="Times New Roman" w:hAnsi="Arial" w:cs="Times New Roman"/>
      <w:szCs w:val="20"/>
      <w:lang w:val="fr-FR" w:eastAsia="fr-FR"/>
    </w:rPr>
  </w:style>
  <w:style w:type="character" w:styleId="Lienhypertextesuivivisit">
    <w:name w:val="FollowedHyperlink"/>
    <w:basedOn w:val="Policepardfaut"/>
    <w:uiPriority w:val="99"/>
    <w:semiHidden/>
    <w:unhideWhenUsed/>
    <w:rsid w:val="00535932"/>
    <w:rPr>
      <w:color w:val="800080" w:themeColor="followedHyperlink"/>
      <w:u w:val="single"/>
    </w:rPr>
  </w:style>
  <w:style w:type="paragraph" w:customStyle="1" w:styleId="paragraph">
    <w:name w:val="paragraph"/>
    <w:basedOn w:val="Normal"/>
    <w:rsid w:val="0024466D"/>
    <w:pPr>
      <w:spacing w:before="100" w:beforeAutospacing="1" w:after="100" w:afterAutospacing="1"/>
    </w:pPr>
    <w:rPr>
      <w:rFonts w:ascii="Times New Roman" w:hAnsi="Times New Roman"/>
      <w:sz w:val="24"/>
      <w:szCs w:val="24"/>
    </w:rPr>
  </w:style>
  <w:style w:type="table" w:styleId="Grilledutableau">
    <w:name w:val="Table Grid"/>
    <w:basedOn w:val="TableauNormal"/>
    <w:uiPriority w:val="59"/>
    <w:rsid w:val="002446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603D13"/>
    <w:rPr>
      <w:rFonts w:asciiTheme="majorHAnsi" w:eastAsiaTheme="majorEastAsia" w:hAnsiTheme="majorHAnsi" w:cstheme="majorBidi"/>
      <w:color w:val="365F91" w:themeColor="accent1" w:themeShade="BF"/>
      <w:sz w:val="26"/>
      <w:szCs w:val="26"/>
      <w:lang w:val="fr-FR" w:eastAsia="fr-FR"/>
    </w:rPr>
  </w:style>
  <w:style w:type="paragraph" w:styleId="Notedebasdepage">
    <w:name w:val="footnote text"/>
    <w:basedOn w:val="Normal"/>
    <w:link w:val="NotedebasdepageCar"/>
    <w:uiPriority w:val="99"/>
    <w:semiHidden/>
    <w:unhideWhenUsed/>
    <w:rsid w:val="00493E9E"/>
    <w:pPr>
      <w:ind w:left="567"/>
      <w:jc w:val="both"/>
    </w:pPr>
    <w:rPr>
      <w:sz w:val="20"/>
      <w:lang w:val="fr-BE"/>
    </w:rPr>
  </w:style>
  <w:style w:type="character" w:customStyle="1" w:styleId="NotedebasdepageCar">
    <w:name w:val="Note de bas de page Car"/>
    <w:basedOn w:val="Policepardfaut"/>
    <w:link w:val="Notedebasdepage"/>
    <w:uiPriority w:val="99"/>
    <w:semiHidden/>
    <w:rsid w:val="00493E9E"/>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493E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935614">
      <w:bodyDiv w:val="1"/>
      <w:marLeft w:val="0"/>
      <w:marRight w:val="0"/>
      <w:marTop w:val="0"/>
      <w:marBottom w:val="0"/>
      <w:divBdr>
        <w:top w:val="none" w:sz="0" w:space="0" w:color="auto"/>
        <w:left w:val="none" w:sz="0" w:space="0" w:color="auto"/>
        <w:bottom w:val="none" w:sz="0" w:space="0" w:color="auto"/>
        <w:right w:val="none" w:sz="0" w:space="0" w:color="auto"/>
      </w:divBdr>
    </w:div>
    <w:div w:id="405540490">
      <w:bodyDiv w:val="1"/>
      <w:marLeft w:val="0"/>
      <w:marRight w:val="0"/>
      <w:marTop w:val="0"/>
      <w:marBottom w:val="0"/>
      <w:divBdr>
        <w:top w:val="none" w:sz="0" w:space="0" w:color="auto"/>
        <w:left w:val="none" w:sz="0" w:space="0" w:color="auto"/>
        <w:bottom w:val="none" w:sz="0" w:space="0" w:color="auto"/>
        <w:right w:val="none" w:sz="0" w:space="0" w:color="auto"/>
      </w:divBdr>
    </w:div>
    <w:div w:id="1019357560">
      <w:bodyDiv w:val="1"/>
      <w:marLeft w:val="0"/>
      <w:marRight w:val="0"/>
      <w:marTop w:val="0"/>
      <w:marBottom w:val="0"/>
      <w:divBdr>
        <w:top w:val="none" w:sz="0" w:space="0" w:color="auto"/>
        <w:left w:val="none" w:sz="0" w:space="0" w:color="auto"/>
        <w:bottom w:val="none" w:sz="0" w:space="0" w:color="auto"/>
        <w:right w:val="none" w:sz="0" w:space="0" w:color="auto"/>
      </w:divBdr>
    </w:div>
    <w:div w:id="1624069658">
      <w:bodyDiv w:val="1"/>
      <w:marLeft w:val="0"/>
      <w:marRight w:val="0"/>
      <w:marTop w:val="0"/>
      <w:marBottom w:val="0"/>
      <w:divBdr>
        <w:top w:val="none" w:sz="0" w:space="0" w:color="auto"/>
        <w:left w:val="none" w:sz="0" w:space="0" w:color="auto"/>
        <w:bottom w:val="none" w:sz="0" w:space="0" w:color="auto"/>
        <w:right w:val="none" w:sz="0" w:space="0" w:color="auto"/>
      </w:divBdr>
    </w:div>
    <w:div w:id="1656907262">
      <w:bodyDiv w:val="1"/>
      <w:marLeft w:val="0"/>
      <w:marRight w:val="0"/>
      <w:marTop w:val="0"/>
      <w:marBottom w:val="0"/>
      <w:divBdr>
        <w:top w:val="none" w:sz="0" w:space="0" w:color="auto"/>
        <w:left w:val="none" w:sz="0" w:space="0" w:color="auto"/>
        <w:bottom w:val="none" w:sz="0" w:space="0" w:color="auto"/>
        <w:right w:val="none" w:sz="0" w:space="0" w:color="auto"/>
      </w:divBdr>
    </w:div>
    <w:div w:id="176360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ergieplus-lesite.be/calculs/eau-chaude-sanitaire-d1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ergie.wallonie.be/fr/methode-d-audit-tertiaire-et-industrie.html?IDC=957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nergieplus-lesite.be/calculs/eau-chaude-sanitaire-d13/" TargetMode="External"/><Relationship Id="rId1" Type="http://schemas.openxmlformats.org/officeDocument/2006/relationships/hyperlink" Target="https://energieplus-lesite.be/theories/cogeneration10/monotone-de-chaleu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8" ma:contentTypeDescription="Crée un document." ma:contentTypeScope="" ma:versionID="19b45161f2013c598b850d86dbba726e">
  <xsd:schema xmlns:xsd="http://www.w3.org/2001/XMLSchema" xmlns:xs="http://www.w3.org/2001/XMLSchema" xmlns:p="http://schemas.microsoft.com/office/2006/metadata/properties" xmlns:ns2="c1a3df3e-33cb-4260-8132-609fc1ecef07" targetNamespace="http://schemas.microsoft.com/office/2006/metadata/properties" ma:root="true" ma:fieldsID="c57a24f5c3d5b267376bbf1a11511347" ns2:_="">
    <xsd:import namespace="c1a3df3e-33cb-4260-8132-609fc1ecef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1F07BD-AE33-460A-9DA0-E5541BFAE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df3e-33cb-4260-8132-609fc1ece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C678B-A25D-467B-A8DF-EDE4479C2CE8}">
  <ds:schemaRefs>
    <ds:schemaRef ds:uri="http://schemas.openxmlformats.org/officeDocument/2006/bibliography"/>
  </ds:schemaRefs>
</ds:datastoreItem>
</file>

<file path=customXml/itemProps3.xml><?xml version="1.0" encoding="utf-8"?>
<ds:datastoreItem xmlns:ds="http://schemas.openxmlformats.org/officeDocument/2006/customXml" ds:itemID="{C9FBD330-A608-4CEF-BC34-246591E2A45C}">
  <ds:schemaRefs>
    <ds:schemaRef ds:uri="http://schemas.microsoft.com/sharepoint/v3/contenttype/forms"/>
  </ds:schemaRefs>
</ds:datastoreItem>
</file>

<file path=customXml/itemProps4.xml><?xml version="1.0" encoding="utf-8"?>
<ds:datastoreItem xmlns:ds="http://schemas.openxmlformats.org/officeDocument/2006/customXml" ds:itemID="{219C4C27-EA25-4F8E-8A47-3C57A2CB6A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Pages>
  <Words>2092</Words>
  <Characters>11507</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13572</CharactersWithSpaces>
  <SharedDoc>false</SharedDoc>
  <HLinks>
    <vt:vector size="24" baseType="variant">
      <vt:variant>
        <vt:i4>3080232</vt:i4>
      </vt:variant>
      <vt:variant>
        <vt:i4>3</vt:i4>
      </vt:variant>
      <vt:variant>
        <vt:i4>0</vt:i4>
      </vt:variant>
      <vt:variant>
        <vt:i4>5</vt:i4>
      </vt:variant>
      <vt:variant>
        <vt:lpwstr>https://energieplus-lesite.be/calculs/eau-chaude-sanitaire-d13/</vt:lpwstr>
      </vt:variant>
      <vt:variant>
        <vt:lpwstr/>
      </vt:variant>
      <vt:variant>
        <vt:i4>6946913</vt:i4>
      </vt:variant>
      <vt:variant>
        <vt:i4>0</vt:i4>
      </vt:variant>
      <vt:variant>
        <vt:i4>0</vt:i4>
      </vt:variant>
      <vt:variant>
        <vt:i4>5</vt:i4>
      </vt:variant>
      <vt:variant>
        <vt:lpwstr>https://energie.wallonie.be/fr/methode-d-audit-tertiaire-et-industrie.html?IDC=9571</vt:lpwstr>
      </vt:variant>
      <vt:variant>
        <vt:lpwstr/>
      </vt:variant>
      <vt:variant>
        <vt:i4>3080232</vt:i4>
      </vt:variant>
      <vt:variant>
        <vt:i4>3</vt:i4>
      </vt:variant>
      <vt:variant>
        <vt:i4>0</vt:i4>
      </vt:variant>
      <vt:variant>
        <vt:i4>5</vt:i4>
      </vt:variant>
      <vt:variant>
        <vt:lpwstr>https://energieplus-lesite.be/calculs/eau-chaude-sanitaire-d13/</vt:lpwstr>
      </vt:variant>
      <vt:variant>
        <vt:lpwstr/>
      </vt:variant>
      <vt:variant>
        <vt:i4>7667753</vt:i4>
      </vt:variant>
      <vt:variant>
        <vt:i4>0</vt:i4>
      </vt:variant>
      <vt:variant>
        <vt:i4>0</vt:i4>
      </vt:variant>
      <vt:variant>
        <vt:i4>5</vt:i4>
      </vt:variant>
      <vt:variant>
        <vt:lpwstr>https://energieplus-lesite.be/theories/cogeneration10/monotone-de-chaleur/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BAUDOUX Julien</dc:creator>
  <cp:keywords/>
  <dc:description/>
  <cp:lastModifiedBy>Frederic Praillet - APERe</cp:lastModifiedBy>
  <cp:revision>87</cp:revision>
  <dcterms:created xsi:type="dcterms:W3CDTF">2021-01-29T11:37:00Z</dcterms:created>
  <dcterms:modified xsi:type="dcterms:W3CDTF">2021-02-02T13:28:00Z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julien.baudoux@spw.wallonie.be</vt:lpwstr>
  </property>
  <property fmtid="{D5CDD505-2E9C-101B-9397-08002B2CF9AE}" pid="5" name="MSIP_Label_97a477d1-147d-4e34-b5e3-7b26d2f44870_SetDate">
    <vt:lpwstr>2020-08-13T07:56:25.9546427Z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ede4b0f6-04a8-4a07-a704-6e17b5eef593</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y fmtid="{D5CDD505-2E9C-101B-9397-08002B2CF9AE}" pid="11" name="ContentTypeId">
    <vt:lpwstr>0x010100559A65A2DD5DF44A80A654981849549B</vt:lpwstr>
  </property>
</Properties>
</file>