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AD3A02">
        <w:rPr>
          <w:sz w:val="24"/>
          <w:szCs w:val="24"/>
        </w:rPr>
        <w:t xml:space="preserve">            </w:t>
      </w:r>
      <w:r w:rsidR="00AD3A02">
        <w:rPr>
          <w:noProof/>
          <w:lang w:eastAsia="fr-BE"/>
        </w:rPr>
        <w:drawing>
          <wp:inline distT="0" distB="0" distL="0" distR="0" wp14:anchorId="1EB80302" wp14:editId="14581389">
            <wp:extent cx="926441" cy="111172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2758" cy="1143310"/>
                    </a:xfrm>
                    <a:prstGeom prst="rect">
                      <a:avLst/>
                    </a:prstGeom>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11071">
        <w:rPr>
          <w:rFonts w:asciiTheme="minorHAnsi" w:eastAsia="Times New Roman" w:hAnsiTheme="minorHAnsi" w:cs="Times New Roman"/>
          <w:lang w:val="fr-FR" w:eastAsia="fr-FR"/>
        </w:rPr>
      </w:r>
      <w:r w:rsidR="00F1107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11071">
        <w:rPr>
          <w:rFonts w:asciiTheme="minorHAnsi" w:eastAsia="Times New Roman" w:hAnsiTheme="minorHAnsi" w:cs="Times New Roman"/>
          <w:iCs/>
          <w:lang w:val="fr-FR" w:eastAsia="fr-FR"/>
        </w:rPr>
      </w:r>
      <w:r w:rsidR="00F1107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F11071">
        <w:rPr>
          <w:rStyle w:val="Style135ptItalique"/>
          <w:rFonts w:asciiTheme="minorHAnsi" w:hAnsiTheme="minorHAnsi"/>
          <w:i w:val="0"/>
          <w:sz w:val="22"/>
          <w:szCs w:val="22"/>
        </w:rPr>
      </w:r>
      <w:r w:rsidR="00F1107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F11071">
        <w:rPr>
          <w:rStyle w:val="Style135ptItalique"/>
          <w:rFonts w:asciiTheme="minorHAnsi" w:hAnsiTheme="minorHAnsi"/>
          <w:i w:val="0"/>
          <w:sz w:val="22"/>
          <w:szCs w:val="22"/>
        </w:rPr>
      </w:r>
      <w:r w:rsidR="00F1107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11071">
        <w:rPr>
          <w:rStyle w:val="Style135pt"/>
          <w:rFonts w:asciiTheme="minorHAnsi" w:hAnsiTheme="minorHAnsi"/>
          <w:sz w:val="22"/>
        </w:rPr>
      </w:r>
      <w:r w:rsidR="00F11071">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11071">
        <w:rPr>
          <w:rFonts w:asciiTheme="minorHAnsi" w:hAnsiTheme="minorHAnsi"/>
          <w:sz w:val="22"/>
          <w:szCs w:val="22"/>
        </w:rPr>
      </w:r>
      <w:r w:rsidR="00F1107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11071">
        <w:rPr>
          <w:rFonts w:asciiTheme="minorHAnsi" w:hAnsiTheme="minorHAnsi"/>
          <w:sz w:val="22"/>
          <w:szCs w:val="22"/>
        </w:rPr>
      </w:r>
      <w:r w:rsidR="00F1107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11071">
        <w:rPr>
          <w:rStyle w:val="Style135pt"/>
          <w:rFonts w:asciiTheme="minorHAnsi" w:hAnsiTheme="minorHAnsi"/>
          <w:sz w:val="22"/>
          <w:szCs w:val="22"/>
        </w:rPr>
      </w:r>
      <w:r w:rsidR="00F11071">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FE44B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w:t>
      </w:r>
      <w:r w:rsidR="00FE44B7">
        <w:rPr>
          <w:rStyle w:val="Style135pt"/>
          <w:rFonts w:asciiTheme="minorHAnsi" w:hAnsiTheme="minorHAnsi"/>
          <w:iCs/>
          <w:sz w:val="22"/>
        </w:rPr>
        <w:t xml:space="preserve">esse suivante : </w:t>
      </w:r>
      <w:hyperlink r:id="rId14" w:history="1">
        <w:r w:rsidR="00FE44B7" w:rsidRPr="004308D4">
          <w:rPr>
            <w:rStyle w:val="Lienhypertexte"/>
            <w:rFonts w:asciiTheme="minorHAnsi" w:hAnsiTheme="minorHAnsi"/>
            <w:iCs/>
          </w:rPr>
          <w:t>dpo.hshn@publilink.be</w:t>
        </w:r>
      </w:hyperlink>
      <w:r w:rsidR="00FE44B7">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FE44B7">
        <w:rPr>
          <w:rStyle w:val="Style135pt"/>
          <w:rFonts w:asciiTheme="minorHAnsi" w:hAnsiTheme="minorHAnsi"/>
          <w:iCs/>
          <w:sz w:val="22"/>
        </w:rPr>
        <w:t> : Dayle Ker</w:t>
      </w:r>
      <w:r w:rsidR="00736D29">
        <w:rPr>
          <w:rStyle w:val="Style135pt"/>
          <w:rFonts w:asciiTheme="minorHAnsi" w:hAnsiTheme="minorHAnsi"/>
          <w:iCs/>
          <w:sz w:val="22"/>
        </w:rPr>
        <w:t>c</w:t>
      </w:r>
      <w:r w:rsidR="00FE44B7">
        <w:rPr>
          <w:rStyle w:val="Style135pt"/>
          <w:rFonts w:asciiTheme="minorHAnsi" w:hAnsiTheme="minorHAnsi"/>
          <w:iCs/>
          <w:sz w:val="22"/>
        </w:rPr>
        <w:t>khove – Délégué à la protection des données de la Commune de Ham-sur-Heure-Nalinnes, chemin d’Oultre-Heure, 20 à 6120 Ham-sur-Heure.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71" w:rsidRDefault="00F11071" w:rsidP="0075737F">
      <w:r>
        <w:separator/>
      </w:r>
    </w:p>
  </w:endnote>
  <w:endnote w:type="continuationSeparator" w:id="0">
    <w:p w:rsidR="00F11071" w:rsidRDefault="00F1107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AD3A02">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71" w:rsidRDefault="00F11071" w:rsidP="0075737F">
      <w:r>
        <w:separator/>
      </w:r>
    </w:p>
  </w:footnote>
  <w:footnote w:type="continuationSeparator" w:id="0">
    <w:p w:rsidR="00F11071" w:rsidRDefault="00F1107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169F4"/>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6D29"/>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3A02"/>
    <w:rsid w:val="00AD4248"/>
    <w:rsid w:val="00AF7CE8"/>
    <w:rsid w:val="00B00A3B"/>
    <w:rsid w:val="00B06272"/>
    <w:rsid w:val="00B11233"/>
    <w:rsid w:val="00B36D65"/>
    <w:rsid w:val="00B62F54"/>
    <w:rsid w:val="00B63C33"/>
    <w:rsid w:val="00B7153B"/>
    <w:rsid w:val="00B73DEA"/>
    <w:rsid w:val="00B744AB"/>
    <w:rsid w:val="00B75F9D"/>
    <w:rsid w:val="00B765BB"/>
    <w:rsid w:val="00B82E7E"/>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11071"/>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E44B7"/>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hshn@publilink.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AB975-DAD1-42F3-AC6B-C94C46B4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4092</Words>
  <Characters>22506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27</cp:revision>
  <cp:lastPrinted>2019-11-14T10:07:00Z</cp:lastPrinted>
  <dcterms:created xsi:type="dcterms:W3CDTF">2019-02-20T15:31:00Z</dcterms:created>
  <dcterms:modified xsi:type="dcterms:W3CDTF">2019-11-20T12:20:00Z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